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2021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wieloletniej prognozy finansowej miasta Bytomia na lata 2022-2046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1372,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226,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227,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228,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229,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258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305,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Rozporządzenia Ministra Finansów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stycznia 2013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wieloletniej prognozy finansowej jednostki samorządu terytorialnego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83)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Uchwala się wieloletnią prognozę finansową miasta Bytomia na lata 2022-2046 określającą: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dochody bieżące oraz wydatki bieżące budżetu miasta,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tym na obsługę długu, gwarancje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poręczenia;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dochody majątkowe,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tym dochody ze sprzedaży majątku oraz wydatki majątkowe budżetu miasta;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wynik budżetu miasta;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sposób sfinansowania deficytu;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przychody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rozchody budżetu miasta,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uwzględnieniem długu zaciągniętego oraz planowanego do zaciągnięcia;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kwotę długu miasta,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tym relację,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której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243 uofp oraz sposób sfinansowania spłaty długu;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kwoty wydatków bieżących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majątkowych wynikających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limitów wydatków na planowane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realizowane przedsięwzięcia,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których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niniejszej uchwały,</w:t>
      </w:r>
    </w:p>
    <w:p w:rsidR="00A77B3E">
      <w:pPr>
        <w:keepNext w:val="0"/>
        <w:keepLines/>
        <w:spacing w:before="120" w:after="120" w:line="240" w:lineRule="auto"/>
        <w:ind w:left="567" w:right="0" w:hanging="113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t>-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zgodnie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załącznikiem nr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Ustala się przedsięwzięcia wieloletnie realizowane przez miasto, zgodnie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wykazem stanowiącym załącznik nr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 wieloletniej prognozy finansowej dołącza się objaśnienia przyjętych wartości.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Upoważnia się Prezydenta Miasta do: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zaciągania zobowiązań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realizacją przedsięwzięć,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zaciągania zobowiązań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tytułu umów, których realizacja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budżetowym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latach następnych jest niezbędna dla zapewnienia ciągłości działania miasta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których wynikające płatności wykraczają poza rok budżetowy;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dokonywania zmian limitów zobowiązań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kwot wydatków na realizację przedsięwzięcia finansowanego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udziałem środków europejskich albo środków,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ust.1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związku ze zmianami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realizacji tego przedsięwzięcia,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ile zmiany te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pogorszą wyniku budżetu dla każdego roku objętego wieloletnią prognozą finansową. Upoważnienie to obejmuje także upoważnienie do dokonywania zmian środków przeznaczonych na współfinansowanie realizacji przedsięwzięć,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zdaniu pierwszym,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wkładu własnego beneficjenta, oraz wynikających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rozstrzygnięć konkursów,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zasadach realizacji programów.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Upoważnia się Prezydenta Miasta do przekazania uprawnień do zaciągania zobowiązań,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kierownikom jednostek organizacyjnych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dniem 31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grudnia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traci moc uchwała nr XXXVI/507/20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grudnia  2020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wieloletniej prognozy finansowej miasta Bytomia na lata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- 2046.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stycznia 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0082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16"/>
              </w:rPr>
              <w:t>Oprac.: A.Tkaczyk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16"/>
              </w:rPr>
              <w:t>11 listopada 2021 r.</w:t>
            </w:r>
          </w:p>
        </w:tc>
      </w:tr>
    </w:tbl>
    <w:p w:rsidR="00A77B3E">
      <w:pPr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1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....................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.................... 2021 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Zalacznik1.pdf</w:t>
        </w:r>
      </w:hyperlink>
    </w:p>
    <w:p w:rsidR="00A77B3E">
      <w:pPr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2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....................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.................... 2021 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8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Zalacznik2.pdf</w:t>
        </w:r>
      </w:hyperlink>
    </w:p>
    <w:p w:rsidR="00A77B3E">
      <w:pPr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Załącznik Nr 3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....................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.................... 2021 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9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Zalacznik3.pdf</w:t>
        </w:r>
      </w:hyperlink>
    </w:p>
    <w:sectPr>
      <w:footerReference w:type="default" r:id="rId10"/>
      <w:endnotePr>
        <w:numFmt w:val="decimal"/>
      </w:endnotePr>
      <w:type w:val="nextPage"/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F1474893-4A60-4D81-90C0-EAF092C6D64F.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F1474893-4A60-4D81-90C0-EAF092C6D64F.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F1474893-4A60-4D81-90C0-EAF092C6D64F.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F1474893-4A60-4D81-90C0-EAF092C6D64F.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4.xm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hyperlink" Target="Zalacznik2.pdf" TargetMode="External" /><Relationship Id="rId9" Type="http://schemas.openxmlformats.org/officeDocument/2006/relationships/hyperlink" Target="Zalacznik3.pdf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wieloletniej prognozy finansowej miasta Bytomia na lata 2022-2046</dc:subject>
  <dc:creator>masocha</dc:creator>
  <cp:lastModifiedBy>masocha</cp:lastModifiedBy>
  <cp:revision>1</cp:revision>
  <dcterms:created xsi:type="dcterms:W3CDTF">2021-12-03T13:41:36Z</dcterms:created>
  <dcterms:modified xsi:type="dcterms:W3CDTF">2021-12-03T13:41:36Z</dcterms:modified>
  <cp:category>Akt prawny</cp:category>
</cp:coreProperties>
</file>