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703" w:rsidRDefault="00222703" w:rsidP="00222703">
      <w:pPr>
        <w:pStyle w:val="Tytu"/>
        <w:spacing w:before="120"/>
        <w:ind w:left="0" w:firstLine="0"/>
        <w:divId w:val="501358243"/>
        <w:rPr>
          <w:rFonts w:ascii="TiepoloItcTEEBoo" w:hAnsi="TiepoloItcTEEBoo"/>
          <w:sz w:val="28"/>
        </w:rPr>
      </w:pPr>
      <w:r>
        <w:rPr>
          <w:rFonts w:ascii="TiepoloItcTEEBoo" w:hAnsi="TiepoloItcTEEBoo"/>
          <w:sz w:val="28"/>
        </w:rPr>
        <w:t>PORZĄDEK POSIEDZENIA LI SESJI</w:t>
      </w:r>
    </w:p>
    <w:p w:rsidR="00222703" w:rsidRDefault="00222703" w:rsidP="00222703">
      <w:pPr>
        <w:spacing w:before="120"/>
        <w:ind w:left="284" w:hanging="284"/>
        <w:jc w:val="center"/>
        <w:divId w:val="501358243"/>
        <w:rPr>
          <w:rFonts w:ascii="TiepoloItcTEEBoo" w:hAnsi="TiepoloItcTEEBoo"/>
          <w:b/>
          <w:sz w:val="28"/>
        </w:rPr>
      </w:pPr>
      <w:r>
        <w:rPr>
          <w:rFonts w:ascii="TiepoloItcTEEBoo" w:hAnsi="TiepoloItcTEEBoo"/>
          <w:b/>
          <w:sz w:val="28"/>
        </w:rPr>
        <w:t>RADY MIEJSKIEJ W BYTOMIU</w:t>
      </w:r>
    </w:p>
    <w:p w:rsidR="00222703" w:rsidRDefault="00222703" w:rsidP="00222703">
      <w:pPr>
        <w:jc w:val="center"/>
        <w:divId w:val="501358243"/>
        <w:rPr>
          <w:rFonts w:ascii="TiepoloItcTEEBoo" w:hAnsi="TiepoloItcTEEBoo"/>
          <w:b/>
          <w:sz w:val="28"/>
        </w:rPr>
      </w:pPr>
      <w:r>
        <w:rPr>
          <w:rFonts w:ascii="TiepoloItcTEEBoo" w:hAnsi="TiepoloItcTEEBoo"/>
          <w:b/>
          <w:sz w:val="28"/>
        </w:rPr>
        <w:t>W DNIU 22 listopada 2021 ROKU godz. 9.30</w:t>
      </w:r>
    </w:p>
    <w:p w:rsidR="00222703" w:rsidRDefault="00222703" w:rsidP="00222703">
      <w:pPr>
        <w:jc w:val="both"/>
        <w:divId w:val="501358243"/>
        <w:rPr>
          <w:rFonts w:ascii="TiepoloItcTEEBoo" w:hAnsi="TiepoloItcTEEBoo"/>
          <w:bCs/>
          <w:sz w:val="12"/>
          <w:szCs w:val="12"/>
        </w:rPr>
      </w:pPr>
    </w:p>
    <w:p w:rsidR="00222703" w:rsidRDefault="00222703" w:rsidP="00222703">
      <w:pPr>
        <w:jc w:val="both"/>
        <w:divId w:val="501358243"/>
        <w:rPr>
          <w:rFonts w:ascii="TiepoloItcTEEBoo" w:hAnsi="TiepoloItcTEEBoo"/>
          <w:sz w:val="20"/>
          <w:szCs w:val="20"/>
        </w:rPr>
      </w:pPr>
      <w:r>
        <w:rPr>
          <w:rFonts w:ascii="TiepoloItcTEEBoo" w:hAnsi="TiepoloItcTEEBoo"/>
          <w:bCs/>
          <w:sz w:val="20"/>
          <w:szCs w:val="20"/>
        </w:rPr>
        <w:t xml:space="preserve">Na podstawie </w:t>
      </w:r>
      <w:r>
        <w:rPr>
          <w:rFonts w:ascii="TiepoloItcTEEBoo" w:hAnsi="TiepoloItcTEEBoo"/>
          <w:sz w:val="20"/>
          <w:szCs w:val="20"/>
        </w:rPr>
        <w:t xml:space="preserve">art. 15 </w:t>
      </w:r>
      <w:proofErr w:type="spellStart"/>
      <w:r>
        <w:rPr>
          <w:rFonts w:ascii="TiepoloItcTEEBoo" w:hAnsi="TiepoloItcTEEBoo"/>
          <w:sz w:val="20"/>
          <w:szCs w:val="20"/>
        </w:rPr>
        <w:t>zzx</w:t>
      </w:r>
      <w:proofErr w:type="spellEnd"/>
      <w:r>
        <w:rPr>
          <w:rFonts w:ascii="TiepoloItcTEEBoo" w:hAnsi="TiepoloItcTEEBoo"/>
          <w:sz w:val="20"/>
          <w:szCs w:val="20"/>
        </w:rPr>
        <w:t xml:space="preserve"> ustawy z dnia 02 marca 2020 r. o szczególnych rozwiązaniach związanych z zapobieganiem, przeciwdziałaniem i zwalczaniem COVID-19, innych chorób zakaźnych oraz wywołanych nimi sytuacji kryzysowych (</w:t>
      </w:r>
      <w:proofErr w:type="spellStart"/>
      <w:r>
        <w:rPr>
          <w:rFonts w:ascii="TiepoloItcTEEBoo" w:hAnsi="TiepoloItcTEEBoo"/>
          <w:sz w:val="20"/>
          <w:szCs w:val="20"/>
        </w:rPr>
        <w:t>Dz.U</w:t>
      </w:r>
      <w:proofErr w:type="spellEnd"/>
      <w:r>
        <w:rPr>
          <w:rFonts w:ascii="TiepoloItcTEEBoo" w:hAnsi="TiepoloItcTEEBoo"/>
          <w:sz w:val="20"/>
          <w:szCs w:val="20"/>
        </w:rPr>
        <w:t xml:space="preserve">. z 2020 r. </w:t>
      </w:r>
      <w:proofErr w:type="spellStart"/>
      <w:r>
        <w:rPr>
          <w:rFonts w:ascii="TiepoloItcTEEBoo" w:hAnsi="TiepoloItcTEEBoo"/>
          <w:sz w:val="20"/>
          <w:szCs w:val="20"/>
        </w:rPr>
        <w:t>poz</w:t>
      </w:r>
      <w:proofErr w:type="spellEnd"/>
      <w:r>
        <w:rPr>
          <w:rFonts w:ascii="TiepoloItcTEEBoo" w:hAnsi="TiepoloItcTEEBoo"/>
          <w:sz w:val="20"/>
          <w:szCs w:val="20"/>
        </w:rPr>
        <w:t xml:space="preserve"> 1842  z </w:t>
      </w:r>
      <w:proofErr w:type="spellStart"/>
      <w:r>
        <w:rPr>
          <w:rFonts w:ascii="TiepoloItcTEEBoo" w:hAnsi="TiepoloItcTEEBoo"/>
          <w:sz w:val="20"/>
          <w:szCs w:val="20"/>
        </w:rPr>
        <w:t>późn</w:t>
      </w:r>
      <w:proofErr w:type="spellEnd"/>
      <w:r>
        <w:rPr>
          <w:rFonts w:ascii="TiepoloItcTEEBoo" w:hAnsi="TiepoloItcTEEBoo"/>
          <w:sz w:val="20"/>
          <w:szCs w:val="20"/>
        </w:rPr>
        <w:t xml:space="preserve">. zm.) </w:t>
      </w:r>
      <w:r>
        <w:rPr>
          <w:rFonts w:ascii="TiepoloItcTEEBoo" w:hAnsi="TiepoloItcTEEBoo" w:cs="Arial"/>
          <w:sz w:val="20"/>
          <w:szCs w:val="20"/>
        </w:rPr>
        <w:t>obrady odbędą się w trybie zdalnym z wykorzystaniem środków porozumiewania się na odległość.</w:t>
      </w:r>
    </w:p>
    <w:p w:rsidR="00222703" w:rsidRDefault="00222703">
      <w:pPr>
        <w:divId w:val="501358243"/>
        <w:rPr>
          <w:rFonts w:ascii="Arial" w:eastAsia="Times New Roman" w:hAnsi="Arial" w:cs="Arial"/>
        </w:rPr>
      </w:pPr>
    </w:p>
    <w:p w:rsidR="00222703" w:rsidRDefault="00222703" w:rsidP="00C732B6">
      <w:pPr>
        <w:spacing w:before="120"/>
        <w:divId w:val="501358243"/>
        <w:rPr>
          <w:rFonts w:ascii="Arial" w:eastAsia="Times New Roman" w:hAnsi="Arial" w:cs="Arial"/>
        </w:rPr>
      </w:pPr>
    </w:p>
    <w:p w:rsidR="00000000" w:rsidRDefault="001D23D7" w:rsidP="00C732B6">
      <w:pPr>
        <w:spacing w:before="120"/>
        <w:divId w:val="50135824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000000" w:rsidRDefault="001D23D7" w:rsidP="00C732B6">
      <w:pPr>
        <w:spacing w:before="120"/>
        <w:divId w:val="139388579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Wnioski do porządku obrad.</w:t>
      </w:r>
    </w:p>
    <w:p w:rsidR="00000000" w:rsidRDefault="001D23D7" w:rsidP="00C732B6">
      <w:pPr>
        <w:spacing w:before="120"/>
        <w:divId w:val="99950728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Przyjęcie protokołu z L sesji Rady Miejskiej w Bytomiu.</w:t>
      </w:r>
    </w:p>
    <w:p w:rsidR="00000000" w:rsidRDefault="001D23D7" w:rsidP="00C732B6">
      <w:pPr>
        <w:spacing w:before="120"/>
        <w:divId w:val="34637021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Informacja o działalności Prezydenta Miasta.</w:t>
      </w:r>
    </w:p>
    <w:p w:rsidR="00000000" w:rsidRDefault="001D23D7" w:rsidP="00C732B6">
      <w:pPr>
        <w:spacing w:before="120"/>
        <w:divId w:val="22198730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 Informacja o stanie realizacji zadań oświatowych za rok szkolny 2020/2021.</w:t>
      </w:r>
    </w:p>
    <w:p w:rsidR="00000000" w:rsidRDefault="001D23D7" w:rsidP="00C732B6">
      <w:pPr>
        <w:spacing w:before="120"/>
        <w:ind w:left="284" w:hanging="284"/>
        <w:divId w:val="162083922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6. Podjęcie uchwały w sprawie wysokości stawek podatku od nieruchomości na terenie miasta Bytomia (R-684).</w:t>
      </w:r>
    </w:p>
    <w:p w:rsidR="00000000" w:rsidRDefault="001D23D7" w:rsidP="00C732B6">
      <w:pPr>
        <w:spacing w:before="120"/>
        <w:ind w:left="284" w:hanging="284"/>
        <w:divId w:val="35476940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7. Podjęcie uchwały w s</w:t>
      </w:r>
      <w:r>
        <w:rPr>
          <w:rFonts w:ascii="Arial" w:eastAsia="Times New Roman" w:hAnsi="Arial" w:cs="Arial"/>
        </w:rPr>
        <w:t>prawie wysokości stawek podatku od środków transportowych na terenie miasta Bytomia (R-685).</w:t>
      </w:r>
    </w:p>
    <w:p w:rsidR="00000000" w:rsidRDefault="001D23D7" w:rsidP="00C732B6">
      <w:pPr>
        <w:spacing w:before="120"/>
        <w:ind w:left="284" w:hanging="284"/>
        <w:divId w:val="34309637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8. Podjęcie uchwały w sprawie likwidacji Szkoły Policealnej nr 4 w Bytomiu w</w:t>
      </w:r>
      <w:r w:rsidR="00C732B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Zespole Szkół Technicznych w Bytomiu (R-679).</w:t>
      </w:r>
    </w:p>
    <w:p w:rsidR="00000000" w:rsidRDefault="001D23D7" w:rsidP="00C732B6">
      <w:pPr>
        <w:spacing w:before="120"/>
        <w:ind w:left="284" w:hanging="284"/>
        <w:divId w:val="117500164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9. Podjęcie uchwały w sprawie likwidacji</w:t>
      </w:r>
      <w:r>
        <w:rPr>
          <w:rFonts w:ascii="Arial" w:eastAsia="Times New Roman" w:hAnsi="Arial" w:cs="Arial"/>
        </w:rPr>
        <w:t xml:space="preserve"> Szkoły Policealnej nr 6 w Bytomiu w</w:t>
      </w:r>
      <w:r w:rsidR="00C732B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Zespole Szkół Administracyjno-Ekonomicznych i Ogólnokształcących w Bytomiu (R-680).</w:t>
      </w:r>
    </w:p>
    <w:p w:rsidR="00000000" w:rsidRDefault="001D23D7" w:rsidP="00C732B6">
      <w:pPr>
        <w:spacing w:before="120"/>
        <w:ind w:left="426" w:hanging="426"/>
        <w:divId w:val="21616709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10. Podjęcie uchwały w sprawie przyjęcia rocznego planu potrzeb w zakresie wykonywania prac społecznie użytecznych dla Bytomia na 2022 </w:t>
      </w:r>
      <w:r>
        <w:rPr>
          <w:rFonts w:ascii="Arial" w:eastAsia="Times New Roman" w:hAnsi="Arial" w:cs="Arial"/>
        </w:rPr>
        <w:t>r. (R-677).</w:t>
      </w:r>
    </w:p>
    <w:p w:rsidR="00000000" w:rsidRDefault="001D23D7" w:rsidP="00C732B6">
      <w:pPr>
        <w:spacing w:before="120"/>
        <w:ind w:left="426" w:hanging="426"/>
        <w:divId w:val="3285525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11. Podjęcie uchwały w sprawie obniżenia wysokości wskaźników procentowych określających wysokość dodatku mieszkaniowego (R-683).</w:t>
      </w:r>
    </w:p>
    <w:p w:rsidR="00000000" w:rsidRDefault="001D23D7" w:rsidP="00C732B6">
      <w:pPr>
        <w:spacing w:before="120"/>
        <w:ind w:left="426" w:hanging="426"/>
        <w:divId w:val="163066918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12. Podjęcie uchwały zmieniającej uchwałę nr XLI/572/21 Rady Miejskiej w Bytomiu w sprawie określenia zadań z zakr</w:t>
      </w:r>
      <w:r>
        <w:rPr>
          <w:rFonts w:ascii="Arial" w:eastAsia="Times New Roman" w:hAnsi="Arial" w:cs="Arial"/>
        </w:rPr>
        <w:t>esu rehabilitacji zawodowej i społecznej osób niepełnosprawnych oraz ustalenia wysokości środków Państwowego Funduszu Rehabilitacji Osób Niepełnosprawnych przeznaczonych na ich realizację w 2021 roku (R-686).</w:t>
      </w:r>
    </w:p>
    <w:p w:rsidR="00000000" w:rsidRDefault="001D23D7" w:rsidP="00C732B6">
      <w:pPr>
        <w:spacing w:before="120"/>
        <w:ind w:left="426" w:hanging="426"/>
        <w:divId w:val="63028622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13. Podjęcie uchwały w sprawie przyjęcia „Progr</w:t>
      </w:r>
      <w:r>
        <w:rPr>
          <w:rFonts w:ascii="Arial" w:eastAsia="Times New Roman" w:hAnsi="Arial" w:cs="Arial"/>
        </w:rPr>
        <w:t>amu współpracy miasta Bytomia z</w:t>
      </w:r>
      <w:r w:rsidR="00C732B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organizacjami pozarządowymi na rok 2022” (R-676).</w:t>
      </w:r>
    </w:p>
    <w:p w:rsidR="00000000" w:rsidRDefault="001D23D7" w:rsidP="00C732B6">
      <w:pPr>
        <w:spacing w:before="120"/>
        <w:ind w:left="426" w:hanging="426"/>
        <w:divId w:val="45078668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14. Podjęcie uchwały w sprawie powołania, spośród dotychczasowych laureatów "Medalu Miasta Bytomia", członków Kapituły "Medalu Miasta Bytomia" (R-687).</w:t>
      </w:r>
    </w:p>
    <w:p w:rsidR="00000000" w:rsidRDefault="001D23D7" w:rsidP="00C732B6">
      <w:pPr>
        <w:spacing w:before="120"/>
        <w:ind w:left="426" w:hanging="426"/>
        <w:divId w:val="139620422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15. Podjęcie uchwały w</w:t>
      </w:r>
      <w:r>
        <w:rPr>
          <w:rFonts w:ascii="Arial" w:eastAsia="Times New Roman" w:hAnsi="Arial" w:cs="Arial"/>
        </w:rPr>
        <w:t xml:space="preserve"> sprawie ustalenia wysokości opłaty za usunięcie pojazdu z</w:t>
      </w:r>
      <w:r w:rsidR="00C732B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drogi oraz jego parkowanie na podstawie przepisów ustawy z dnia 20 czerwca 1997 r. Prawo o ruchu drogowym (R-678).</w:t>
      </w:r>
    </w:p>
    <w:p w:rsidR="00000000" w:rsidRDefault="001D23D7" w:rsidP="00C732B6">
      <w:pPr>
        <w:spacing w:before="120"/>
        <w:ind w:left="426" w:hanging="426"/>
        <w:divId w:val="10801139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16. Podjęcie uchwały w sprawie poparcia działań zmierzających do zrzeczenia się pr</w:t>
      </w:r>
      <w:r>
        <w:rPr>
          <w:rFonts w:ascii="Arial" w:eastAsia="Times New Roman" w:hAnsi="Arial" w:cs="Arial"/>
        </w:rPr>
        <w:t xml:space="preserve">zez Prezydenta Bytomia w całości odszkodowania za nieruchomości gminne, </w:t>
      </w:r>
      <w:r>
        <w:rPr>
          <w:rFonts w:ascii="Arial" w:eastAsia="Times New Roman" w:hAnsi="Arial" w:cs="Arial"/>
        </w:rPr>
        <w:lastRenderedPageBreak/>
        <w:t xml:space="preserve">które stały się własnością Skarbu Państwa z przeznaczeniem na realizację inwestycji drogowej pn.: "Przebudowa układu drogowego w rejonie Placu Wolskiego w ramach zadania: Budowa węzła </w:t>
      </w:r>
      <w:r>
        <w:rPr>
          <w:rFonts w:ascii="Arial" w:eastAsia="Times New Roman" w:hAnsi="Arial" w:cs="Arial"/>
        </w:rPr>
        <w:t xml:space="preserve">przesiadkowego na Placu Wolskiego w Bytomiu wraz z przystosowaniem układu komunikacyjnego” </w:t>
      </w:r>
      <w:r w:rsidR="001E783A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>(R-</w:t>
      </w:r>
      <w:r w:rsidR="00C732B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6</w:t>
      </w:r>
      <w:r>
        <w:rPr>
          <w:rFonts w:ascii="Arial" w:eastAsia="Times New Roman" w:hAnsi="Arial" w:cs="Arial"/>
        </w:rPr>
        <w:t>81).</w:t>
      </w:r>
    </w:p>
    <w:p w:rsidR="00000000" w:rsidRDefault="001D23D7" w:rsidP="00C732B6">
      <w:pPr>
        <w:spacing w:before="120"/>
        <w:ind w:left="426" w:hanging="426"/>
        <w:divId w:val="69265685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17. Podjęcie uchwały w sprawie wyrażenia zgody na odstąpienie od obowiązku przetargowego trybu zawarcia umów dzierżawy nieruchomości położonych na terenie m</w:t>
      </w:r>
      <w:r>
        <w:rPr>
          <w:rFonts w:ascii="Arial" w:eastAsia="Times New Roman" w:hAnsi="Arial" w:cs="Arial"/>
        </w:rPr>
        <w:t>iasta Bytomia (R-682).</w:t>
      </w:r>
    </w:p>
    <w:p w:rsidR="00000000" w:rsidRDefault="001D23D7" w:rsidP="00C732B6">
      <w:pPr>
        <w:spacing w:before="120"/>
        <w:divId w:val="21001733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18. Oświadczenia radnych.</w:t>
      </w:r>
    </w:p>
    <w:p w:rsidR="00000000" w:rsidRDefault="001D23D7" w:rsidP="00C732B6">
      <w:pPr>
        <w:spacing w:before="120"/>
        <w:divId w:val="164504290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19. Sprawy organizacyjne.</w:t>
      </w:r>
    </w:p>
    <w:p w:rsidR="00000000" w:rsidRDefault="001D23D7" w:rsidP="00C732B6">
      <w:pPr>
        <w:spacing w:before="120"/>
        <w:divId w:val="3561283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20. Zakończenie obrad.</w:t>
      </w:r>
    </w:p>
    <w:p w:rsidR="001D23D7" w:rsidRDefault="001D23D7" w:rsidP="00C732B6">
      <w:pPr>
        <w:spacing w:before="120"/>
        <w:divId w:val="35612833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12 listopada 2021 r.</w:t>
      </w:r>
    </w:p>
    <w:sectPr w:rsidR="001D2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DD51FA"/>
    <w:rsid w:val="001D23D7"/>
    <w:rsid w:val="001E783A"/>
    <w:rsid w:val="00222703"/>
    <w:rsid w:val="00C732B6"/>
    <w:rsid w:val="00DD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22703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22703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170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1960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396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983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542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31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67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508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8705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1070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1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0562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90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411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744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7206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3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344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63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912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5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5</cp:revision>
  <cp:lastPrinted>2021-11-12T12:04:00Z</cp:lastPrinted>
  <dcterms:created xsi:type="dcterms:W3CDTF">2021-11-12T11:54:00Z</dcterms:created>
  <dcterms:modified xsi:type="dcterms:W3CDTF">2021-11-12T12:05:00Z</dcterms:modified>
</cp:coreProperties>
</file>