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L/667/21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Bytomskiego Programu Przeciwdziałania Przemocy w Rodzinie oraz Ochrony Ofiar Przemocy w Rodzinie na lata 2021-2024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przeciwdziałaniu przemocy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rodzinie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1249)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Bytomski Program Przeciwdziałania Przemocy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Rodzinie oraz Ochrony Ofiar Przemocy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Rodzinie na lata 2021-2024,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L/667/21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25 października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Zalacznik___1.pdf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Bytomski Program Przeciwdziałania Przemocy w Rodzinie oraz Ochrony Ofiar Przemocy w Rodzinie na lata 2021-2024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ustawy z dnia 29 lipca 2005 r. o przeciwdziałaniu przemocy w rodzinie (Dz.U. z 2021 r. poz. 1249) zadaniem gminy, jak i powiatu realizowanym w ramach przeciwdziałania przemocy w rodzinie jest tworzenie programu przeciwdziałania przemocy w rodzinie i ochrony ofiar przemocy w rodzinie.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Bytomski Program Przeciwdziałania Przemocy  w Rodzinie oraz Ochrony Ofiar Przemocy w Rodzinie na lata 2021-2024, opracowany zgodnie z założeniami Krajowego Programu Przeciwdziałania Przemocy w Rodzinie na rok 2021, jest kontynuacją zadań realizowanych w ramach ww. Programu na lata 2014-2020.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Głównym celem Programu jest ograniczenie zjawiska przemocy w rodzinie na terenie Bytomia oraz zwiększenie skuteczności przeciwdziałania przemocy w rodzinie, a jego realizacja odbywać się będzie poprzez udoskonalenie współpracy wszystkich podmiotów zajmujących się problemem przemocy oraz zwiększenie nacisku na ochronę dzieci.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Koordynatorem Bytomskiego Programu Przeciwdziałania Przemocy w Rodzinie oraz Ochrony Ofiar Przemocy w Rodzinie na lata 2021-2024 jest Zespół Interdyscyplinarny ds. Przeciwdziałania Przemocy w Rodzinie.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B7AF9A45-D09B-4252-BDD9-865D20D7329E.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B7AF9A45-D09B-4252-BDD9-865D20D7329E.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B7AF9A45-D09B-4252-BDD9-865D20D7329E.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___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L/667/21 z dnia 25 października 2021 r.</dc:title>
  <dc:subject>w sprawie uchwalenia Bytomskiego Programu Przeciwdziałania Przemocy w^Rodzinie oraz Ochrony Ofiar Przemocy w^Rodzinie na lata 2021-2024</dc:subject>
  <dc:creator>masocha</dc:creator>
  <cp:lastModifiedBy>masocha</cp:lastModifiedBy>
  <cp:revision>1</cp:revision>
  <dcterms:created xsi:type="dcterms:W3CDTF">2021-10-26T10:19:37Z</dcterms:created>
  <dcterms:modified xsi:type="dcterms:W3CDTF">2021-10-26T10:19:37Z</dcterms:modified>
  <cp:category>Akt prawny</cp:category>
</cp:coreProperties>
</file>