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50E91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50E91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B50E91">
      <w:pPr>
        <w:keepNext/>
        <w:spacing w:after="480"/>
        <w:jc w:val="center"/>
      </w:pPr>
      <w:r>
        <w:rPr>
          <w:b/>
        </w:rPr>
        <w:t xml:space="preserve">w sprawie poparcia działań zmierzających do zrzeczenia się przez Prezydenta Bytomia w całości odszkodowania za nieruchomości gminne, które stały się własnością </w:t>
      </w:r>
      <w:r>
        <w:rPr>
          <w:b/>
        </w:rPr>
        <w:t>Województwa Śląskiego z przeznaczeniem na realizację inwestycji drogowej pn. "Budowa Bytomskiej Centralnej Trasy Północ-Południe (BCT N-S tzw. BeCeTki) w Bytomiu”</w:t>
      </w:r>
    </w:p>
    <w:p w:rsidR="00A77B3E" w:rsidRDefault="00B50E91">
      <w:pPr>
        <w:keepLines/>
        <w:spacing w:before="120" w:after="120"/>
        <w:ind w:firstLine="227"/>
      </w:pPr>
      <w:r>
        <w:t>Na podstawie art.18 ust. 1 ustawy z dnia 8 marca 1990 r. o samorządzie gminnym (Dz. U. z 2021</w:t>
      </w:r>
      <w:r>
        <w:t> r. poz. 1372) uchwala się, co następuje:</w:t>
      </w:r>
    </w:p>
    <w:p w:rsidR="00A77B3E" w:rsidRDefault="00B50E91">
      <w:pPr>
        <w:keepLines/>
        <w:spacing w:before="120" w:after="120"/>
        <w:ind w:firstLine="340"/>
      </w:pPr>
      <w:r>
        <w:rPr>
          <w:b/>
        </w:rPr>
        <w:t>§ 1. </w:t>
      </w:r>
      <w:r>
        <w:t>Popiera się działania Prezydenta Bytomia zmierzające do zrealizowania uprawnień wynikających z art.12 ust. 7 ustawy z dnia 10 kwietnia 2003 r. o szczególnych zasadach przygotowania i realizacji inwestycji w za</w:t>
      </w:r>
      <w:r>
        <w:t>kresie dróg publicznych (Dz. U. z 2020 r. poz. 1363), polegających na zrzeczeniu się w całości odszkodowania należnego gminie Bytom od Województwa Śląskiego z tytułu przejęcia do zasobu nieruchomości Województwa Śląskiego, na podstawie decyzji Wojewody Ślą</w:t>
      </w:r>
      <w:r>
        <w:t>skiego z dnia 28 lipca 2016 r. nr 14/2016 (IFXIII.7820.33.2016) o zezwoleniu na realizację inwestycji drogowej pn. "Budowa Bytomskiej Centralnej Trasy Północ-Południe (BCT N-S tzw. BeCeTki) w Bytomiu” za prawo własności  działki  gruntu: 1459/10 o pow. 0,0</w:t>
      </w:r>
      <w:r>
        <w:t>091 ha (obręb Łagiewniki, k. m. 6).</w:t>
      </w:r>
    </w:p>
    <w:p w:rsidR="00A77B3E" w:rsidRDefault="00B50E91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B50E91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 xml:space="preserve">Uchwała </w:t>
      </w:r>
      <w:r>
        <w:t>wchodzi w życie z dniem podjęcia.</w:t>
      </w:r>
    </w:p>
    <w:p w:rsidR="003B031E" w:rsidRDefault="003B031E">
      <w:pPr>
        <w:rPr>
          <w:rFonts w:eastAsia="Times New Roman" w:cs="Times New Roman"/>
          <w:szCs w:val="20"/>
        </w:rPr>
      </w:pPr>
    </w:p>
    <w:p w:rsidR="003B031E" w:rsidRDefault="00B50E9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B031E" w:rsidRDefault="00B50E9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decyzją Wojewody Śląskiego z dnia 28 lipca 2016 r. nr 14/2016 (IFXIII.7820.33.2016) o zezwoleniu na realizację inwestycji drogowej pn. "Budowa Bytomskiej Centralnej Trasy Północ-Południe (BCT N-S </w:t>
      </w:r>
      <w:r>
        <w:rPr>
          <w:rFonts w:eastAsia="Times New Roman" w:cs="Times New Roman"/>
          <w:szCs w:val="20"/>
        </w:rPr>
        <w:t>tzw. BeCeTki) w Bytomiu” gminie Bytom należy się odszkodowanie. Jest ono należne, gdyż na podstawie wymienionej decyzji prawo własności  nieruchomości należących do gminy, a przeznaczonych pod budowę dróg, przenoszone jest z gminy na rzecz Województwa Śląs</w:t>
      </w:r>
      <w:r>
        <w:rPr>
          <w:rFonts w:eastAsia="Times New Roman" w:cs="Times New Roman"/>
          <w:szCs w:val="20"/>
        </w:rPr>
        <w:t>kiego w formie wywłaszczenia.</w:t>
      </w:r>
    </w:p>
    <w:p w:rsidR="003B031E" w:rsidRDefault="00B50E9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sytuacji, gdy wywłaszczona nieruchomość przeznaczona jest pod budowę wojewódzkiej drogi publicznej, jej zarządcą z mocy prawa staje się prezydent. W takim przypadku, to również prezydent zobowiązany jest do wypłaty odszkodow</w:t>
      </w:r>
      <w:r>
        <w:rPr>
          <w:rFonts w:eastAsia="Times New Roman" w:cs="Times New Roman"/>
          <w:szCs w:val="20"/>
        </w:rPr>
        <w:t>ania gminie reprezentowanej przez tego prezydenta miasta. Jego obowiązkiem jest również zapłata podatku VAT (od towarów i usług) na rzecz Skarbu Państwa. W istocie gmina ponosi ciężar zapłaty podatku nie uzyskując dochodów za wywłaszczoną nieruchomość. Dla</w:t>
      </w:r>
      <w:r>
        <w:rPr>
          <w:rFonts w:eastAsia="Times New Roman" w:cs="Times New Roman"/>
          <w:szCs w:val="20"/>
        </w:rPr>
        <w:t>tego powołując się na art. 12 ust. 7 ustawy o szczególnych zasadach przygotowania i realizacji inwestycji w zakresie dróg publicznych, zgodnie z którym istnieje możliwość zrzeczenia się w całości lub części odszkodowania za nieruchomości, które z mocy praw</w:t>
      </w:r>
      <w:r>
        <w:rPr>
          <w:rFonts w:eastAsia="Times New Roman" w:cs="Times New Roman"/>
          <w:szCs w:val="20"/>
        </w:rPr>
        <w:t xml:space="preserve">a stały się własnością odpowiednich jednostek samorządu terytorialnego, w tym przypadku Województwa Śląskiego, jeżeli przemawia za tym interes społeczny lub gospodarczy, postanawia się skorzystać z uprawnienia wynikającego z tego przepisu. W przedmiotowym </w:t>
      </w:r>
      <w:r>
        <w:rPr>
          <w:rFonts w:eastAsia="Times New Roman" w:cs="Times New Roman"/>
          <w:szCs w:val="20"/>
        </w:rPr>
        <w:t>przypadku, za zrzeczeniem się odszkodowania przemawia interes publiczny oraz gospodarczy tj. dbałość o finanse jednostki samorządu terytorialnego. Bowiem brak zrzeczenia się odszkodowania powodować będzie szkodę majątkową po stronie gminy Bytom. Stosowne o</w:t>
      </w:r>
      <w:r>
        <w:rPr>
          <w:rFonts w:eastAsia="Times New Roman" w:cs="Times New Roman"/>
          <w:szCs w:val="20"/>
        </w:rPr>
        <w:t>świadczenie złoży Prezydent, natomiast niniejszą uchwałą Rada Miejska popiera działania zmierzające do dokonania takiej czynności.</w:t>
      </w:r>
    </w:p>
    <w:sectPr w:rsidR="003B031E" w:rsidSect="003B031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31E" w:rsidRDefault="003B031E" w:rsidP="003B031E">
      <w:r>
        <w:separator/>
      </w:r>
    </w:p>
  </w:endnote>
  <w:endnote w:type="continuationSeparator" w:id="0">
    <w:p w:rsidR="003B031E" w:rsidRDefault="003B031E" w:rsidP="003B0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B031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B031E" w:rsidRDefault="00B50E91">
          <w:pPr>
            <w:rPr>
              <w:sz w:val="18"/>
            </w:rPr>
          </w:pPr>
          <w:r>
            <w:rPr>
              <w:sz w:val="18"/>
            </w:rPr>
            <w:t>Id: 5F201123-2BC0-4EEA-872F-73DCEDF0C41E.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B031E" w:rsidRDefault="00B50E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B031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3B031E">
            <w:rPr>
              <w:sz w:val="18"/>
            </w:rPr>
            <w:fldChar w:fldCharType="end"/>
          </w:r>
        </w:p>
      </w:tc>
    </w:tr>
  </w:tbl>
  <w:p w:rsidR="003B031E" w:rsidRDefault="003B031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B031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B031E" w:rsidRDefault="00B50E91">
          <w:pPr>
            <w:rPr>
              <w:sz w:val="18"/>
            </w:rPr>
          </w:pPr>
          <w:r>
            <w:rPr>
              <w:sz w:val="18"/>
            </w:rPr>
            <w:t>Id: 5F201123-2BC0-4EEA-872F-73DCEDF0C41E.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B031E" w:rsidRDefault="00B50E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B031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3B031E">
            <w:rPr>
              <w:sz w:val="18"/>
            </w:rPr>
            <w:fldChar w:fldCharType="end"/>
          </w:r>
        </w:p>
      </w:tc>
    </w:tr>
  </w:tbl>
  <w:p w:rsidR="003B031E" w:rsidRDefault="003B031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31E" w:rsidRDefault="003B031E" w:rsidP="003B031E">
      <w:r>
        <w:separator/>
      </w:r>
    </w:p>
  </w:footnote>
  <w:footnote w:type="continuationSeparator" w:id="0">
    <w:p w:rsidR="003B031E" w:rsidRDefault="003B031E" w:rsidP="003B03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B031E"/>
    <w:rsid w:val="00A77B3E"/>
    <w:rsid w:val="00B50E91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B031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poparcia działań zmierzających do zrzeczenia się przez Prezydenta Bytomia w^całości odszkodowania za nieruchomości gminne, które stały się własnością Województwa Śląskiego z^przeznaczeniem na realizację inwestycji drogowej pn. "Budowa Bytomskiej Centralnej Trasy Północ-Południe (BCT N-S tzw. BeCeTki) w^Bytomiu”</dc:subject>
  <dc:creator>ajazlowiecka</dc:creator>
  <cp:lastModifiedBy>Anna Jazłowiecka</cp:lastModifiedBy>
  <cp:revision>2</cp:revision>
  <dcterms:created xsi:type="dcterms:W3CDTF">2021-09-13T12:24:00Z</dcterms:created>
  <dcterms:modified xsi:type="dcterms:W3CDTF">2021-09-13T12:24:00Z</dcterms:modified>
  <cp:category>Akt prawny</cp:category>
</cp:coreProperties>
</file>