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9A7B1A">
        <w:rPr>
          <w:rFonts w:ascii="Arial" w:hAnsi="Arial" w:cs="Arial"/>
          <w:b/>
          <w:bCs/>
        </w:rPr>
        <w:t xml:space="preserve"> 335/21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9A7B1A">
        <w:rPr>
          <w:rFonts w:ascii="Arial" w:hAnsi="Arial" w:cs="Arial"/>
        </w:rPr>
        <w:t xml:space="preserve"> 01 września 2021 r.</w:t>
      </w:r>
    </w:p>
    <w:p w:rsidR="000A24F7" w:rsidRPr="00EC05B2" w:rsidRDefault="00FF69AE" w:rsidP="00AE5B21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>w sprawie powołania rzeczoznawców</w:t>
      </w:r>
      <w:r w:rsidR="00FA776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wyznaczonych przez powiatowego lek</w:t>
      </w:r>
      <w:r w:rsidR="00FA776E">
        <w:rPr>
          <w:rFonts w:ascii="Arial" w:hAnsi="Arial" w:cs="Arial"/>
        </w:rPr>
        <w:t>arza weterynarii do przeprowadze</w:t>
      </w:r>
      <w:r>
        <w:rPr>
          <w:rFonts w:ascii="Arial" w:hAnsi="Arial" w:cs="Arial"/>
        </w:rPr>
        <w:t>nia szac</w:t>
      </w:r>
      <w:r w:rsidR="00FA776E">
        <w:rPr>
          <w:rFonts w:ascii="Arial" w:hAnsi="Arial" w:cs="Arial"/>
        </w:rPr>
        <w:t>owania w gospodarstwach</w:t>
      </w:r>
      <w:r w:rsidR="00192059">
        <w:rPr>
          <w:rFonts w:ascii="Arial" w:hAnsi="Arial" w:cs="Arial"/>
        </w:rPr>
        <w:t xml:space="preserve"> rolnych na terenie Gminy Bytom</w:t>
      </w:r>
    </w:p>
    <w:p w:rsidR="000A24F7" w:rsidRDefault="00FF69AE" w:rsidP="00FF69A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podstawie art. 30 ust. 1 i art. 31 ustawy z dnia 8 marca 1990 r. o sa</w:t>
      </w:r>
      <w:r w:rsidR="00EA5FFC">
        <w:rPr>
          <w:rFonts w:ascii="Arial" w:hAnsi="Arial" w:cs="Arial"/>
        </w:rPr>
        <w:t>morządzie gminnym (Dz. U. z 2021</w:t>
      </w:r>
      <w:r>
        <w:rPr>
          <w:rFonts w:ascii="Arial" w:hAnsi="Arial" w:cs="Arial"/>
        </w:rPr>
        <w:t xml:space="preserve"> r. poz. </w:t>
      </w:r>
      <w:r w:rsidR="00EA5FFC">
        <w:rPr>
          <w:rFonts w:ascii="Arial" w:hAnsi="Arial" w:cs="Arial"/>
        </w:rPr>
        <w:t>1372</w:t>
      </w:r>
      <w:r>
        <w:rPr>
          <w:rFonts w:ascii="Arial" w:hAnsi="Arial" w:cs="Arial"/>
        </w:rPr>
        <w:t>) oraz art. 49 ust. 12 ustawy z dnia  11 marca 2004 r. o ochronie zdrowia zwierząt oraz zwalczaniu chorób zakaźnych zwierząt</w:t>
      </w:r>
      <w:r w:rsidR="00EA5FFC">
        <w:rPr>
          <w:rFonts w:ascii="Arial" w:hAnsi="Arial" w:cs="Arial"/>
        </w:rPr>
        <w:t xml:space="preserve">           </w:t>
      </w:r>
      <w:r w:rsidR="004266C5">
        <w:rPr>
          <w:rFonts w:ascii="Arial" w:hAnsi="Arial" w:cs="Arial"/>
        </w:rPr>
        <w:t xml:space="preserve"> (Dz. U. z 2020</w:t>
      </w:r>
      <w:r>
        <w:rPr>
          <w:rFonts w:ascii="Arial" w:hAnsi="Arial" w:cs="Arial"/>
        </w:rPr>
        <w:t xml:space="preserve"> </w:t>
      </w:r>
      <w:r w:rsidR="004266C5">
        <w:rPr>
          <w:rFonts w:ascii="Arial" w:hAnsi="Arial" w:cs="Arial"/>
        </w:rPr>
        <w:t>r. poz. 1421</w:t>
      </w:r>
      <w:r>
        <w:rPr>
          <w:rFonts w:ascii="Arial" w:hAnsi="Arial" w:cs="Arial"/>
        </w:rPr>
        <w:t xml:space="preserve">) i § 2 rozporządzenia Ministra Rolnictwa i Rozwoju Wsi </w:t>
      </w:r>
      <w:r w:rsidR="004266C5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z dnia 30 lipca 2009 r. w sprawie rzeczoznawców wyznaczonych przez powiatowego lekarza weterynarii do przeprowadzeni</w:t>
      </w:r>
      <w:r w:rsidR="00FA776E">
        <w:rPr>
          <w:rFonts w:ascii="Arial" w:hAnsi="Arial" w:cs="Arial"/>
        </w:rPr>
        <w:t>a szacowania (Dz. U. z 2009 r. nr 142 poz. 1161)</w:t>
      </w:r>
      <w:r>
        <w:rPr>
          <w:rFonts w:ascii="Arial" w:hAnsi="Arial" w:cs="Arial"/>
        </w:rPr>
        <w:t xml:space="preserve"> </w:t>
      </w:r>
      <w:r w:rsidR="000A24F7"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AE5B21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Powołuję </w:t>
      </w:r>
      <w:r w:rsidR="00741AB0">
        <w:rPr>
          <w:rFonts w:ascii="Arial" w:hAnsi="Arial" w:cs="Arial"/>
        </w:rPr>
        <w:t xml:space="preserve">niżej wymienione osoby na </w:t>
      </w:r>
      <w:r w:rsidR="004266C5">
        <w:rPr>
          <w:rFonts w:ascii="Arial" w:hAnsi="Arial" w:cs="Arial"/>
        </w:rPr>
        <w:t xml:space="preserve">rzeczoznawców </w:t>
      </w:r>
      <w:r>
        <w:rPr>
          <w:rFonts w:ascii="Arial" w:hAnsi="Arial" w:cs="Arial"/>
        </w:rPr>
        <w:t xml:space="preserve">do przeprowadzenia szacowania zwierząt, produktów pochodzenia zwierzęcego oraz sprzętu </w:t>
      </w:r>
      <w:r w:rsidR="00741AB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gos</w:t>
      </w:r>
      <w:r w:rsidR="00741AB0">
        <w:rPr>
          <w:rFonts w:ascii="Arial" w:hAnsi="Arial" w:cs="Arial"/>
        </w:rPr>
        <w:t>podarstwach rolnych</w:t>
      </w:r>
      <w:r w:rsidR="00FA776E">
        <w:rPr>
          <w:rFonts w:ascii="Arial" w:hAnsi="Arial" w:cs="Arial"/>
        </w:rPr>
        <w:t xml:space="preserve"> na terenie Gminy Bytom</w:t>
      </w:r>
      <w:r w:rsidR="00741AB0">
        <w:rPr>
          <w:rFonts w:ascii="Arial" w:hAnsi="Arial" w:cs="Arial"/>
        </w:rPr>
        <w:t>:</w:t>
      </w:r>
    </w:p>
    <w:p w:rsidR="00741AB0" w:rsidRDefault="00741AB0" w:rsidP="00741AB0">
      <w:pPr>
        <w:pStyle w:val="Akapitzlist"/>
        <w:numPr>
          <w:ilvl w:val="0"/>
          <w:numId w:val="1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>Jerzy Ullmann;</w:t>
      </w:r>
    </w:p>
    <w:p w:rsidR="00741AB0" w:rsidRPr="00741AB0" w:rsidRDefault="00741AB0" w:rsidP="00741AB0">
      <w:pPr>
        <w:pStyle w:val="Akapitzlist"/>
        <w:numPr>
          <w:ilvl w:val="0"/>
          <w:numId w:val="1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>Mariusz Ullmann.</w:t>
      </w:r>
    </w:p>
    <w:p w:rsidR="000A24F7" w:rsidRPr="00044854" w:rsidRDefault="00AE5B21" w:rsidP="000A24F7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 w:rsidR="00AE5B21">
        <w:rPr>
          <w:rFonts w:ascii="Arial" w:hAnsi="Arial" w:cs="Arial"/>
        </w:rPr>
        <w:t>ikowi Wydziału Inżynierii Środowiska.</w:t>
      </w:r>
    </w:p>
    <w:p w:rsidR="000A24F7" w:rsidRPr="00044854" w:rsidRDefault="00AE5B21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0A24F7" w:rsidRPr="00EC05B2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 w:rsidR="00AE5B21">
        <w:rPr>
          <w:rFonts w:ascii="Arial" w:hAnsi="Arial" w:cs="Arial"/>
          <w:szCs w:val="24"/>
        </w:rPr>
        <w:t>ządzenie wchodzi w życie z dniem podpisania.</w:t>
      </w:r>
    </w:p>
    <w:p w:rsidR="000A24F7" w:rsidRPr="00F849CD" w:rsidRDefault="00AE5B21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Dariusz Sklorz</w:t>
      </w:r>
    </w:p>
    <w:p w:rsidR="00984741" w:rsidRDefault="00AE5B21" w:rsidP="009C05AF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27 sierpnia 2021</w:t>
      </w:r>
      <w:r w:rsidR="00FA776E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>r.</w:t>
      </w:r>
    </w:p>
    <w:p w:rsidR="003C2709" w:rsidRDefault="003C2709" w:rsidP="009C05AF">
      <w:pPr>
        <w:ind w:left="567"/>
        <w:rPr>
          <w:rFonts w:ascii="Arial" w:hAnsi="Arial" w:cs="Arial"/>
          <w:sz w:val="16"/>
        </w:rPr>
      </w:pPr>
    </w:p>
    <w:p w:rsidR="003C2709" w:rsidRDefault="003C2709" w:rsidP="009C05AF">
      <w:pPr>
        <w:ind w:left="567"/>
        <w:rPr>
          <w:rFonts w:ascii="Arial" w:hAnsi="Arial" w:cs="Arial"/>
          <w:sz w:val="16"/>
        </w:rPr>
      </w:pPr>
    </w:p>
    <w:p w:rsidR="003C2709" w:rsidRDefault="003C2709" w:rsidP="009C05AF">
      <w:pPr>
        <w:ind w:left="567"/>
        <w:rPr>
          <w:rFonts w:ascii="Arial" w:hAnsi="Arial" w:cs="Arial"/>
          <w:sz w:val="16"/>
        </w:rPr>
      </w:pPr>
    </w:p>
    <w:p w:rsidR="003C2709" w:rsidRDefault="003C2709" w:rsidP="009C05AF">
      <w:pPr>
        <w:ind w:left="567"/>
        <w:rPr>
          <w:rFonts w:ascii="Arial" w:hAnsi="Arial" w:cs="Arial"/>
        </w:rPr>
      </w:pPr>
    </w:p>
    <w:p w:rsidR="003C2709" w:rsidRDefault="003C2709" w:rsidP="009C05AF">
      <w:pPr>
        <w:ind w:left="567"/>
        <w:rPr>
          <w:rFonts w:ascii="Arial" w:hAnsi="Arial" w:cs="Arial"/>
        </w:rPr>
      </w:pPr>
    </w:p>
    <w:p w:rsidR="003C2709" w:rsidRDefault="003C2709" w:rsidP="003C2709">
      <w:pPr>
        <w:spacing w:line="360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3C2709" w:rsidRPr="003C2709" w:rsidRDefault="003C2709" w:rsidP="003C2709">
      <w:pPr>
        <w:spacing w:line="360" w:lineRule="auto"/>
        <w:ind w:left="5664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Mariusz Wołosz</w:t>
      </w:r>
    </w:p>
    <w:sectPr w:rsidR="003C2709" w:rsidRPr="003C2709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B28" w:rsidRDefault="00817B28" w:rsidP="0085517A">
      <w:r>
        <w:separator/>
      </w:r>
    </w:p>
  </w:endnote>
  <w:endnote w:type="continuationSeparator" w:id="0">
    <w:p w:rsidR="00817B28" w:rsidRDefault="00817B28" w:rsidP="00855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17A" w:rsidRPr="003A6CA9" w:rsidRDefault="0085517A" w:rsidP="009C05AF">
    <w:pPr>
      <w:pStyle w:val="Stopka"/>
      <w:rPr>
        <w:rFonts w:ascii="Arial" w:hAnsi="Arial" w:cs="Arial"/>
      </w:rPr>
    </w:pPr>
  </w:p>
  <w:p w:rsidR="0085517A" w:rsidRDefault="008551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B28" w:rsidRDefault="00817B28" w:rsidP="0085517A">
      <w:r>
        <w:separator/>
      </w:r>
    </w:p>
  </w:footnote>
  <w:footnote w:type="continuationSeparator" w:id="0">
    <w:p w:rsidR="00817B28" w:rsidRDefault="00817B28" w:rsidP="00855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2B76"/>
    <w:multiLevelType w:val="hybridMultilevel"/>
    <w:tmpl w:val="DD7C7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F7"/>
    <w:rsid w:val="000A24F7"/>
    <w:rsid w:val="000A2D6F"/>
    <w:rsid w:val="00190C8B"/>
    <w:rsid w:val="00192059"/>
    <w:rsid w:val="003A6CA9"/>
    <w:rsid w:val="003C2709"/>
    <w:rsid w:val="003F5B11"/>
    <w:rsid w:val="004266C5"/>
    <w:rsid w:val="005B31D3"/>
    <w:rsid w:val="00741AB0"/>
    <w:rsid w:val="00754B07"/>
    <w:rsid w:val="007B1A44"/>
    <w:rsid w:val="00817B28"/>
    <w:rsid w:val="0082039B"/>
    <w:rsid w:val="0085517A"/>
    <w:rsid w:val="00984741"/>
    <w:rsid w:val="009A7B1A"/>
    <w:rsid w:val="009C05AF"/>
    <w:rsid w:val="00AE5B21"/>
    <w:rsid w:val="00B743A9"/>
    <w:rsid w:val="00D618CA"/>
    <w:rsid w:val="00EA5FFC"/>
    <w:rsid w:val="00FA776E"/>
    <w:rsid w:val="00FF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EEC42-E52A-45FA-9D83-7E12A358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F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FF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741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Dariusz Sklorz</cp:lastModifiedBy>
  <cp:revision>6</cp:revision>
  <cp:lastPrinted>2021-08-30T08:22:00Z</cp:lastPrinted>
  <dcterms:created xsi:type="dcterms:W3CDTF">2021-08-30T08:22:00Z</dcterms:created>
  <dcterms:modified xsi:type="dcterms:W3CDTF">2021-09-15T09:52:00Z</dcterms:modified>
</cp:coreProperties>
</file>