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6.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XLVII/642/21</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3 września 2021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poparcia współpracy Miasta Bytomia z Województwem Śląskim w celu przejęcia Elektrociepłowni Szombierki</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1372)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Przyjmuje się stanowisko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poparcia współpracy Miasta Bytomia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Województwem Śląskim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celu przejęcia Elektrociepłowni Szombierki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brzmieniu stanowiącym załącznik do niniejszej uchwały.</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 </w:t>
      </w: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Mariusz Janas</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rsidR="00A77B3E">
      <w:pPr>
        <w:keepNext/>
        <w:spacing w:before="120" w:after="120" w:line="240" w:lineRule="auto"/>
        <w:ind w:left="5010" w:right="0" w:firstLine="0"/>
        <w:jc w:val="left"/>
        <w:rPr>
          <w:rFonts w:ascii="Arial" w:eastAsia="Arial" w:hAnsi="Arial" w:cs="Arial"/>
          <w:b w:val="0"/>
          <w:i w:val="0"/>
          <w:caps w:val="0"/>
          <w:strike w:val="0"/>
          <w:color w:val="auto"/>
          <w:sz w:val="24"/>
          <w:u w:val="none"/>
          <w:vertAlign w:val="baseline"/>
        </w:rPr>
      </w:pPr>
      <w:r>
        <w:rPr>
          <w:rFonts w:ascii="Arial" w:eastAsia="Arial" w:hAnsi="Arial" w:cs="Arial"/>
          <w:b w:val="0"/>
          <w:i w:val="0"/>
          <w:caps w:val="0"/>
          <w:strike w:val="0"/>
          <w:color w:val="auto"/>
          <w:sz w:val="24"/>
          <w:u w:val="none"/>
          <w:vertAlign w:val="baseline"/>
        </w:rPr>
        <w:t>Załącznik do uchwały Nr XLVII/642/21</w:t>
      </w:r>
      <w:r>
        <w:rPr>
          <w:rFonts w:ascii="Arial" w:eastAsia="Arial" w:hAnsi="Arial" w:cs="Arial"/>
          <w:b w:val="0"/>
          <w:i w:val="0"/>
          <w:caps w:val="0"/>
          <w:strike w:val="0"/>
          <w:color w:val="auto"/>
          <w:sz w:val="24"/>
          <w:u w:val="none"/>
          <w:vertAlign w:val="baseline"/>
        </w:rPr>
        <w:br/>
      </w:r>
      <w:r>
        <w:rPr>
          <w:rFonts w:ascii="Arial" w:eastAsia="Arial" w:hAnsi="Arial" w:cs="Arial"/>
          <w:b w:val="0"/>
          <w:i w:val="0"/>
          <w:caps w:val="0"/>
          <w:strike w:val="0"/>
          <w:color w:val="auto"/>
          <w:sz w:val="24"/>
          <w:u w:val="none"/>
          <w:vertAlign w:val="baseline"/>
        </w:rPr>
        <w:t>Rady Miejskiej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Bytomiu</w:t>
      </w:r>
      <w:r>
        <w:rPr>
          <w:rFonts w:ascii="Arial" w:eastAsia="Arial" w:hAnsi="Arial" w:cs="Arial"/>
          <w:b w:val="0"/>
          <w:i w:val="0"/>
          <w:caps w:val="0"/>
          <w:strike w:val="0"/>
          <w:color w:val="auto"/>
          <w:sz w:val="24"/>
          <w:u w:val="none"/>
          <w:vertAlign w:val="baseline"/>
        </w:rPr>
        <w:br/>
      </w:r>
      <w:r>
        <w:rPr>
          <w:rFonts w:ascii="Arial" w:eastAsia="Arial" w:hAnsi="Arial" w:cs="Arial"/>
          <w:b w:val="0"/>
          <w:i w:val="0"/>
          <w:caps w:val="0"/>
          <w:strike w:val="0"/>
          <w:color w:val="auto"/>
          <w:sz w:val="24"/>
          <w:u w:val="none"/>
          <w:vertAlign w:val="baseline"/>
        </w:rPr>
        <w:t>z dnia 3</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września 2021</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w:t>
      </w:r>
    </w:p>
    <w:p w:rsidR="00A77B3E">
      <w:pPr>
        <w:keepNext/>
        <w:spacing w:before="0" w:after="480" w:line="240" w:lineRule="auto"/>
        <w:ind w:left="0" w:right="0" w:firstLine="0"/>
        <w:jc w:val="center"/>
        <w:rPr>
          <w:rFonts w:ascii="Arial" w:eastAsia="Arial" w:hAnsi="Arial" w:cs="Arial"/>
          <w:b w:val="0"/>
          <w:i w:val="0"/>
          <w:caps w:val="0"/>
          <w:strike w:val="0"/>
          <w:color w:val="auto"/>
          <w:sz w:val="24"/>
          <w:u w:val="none"/>
          <w:vertAlign w:val="baseline"/>
        </w:rPr>
      </w:pPr>
      <w:r>
        <w:rPr>
          <w:rFonts w:ascii="Arial" w:eastAsia="Arial" w:hAnsi="Arial" w:cs="Arial"/>
          <w:b/>
          <w:i w:val="0"/>
          <w:caps w:val="0"/>
          <w:strike w:val="0"/>
          <w:color w:val="auto"/>
          <w:sz w:val="24"/>
          <w:u w:val="none"/>
          <w:vertAlign w:val="baseline"/>
        </w:rPr>
        <w:t>Stanowisko</w:t>
      </w:r>
      <w:r>
        <w:rPr>
          <w:rFonts w:ascii="Arial" w:eastAsia="Arial" w:hAnsi="Arial" w:cs="Arial"/>
          <w:b/>
          <w:i w:val="0"/>
          <w:caps w:val="0"/>
          <w:strike w:val="0"/>
          <w:color w:val="auto"/>
          <w:sz w:val="24"/>
          <w:u w:val="none"/>
          <w:vertAlign w:val="baseline"/>
        </w:rPr>
        <w:br/>
      </w:r>
      <w:r>
        <w:rPr>
          <w:rFonts w:ascii="Arial" w:eastAsia="Arial" w:hAnsi="Arial" w:cs="Arial"/>
          <w:b/>
          <w:i w:val="0"/>
          <w:caps w:val="0"/>
          <w:strike w:val="0"/>
          <w:color w:val="auto"/>
          <w:sz w:val="24"/>
          <w:u w:val="none"/>
          <w:vertAlign w:val="baseline"/>
        </w:rPr>
        <w:t>Rady Miejskiej w</w:t>
      </w:r>
      <w:r>
        <w:rPr>
          <w:rFonts w:ascii="Arial" w:eastAsia="Arial" w:hAnsi="Arial" w:cs="Arial"/>
          <w:b/>
          <w:i w:val="0"/>
          <w:caps w:val="0"/>
          <w:strike w:val="0"/>
          <w:color w:val="auto"/>
          <w:sz w:val="24"/>
          <w:u w:val="none"/>
          <w:vertAlign w:val="baseline"/>
        </w:rPr>
        <w:t> </w:t>
      </w:r>
      <w:r>
        <w:rPr>
          <w:rFonts w:ascii="Arial" w:eastAsia="Arial" w:hAnsi="Arial" w:cs="Arial"/>
          <w:b/>
          <w:i w:val="0"/>
          <w:caps w:val="0"/>
          <w:strike w:val="0"/>
          <w:color w:val="auto"/>
          <w:sz w:val="24"/>
          <w:u w:val="none"/>
          <w:vertAlign w:val="baseline"/>
        </w:rPr>
        <w:t>Bytomiu</w:t>
      </w:r>
      <w:r>
        <w:rPr>
          <w:rFonts w:ascii="Arial" w:eastAsia="Arial" w:hAnsi="Arial" w:cs="Arial"/>
          <w:b/>
          <w:i w:val="0"/>
          <w:caps w:val="0"/>
          <w:strike w:val="0"/>
          <w:color w:val="auto"/>
          <w:sz w:val="24"/>
          <w:u w:val="none"/>
          <w:vertAlign w:val="baseline"/>
        </w:rPr>
        <w:br/>
      </w:r>
      <w:r>
        <w:rPr>
          <w:rFonts w:ascii="Arial" w:eastAsia="Arial" w:hAnsi="Arial" w:cs="Arial"/>
          <w:b/>
          <w:i w:val="0"/>
          <w:caps w:val="0"/>
          <w:strike w:val="0"/>
          <w:color w:val="auto"/>
          <w:sz w:val="24"/>
          <w:u w:val="none"/>
          <w:vertAlign w:val="baseline"/>
        </w:rPr>
        <w:t>w</w:t>
      </w:r>
      <w:r>
        <w:rPr>
          <w:rFonts w:ascii="Arial" w:eastAsia="Arial" w:hAnsi="Arial" w:cs="Arial"/>
          <w:b/>
          <w:i w:val="0"/>
          <w:caps w:val="0"/>
          <w:strike w:val="0"/>
          <w:color w:val="auto"/>
          <w:sz w:val="24"/>
          <w:u w:val="none"/>
          <w:vertAlign w:val="baseline"/>
        </w:rPr>
        <w:t> </w:t>
      </w:r>
      <w:r>
        <w:rPr>
          <w:rFonts w:ascii="Arial" w:eastAsia="Arial" w:hAnsi="Arial" w:cs="Arial"/>
          <w:b/>
          <w:i w:val="0"/>
          <w:caps w:val="0"/>
          <w:strike w:val="0"/>
          <w:color w:val="auto"/>
          <w:sz w:val="24"/>
          <w:u w:val="none"/>
          <w:vertAlign w:val="baseline"/>
        </w:rPr>
        <w:t>sprawie poparcia współpracy Miasta Bytomia z</w:t>
      </w:r>
      <w:r>
        <w:rPr>
          <w:rFonts w:ascii="Arial" w:eastAsia="Arial" w:hAnsi="Arial" w:cs="Arial"/>
          <w:b/>
          <w:i w:val="0"/>
          <w:caps w:val="0"/>
          <w:strike w:val="0"/>
          <w:color w:val="auto"/>
          <w:sz w:val="24"/>
          <w:u w:val="none"/>
          <w:vertAlign w:val="baseline"/>
        </w:rPr>
        <w:t> </w:t>
      </w:r>
      <w:r>
        <w:rPr>
          <w:rFonts w:ascii="Arial" w:eastAsia="Arial" w:hAnsi="Arial" w:cs="Arial"/>
          <w:b/>
          <w:i w:val="0"/>
          <w:caps w:val="0"/>
          <w:strike w:val="0"/>
          <w:color w:val="auto"/>
          <w:sz w:val="24"/>
          <w:u w:val="none"/>
          <w:vertAlign w:val="baseline"/>
        </w:rPr>
        <w:t>Województwem Śląskim</w:t>
      </w:r>
      <w:r>
        <w:rPr>
          <w:rFonts w:ascii="Arial" w:eastAsia="Arial" w:hAnsi="Arial" w:cs="Arial"/>
          <w:b/>
          <w:i w:val="0"/>
          <w:caps w:val="0"/>
          <w:strike w:val="0"/>
          <w:color w:val="auto"/>
          <w:sz w:val="24"/>
          <w:u w:val="none"/>
          <w:vertAlign w:val="baseline"/>
        </w:rPr>
        <w:br/>
      </w:r>
      <w:r>
        <w:rPr>
          <w:rFonts w:ascii="Arial" w:eastAsia="Arial" w:hAnsi="Arial" w:cs="Arial"/>
          <w:b/>
          <w:i w:val="0"/>
          <w:caps w:val="0"/>
          <w:strike w:val="0"/>
          <w:color w:val="auto"/>
          <w:sz w:val="24"/>
          <w:u w:val="none"/>
          <w:vertAlign w:val="baseline"/>
        </w:rPr>
        <w:t>w</w:t>
      </w:r>
      <w:r>
        <w:rPr>
          <w:rFonts w:ascii="Arial" w:eastAsia="Arial" w:hAnsi="Arial" w:cs="Arial"/>
          <w:b/>
          <w:i w:val="0"/>
          <w:caps w:val="0"/>
          <w:strike w:val="0"/>
          <w:color w:val="auto"/>
          <w:sz w:val="24"/>
          <w:u w:val="none"/>
          <w:vertAlign w:val="baseline"/>
        </w:rPr>
        <w:t> </w:t>
      </w:r>
      <w:r>
        <w:rPr>
          <w:rFonts w:ascii="Arial" w:eastAsia="Arial" w:hAnsi="Arial" w:cs="Arial"/>
          <w:b/>
          <w:i w:val="0"/>
          <w:caps w:val="0"/>
          <w:strike w:val="0"/>
          <w:color w:val="auto"/>
          <w:sz w:val="24"/>
          <w:u w:val="none"/>
          <w:vertAlign w:val="baseline"/>
        </w:rPr>
        <w:t>celu przejęcia Elektrociepłowni Szombierki</w:t>
      </w:r>
    </w:p>
    <w:p w:rsidR="00A77B3E">
      <w:pPr>
        <w:keepNext w:val="0"/>
        <w:keepLines w:val="0"/>
        <w:spacing w:before="120" w:after="120" w:line="240" w:lineRule="auto"/>
        <w:ind w:left="0" w:right="0" w:firstLine="227"/>
        <w:jc w:val="left"/>
        <w:rPr>
          <w:rFonts w:ascii="Arial" w:eastAsia="Arial" w:hAnsi="Arial" w:cs="Arial"/>
          <w:b w:val="0"/>
          <w:i w:val="0"/>
          <w:caps w:val="0"/>
          <w:strike w:val="0"/>
          <w:color w:val="auto"/>
          <w:sz w:val="24"/>
          <w:u w:val="none"/>
          <w:vertAlign w:val="baseline"/>
        </w:rPr>
      </w:pPr>
      <w:r>
        <w:rPr>
          <w:rFonts w:ascii="Arial" w:eastAsia="Arial" w:hAnsi="Arial" w:cs="Arial"/>
          <w:b w:val="0"/>
          <w:i w:val="0"/>
          <w:caps w:val="0"/>
          <w:strike w:val="0"/>
          <w:color w:val="auto"/>
          <w:sz w:val="24"/>
          <w:u w:val="none"/>
          <w:vertAlign w:val="baseline"/>
        </w:rPr>
        <w:t>Elektrociepłownia Szombierki jest jedną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największych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najstarszych na Śląsku zabytkowych elektrowni o</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wyróżniających się wybitnych architektonicznych walorach. Obiekt ten jako „Zespół Zabudowy Elektrowni Bobrek” obecnie Elektrociepłownia Szombierki, zlokalizowany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Bytomiu przy ulicy Kosynierów, został wpisany do rejestru zabytków województwa śląskiego.</w:t>
      </w:r>
    </w:p>
    <w:p w:rsidR="00A77B3E">
      <w:pPr>
        <w:keepNext w:val="0"/>
        <w:keepLines w:val="0"/>
        <w:spacing w:before="120" w:after="120" w:line="240" w:lineRule="auto"/>
        <w:ind w:left="0" w:right="0" w:firstLine="227"/>
        <w:jc w:val="left"/>
        <w:rPr>
          <w:rFonts w:ascii="Arial" w:eastAsia="Arial" w:hAnsi="Arial" w:cs="Arial"/>
          <w:b w:val="0"/>
          <w:i w:val="0"/>
          <w:caps w:val="0"/>
          <w:strike w:val="0"/>
          <w:color w:val="auto"/>
          <w:sz w:val="24"/>
          <w:u w:val="none"/>
          <w:vertAlign w:val="baseline"/>
        </w:rPr>
      </w:pPr>
      <w:r>
        <w:rPr>
          <w:rFonts w:ascii="Arial" w:eastAsia="Arial" w:hAnsi="Arial" w:cs="Arial"/>
          <w:b w:val="0"/>
          <w:i w:val="0"/>
          <w:caps w:val="0"/>
          <w:strike w:val="0"/>
          <w:color w:val="auto"/>
          <w:sz w:val="24"/>
          <w:u w:val="none"/>
          <w:vertAlign w:val="baseline"/>
        </w:rPr>
        <w:t>Elektrociepłownia Szombierki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2009</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 została uznana za jeden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„7 Cudów Architektury Województwa Śląskiego”.</w:t>
      </w:r>
    </w:p>
    <w:p w:rsidR="00A77B3E">
      <w:pPr>
        <w:keepNext w:val="0"/>
        <w:keepLines w:val="0"/>
        <w:spacing w:before="120" w:after="120" w:line="240" w:lineRule="auto"/>
        <w:ind w:left="0" w:right="0" w:firstLine="227"/>
        <w:jc w:val="left"/>
        <w:rPr>
          <w:rFonts w:ascii="Arial" w:eastAsia="Arial" w:hAnsi="Arial" w:cs="Arial"/>
          <w:b w:val="0"/>
          <w:i w:val="0"/>
          <w:caps w:val="0"/>
          <w:strike w:val="0"/>
          <w:color w:val="auto"/>
          <w:sz w:val="24"/>
          <w:u w:val="none"/>
          <w:vertAlign w:val="baseline"/>
        </w:rPr>
      </w:pPr>
      <w:r>
        <w:rPr>
          <w:rFonts w:ascii="Arial" w:eastAsia="Arial" w:hAnsi="Arial" w:cs="Arial"/>
          <w:b w:val="0"/>
          <w:i w:val="0"/>
          <w:caps w:val="0"/>
          <w:strike w:val="0"/>
          <w:color w:val="auto"/>
          <w:sz w:val="24"/>
          <w:u w:val="none"/>
          <w:vertAlign w:val="baseline"/>
        </w:rPr>
        <w:t>W 2020</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 Europa Nostra - europejska federacja stowarzyszeń na rzecz ochrony dziedzictwa kulturowego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przyrodniczego Europy uznała Elektrociepłownię Szombierki za</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jeden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siedmiu najbardziej zagrożonych oraz niezwykle cennych obiektów dziedzictwa kulturowego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Europie (jedyny obiekt o</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charakterze przemysłowym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zestawieniu).</w:t>
      </w:r>
    </w:p>
    <w:p w:rsidR="00A77B3E">
      <w:pPr>
        <w:keepNext w:val="0"/>
        <w:keepLines w:val="0"/>
        <w:spacing w:before="120" w:after="120" w:line="240" w:lineRule="auto"/>
        <w:ind w:left="0" w:right="0" w:firstLine="227"/>
        <w:jc w:val="left"/>
        <w:rPr>
          <w:rFonts w:ascii="Arial" w:eastAsia="Arial" w:hAnsi="Arial" w:cs="Arial"/>
          <w:b w:val="0"/>
          <w:i w:val="0"/>
          <w:caps w:val="0"/>
          <w:strike w:val="0"/>
          <w:color w:val="auto"/>
          <w:sz w:val="24"/>
          <w:u w:val="none"/>
          <w:vertAlign w:val="baseline"/>
        </w:rPr>
      </w:pPr>
      <w:r>
        <w:rPr>
          <w:rFonts w:ascii="Arial" w:eastAsia="Arial" w:hAnsi="Arial" w:cs="Arial"/>
          <w:b w:val="0"/>
          <w:i w:val="0"/>
          <w:caps w:val="0"/>
          <w:strike w:val="0"/>
          <w:color w:val="auto"/>
          <w:sz w:val="24"/>
          <w:u w:val="none"/>
          <w:vertAlign w:val="baseline"/>
        </w:rPr>
        <w:t>Ten olbrzymi zespół fabryczny o</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powierzchni około 17,88 ha składa się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budynku administracyjnego, maszynowni, pompowni, kotłowni, rozdzielni prądu, wieży wodnej „Zegarowej”, wieży węglowej, trzech kominów fabrycznych oraz wartowni. Jako jeden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najważniejszych obiektów poprzemysłowych na terenie województwa śląskiego znajdował się na Szlaku Zabytków Techniki Województwa Śląskiego.</w:t>
      </w:r>
    </w:p>
    <w:p w:rsidR="00A77B3E">
      <w:pPr>
        <w:keepNext w:val="0"/>
        <w:keepLines w:val="0"/>
        <w:spacing w:before="120" w:after="120" w:line="240" w:lineRule="auto"/>
        <w:ind w:left="0" w:right="0" w:firstLine="227"/>
        <w:jc w:val="left"/>
        <w:rPr>
          <w:rFonts w:ascii="Arial" w:eastAsia="Arial" w:hAnsi="Arial" w:cs="Arial"/>
          <w:b w:val="0"/>
          <w:i w:val="0"/>
          <w:caps w:val="0"/>
          <w:strike w:val="0"/>
          <w:color w:val="auto"/>
          <w:sz w:val="24"/>
          <w:u w:val="none"/>
          <w:vertAlign w:val="baseline"/>
        </w:rPr>
      </w:pPr>
      <w:r>
        <w:rPr>
          <w:rFonts w:ascii="Arial" w:eastAsia="Arial" w:hAnsi="Arial" w:cs="Arial"/>
          <w:b w:val="0"/>
          <w:i w:val="0"/>
          <w:caps w:val="0"/>
          <w:strike w:val="0"/>
          <w:color w:val="auto"/>
          <w:sz w:val="24"/>
          <w:u w:val="none"/>
          <w:vertAlign w:val="baseline"/>
        </w:rPr>
        <w:t>My, Radni Rady Miejskiej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Bytomiu, popieramy współpracę Miasta Bytomia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Województwem Śląskim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celu przejęcia Elektrociepłowni Szombierki, co powinno być podstawą skutecznych działań podejmowanych dla ochrony spuścizny poprzemysłowej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architektonicznej Śląska.</w:t>
      </w:r>
    </w:p>
    <w:p w:rsidR="00A77B3E">
      <w:pPr>
        <w:keepNext w:val="0"/>
        <w:keepLines w:val="0"/>
        <w:spacing w:before="120" w:after="120" w:line="240" w:lineRule="auto"/>
        <w:ind w:left="0" w:right="0" w:firstLine="227"/>
        <w:jc w:val="left"/>
        <w:rPr>
          <w:rFonts w:ascii="Arial" w:eastAsia="Arial" w:hAnsi="Arial" w:cs="Arial"/>
          <w:b w:val="0"/>
          <w:i w:val="0"/>
          <w:caps w:val="0"/>
          <w:strike w:val="0"/>
          <w:color w:val="auto"/>
          <w:sz w:val="24"/>
          <w:u w:val="none"/>
          <w:vertAlign w:val="baseline"/>
        </w:rPr>
        <w:sectPr>
          <w:footerReference w:type="default" r:id="rId5"/>
          <w:endnotePr>
            <w:numFmt w:val="decimal"/>
          </w:endnotePr>
          <w:type w:val="nextPage"/>
          <w:pgSz w:w="11906" w:h="16838"/>
          <w:pgMar w:top="1417" w:right="1020" w:bottom="992" w:left="1020" w:header="708" w:footer="708" w:gutter="0"/>
          <w:cols w:space="708"/>
          <w:docGrid w:linePitch="360"/>
        </w:sectPr>
      </w:pPr>
      <w:r>
        <w:rPr>
          <w:rFonts w:ascii="Arial" w:eastAsia="Arial" w:hAnsi="Arial" w:cs="Arial"/>
          <w:b w:val="0"/>
          <w:i w:val="0"/>
          <w:caps w:val="0"/>
          <w:strike w:val="0"/>
          <w:color w:val="auto"/>
          <w:sz w:val="24"/>
          <w:u w:val="none"/>
          <w:vertAlign w:val="baseline"/>
        </w:rPr>
        <w:t>Dostrzegamy znaczenie tego monumentalnego zespołu fabrycznego, które jest miejscem ikonicznym, gdzie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nieodległej przeszłości organizowano wiele imprez kulturalnych, edukacyjnych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sportowych, a</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także fenomen społeczny tego miejsca, który stał się przyczyną niezwykłego zaangażowania społeczności lokalnej (i nie</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tylko), działającej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celu uratowania tego zespołu. Mamy nadzieję, że współpraca Miasta Bytomia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Województwem Śląskim zapobiegnie postępującej degradacji tego obiektu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będzie podstawą do nadania temu miejscu należnej mu oprawy, aby było świadectwem industrialnej przeszłości, która należy do nas wszystkich, współczesnych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przyszłych pokoleń.</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Elektrociepłownia Szombierki to wysokiej rangi zabytek techniki, budowla świadcząca o bogactwie ery postindustrialnej łącząca walory funkcjonalne i estetyczne. Obiekt jest wyjątkowym dziedzictwem kulturowym, technicznym i architektonicznym, świadkiem i symbolem okresu industrializacji. Poprzez swoją wyrafinowaną formę i gabaryty stanowi utrwaloną w pejzażu Bytomia i okolicy dominantę urbanistyczną, a sylweta budowli rozpoznawalna jest w krajobrazie miasta.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Kompleks budynków został zaprojektowany przez sławnych architektów Georga i Emila Zillmannów i wybudowany w 1920 r. Ostateczne wygaszenie produkcji w zakładzie nastąpiło w październiku 2011 r.  Od tego czasu w największej hali „Szombierek” odbyły się m.in.: Międzynarodowa Konferencja Tańca Współczesnego, Gala Mozartowska, Festiwal Teatromania i Festiwal Sztuki Wysokiej, a dzięki imprezom zorganizowanym w zakładzie, ZEC Bytom SA otrzymał nagrodę Arts &amp; Business Award w kategorii małe i średnie przedsiębiorstwa. W 2009 r. w wyniku plebiscytu internetowego Elektrociepłownia Szombierki uznana została jednym z „7 Cudów Architektury Województwa Śląskiego”, a w 2010 r. obiekt został włączony do Szlaku Zabytków Techniki Województwa Śląskiego.</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2011 r. Elektrociepłownia Szombierki została przejęta przez fińskie konsorcjum Fortum, co spowodowało zamknięcie zakładu i zawieszenie działalności kulturalnej, a od roku 2016 jej właścicielem jest Rezonator S.A. z siedzibą w Gliwicach, który zaniedbał infrastrukturę i doprowadził do rozgrabienia zasobów obiektu. Ponadto obecny właściciel nie skorzystał z przyznanych mu funduszy unijnych na zabezpieczenie obiektu.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Decyzją Śląskiego Wojewódzkiego Konserwatora Zabytków z dnia 14 stycznia 2013 r. zespół zabudowy Elektrowni (obecnie Elektrociepłowni Szombierki) objęto ochroną prawną poprzez wpis do rejestru zabytków nieruchomych województwa śląskiego pod nr A/398/13. W skład zespołu zabudowy wpisano następujące obiekty: kotłownię, pompownię, maszynownię, rozdzielnię prądu, budynek zarządu, wieżę wodną zwaną zegarową, wieżę węglową, trzy kominy, wartownię oraz otoczenie wyżej wymienionych obiektów.</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Dnia 26 października 2020 r. na wniosek miasta zakres wpisu do rejestru zabytków został rozszerzony o otoczenie zabytkowego zespołu decyzją wydaną przez Śląskiego Wojewódzkiego Konserwatora Zabytków w Katowicach numer A/720/2020.</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Miasto Bytom wyczerpało możliwości oddziaływania na obecnego właściciela infrastruktury, tj. spółkę Rezonator S.A., która od dłuższego czasu zaniedbuje obiekt, co w ewidentny sposób wpływa na jego postępującą degradację. Pomimo kontroli Powiatowego Inspektora Nadzoru Budowlanego, Wojewódzkiego Konserwatora Zabytków oraz pomimo postępowania prokuratury, Rezonator uchyla się od działań, które mogłyby zachować ten obiekt, ale również przywrócić do stanu z czasów jego świetności.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Elektrociepłownia Szombierki jest jedną z największych i najstarszych na Śląsku zabytkowych elektrowni o wyróżniających się wybitnych architektonicznych walorach. Jest również jednym z najważniejszych i najpiękniejszych zabytków przemysłowych naszego regionu i kraju. Z uwagi na wyjątkowość tego obiektu oraz istotne ryzyko dla jego zachowania wnioskuje się o poparcie przez Radę Miejską w Bytomiu współpracy Miasta Bytomia z Województwem Śląskim w celu przejęcia Elektrociepłowni Szombierki. Wspólne działania samorządów lokalnego i regionalnego oraz podjęcie rozmów z właścicielem nieruchomości dają szansę na uratowanie tego unikatowego na skalę światową zabytku techniki przemysłowej i zachowanie Elektrociepłowni Szombierki, aby była ona świadectwem industrialnej przeszłości, która należy do nas wszystkich, współczesnych i przyszłych pokoleń.</w:t>
      </w:r>
    </w:p>
    <w:sectPr>
      <w:footerReference w:type="default" r:id="rId6"/>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C92F2821-787E-4EB0-8E39-6F7460F6FE9F.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C92F2821-787E-4EB0-8E39-6F7460F6FE9F.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C92F2821-787E-4EB0-8E39-6F7460F6FE9F.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XLVII/642/21 z dnia 3 września 2021 r.</dc:title>
  <dc:subject>w sprawie poparcia współpracy Miasta Bytomia z^Województwem Śląskim w^celu przejęcia Elektrociepłowni Szombierki</dc:subject>
  <dc:creator>masocha</dc:creator>
  <cp:lastModifiedBy>masocha</cp:lastModifiedBy>
  <cp:revision>1</cp:revision>
  <dcterms:created xsi:type="dcterms:W3CDTF">2021-09-03T14:21:45Z</dcterms:created>
  <dcterms:modified xsi:type="dcterms:W3CDTF">2021-09-03T14:21:45Z</dcterms:modified>
  <cp:category>Akt prawny</cp:category>
</cp:coreProperties>
</file>