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XLVI/633/21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oceny sytuacji ekonomiczno-finansowej Szpitala Specjalistycznego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Dokonuje się pozytywnej oceny sytuacji ekonomiczno-finansowej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ulicy Żeromskiego nr 7, na podstawie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raportu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sytuacji ekonomiczno-finansowej Samodzielnego Publicznego Zakładu Opieki Zdrowotnej za rok 2020, stanowiącego załącznik będący integralną częścią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XLVI/633/21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30 sierpnia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53a ust. 1 ustawy z dnia 15 kwietnia 2011 r. o działalności leczniczej, każdego roku kierownik samodzielnego publicznego zakładu opieki zdrowotnej sporządza i udostępnia w Biuletynie Informacji Publicznej raport o sytuacji ekonomiczno-finansowej samodzielnego publicznego zakładu opieki zdrowotnej w terminie 2 miesięcy od dnia upływu terminu do sporządzenia rocznego sprawozdania finansowego. Raport jest przygotowywany na podstawie sprawozdania finansowego za poprzedni rok obrotowy i powinien zawierać w szczególności: analizę sytuacji ekonomiczno-finansowej, prognozę sytuacji ekonomiczno-finansowej na kolejne trzy lata obrotowe wraz z opisem przyjętych założeń oraz informację o istotnych zdarzeniach mających wpływ na sytuację ekonomiczno-finansową samodzielnego publicznego zakładu opieki zdrowotnej. Na podstawie art. 53a ust. 4 ustawy o działalności leczniczej, sporządzony przez kierownika samodzielnego publicznego zakładu opieki zdrowotnej raport, stanowi podstawę do dokonania oceny sytuacji ekonomiczno-finansowej zakładu przez podmiot tworzący. Raport o sytuacji ekonomiczno-finansowej Szpitala Specjalistycznego Nr 1 w Bytomiu, stanowiący załącznik do niniejszej uchwały, został przekazany do oceny podmiotowi tworzącemu, czyli Radzie Miejskiej w Bytomiu, w dniu 14 lipca 2021 roku. Przedmiotowy raport zawiera analizę sytuacji ekonomiczno-finansowej Szpitala za 2020 rok, dokonaną na podstawie wskaźników ekonomiczno-finansowych, określonych w rozporządzeniu Ministra Zdrowia z dnia 12 kwietnia 2017 roku w sprawie wskaźników ekonomiczno-finansowych niezbędnych do sporządzenia analizy oraz prognozy sytuacji ekonomiczno-finansowej samodzielnych publicznych zakładów opieki zdrowotnej (Dz. U. z 2017 r. poz. 832) oraz prognozę sytuacji ekonomiczno-finansowej jednostki na lata 2021 - 2023, opis przyjętych założeń oraz informację o istotnych zdarzeniach mających wpływ na sytuację ekonomiczno-finansową Szpitala. Komisja Zdrowia, Ochrony Środowiska i Spraw Społecznych Rady Miejskiej w Bytomiu w dniu 23 sierpnia 2021 roku zapoznała się z treścią przedmiotowego raportu i wysłuchała wyjaśnień przedstawicieli Dyrekcji Szpitala. Komisja na posiedzeniu w dniu 23 sierpnia 2021  roku w głosowaniu oceniła pozytywnie sytuację Szpitala Specjalistycznego Nr 1 w Bytomiu. W związku z powyższym Komisja wnosi do Rady Miejskiej w Bytomiu o podjęcie niniejszej uchwały.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AF3C3F3D-7EFA-4F16-A4DC-42725ABF1218.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AF3C3F3D-7EFA-4F16-A4DC-42725ABF1218.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AF3C3F3D-7EFA-4F16-A4DC-42725ABF1218.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XLVI/633/21 z dnia 30 sierpnia 2021 r.</dc:title>
  <dc:subject>w sprawie oceny sytuacji ekonomiczno-finansowej Szpitala Specjalistycznego Nr^1^w^Bytomiu</dc:subject>
  <dc:creator>masocha</dc:creator>
  <cp:lastModifiedBy>masocha</cp:lastModifiedBy>
  <cp:revision>1</cp:revision>
  <dcterms:created xsi:type="dcterms:W3CDTF">2021-08-30T16:03:39Z</dcterms:created>
  <dcterms:modified xsi:type="dcterms:W3CDTF">2021-08-30T16:03:39Z</dcterms:modified>
  <cp:category>Akt prawny</cp:category>
</cp:coreProperties>
</file>