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D0A96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BD0A96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BD0A96">
      <w:pPr>
        <w:keepNext/>
        <w:spacing w:after="480"/>
        <w:jc w:val="center"/>
      </w:pPr>
      <w:r>
        <w:rPr>
          <w:b/>
        </w:rPr>
        <w:t>w sprawie poparcia współpracy Miasta Bytomia z Województwem Śląskim w celu przejęcia Elektrociepłowni Szombierki</w:t>
      </w:r>
    </w:p>
    <w:p w:rsidR="00A77B3E" w:rsidRDefault="00BD0A96">
      <w:pPr>
        <w:keepLines/>
        <w:spacing w:before="120" w:after="120"/>
        <w:ind w:firstLine="227"/>
      </w:pPr>
      <w:r>
        <w:t>Na podstawie art. 18 ust. 1 ustawy z dnia 8 marca</w:t>
      </w:r>
      <w:r>
        <w:t xml:space="preserve"> 1990 r. o samorządzie gminnym (Dz. U. z 2021 r. poz. 1372) uchwala się, co następuje:</w:t>
      </w:r>
    </w:p>
    <w:p w:rsidR="00A77B3E" w:rsidRDefault="00BD0A96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stanowisko w sprawie poparcia współpracy Miasta Bytomia z Województwem Śląskim w celu przejęcia Elektrociepłowni Szombierki w brzmieniu stanowiącym za</w:t>
      </w:r>
      <w:r>
        <w:t>łącznik do niniejszej uchwały.</w:t>
      </w:r>
    </w:p>
    <w:p w:rsidR="00A77B3E" w:rsidRDefault="00BD0A96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BD0A96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 xml:space="preserve">Uchwała wchodzi </w:t>
      </w:r>
      <w:r>
        <w:t>w życie z dniem podjęcia.</w:t>
      </w:r>
    </w:p>
    <w:p w:rsidR="00A77B3E" w:rsidRDefault="00BD0A96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dnia....................2021 r.</w:t>
      </w:r>
    </w:p>
    <w:p w:rsidR="00A77B3E" w:rsidRDefault="00BD0A96">
      <w:pPr>
        <w:keepNext/>
        <w:spacing w:after="480"/>
        <w:jc w:val="center"/>
      </w:pPr>
      <w:r>
        <w:rPr>
          <w:b/>
        </w:rPr>
        <w:t>Stanowisko</w:t>
      </w:r>
      <w:r>
        <w:rPr>
          <w:b/>
        </w:rPr>
        <w:br/>
        <w:t>Rady Miejskiej w Bytomiu</w:t>
      </w:r>
      <w:r>
        <w:rPr>
          <w:b/>
        </w:rPr>
        <w:br/>
        <w:t>w sprawie poparcia współpracy Miasta Bytomia z Województwem Śląskim</w:t>
      </w:r>
      <w:r>
        <w:rPr>
          <w:b/>
        </w:rPr>
        <w:br/>
        <w:t>w celu przejęcia Elekt</w:t>
      </w:r>
      <w:r>
        <w:rPr>
          <w:b/>
        </w:rPr>
        <w:t>rociepłowni Szombierki</w:t>
      </w:r>
    </w:p>
    <w:p w:rsidR="00A77B3E" w:rsidRDefault="00BD0A96">
      <w:pPr>
        <w:spacing w:before="120" w:after="120"/>
        <w:ind w:firstLine="227"/>
      </w:pPr>
      <w:r>
        <w:t>Elektrociepłownia Szombierki jest jedną z największych i najstarszych na Śląsku zabytkowych elektrowni o wyróżniających się wybitnych architektonicznych walorach. Obiekt ten jako "Zespół Zabudowy Elektrowni Bobrek" obecnie Elektrocie</w:t>
      </w:r>
      <w:r>
        <w:t>płownia Szombierki, zlokalizowany w Bytomiu przy ulicy Kosynierów, został wpisany do rejestru zabytków województwa śląskiego.</w:t>
      </w:r>
    </w:p>
    <w:p w:rsidR="00A77B3E" w:rsidRDefault="00BD0A96">
      <w:pPr>
        <w:spacing w:before="120" w:after="120"/>
        <w:ind w:firstLine="227"/>
      </w:pPr>
      <w:r>
        <w:t>Elektrociepłownia Szombierki w 2009 r. została uznana za jeden z „7 Cudów Architektury Województwa Śląskiego”.</w:t>
      </w:r>
    </w:p>
    <w:p w:rsidR="00A77B3E" w:rsidRDefault="00BD0A96">
      <w:pPr>
        <w:spacing w:before="120" w:after="120"/>
        <w:ind w:firstLine="227"/>
      </w:pPr>
      <w:r>
        <w:t>W 2020 r. Europa No</w:t>
      </w:r>
      <w:r>
        <w:t>stra - europejska federacja stowarzyszeń na rzecz ochrony dziedzictwa kulturowego i przyrodniczego Europy uznała Elektrociepłownię Szombierki za jeden z siedmiu najbardziej zagrożonych oraz niezwykle cennych obiektów dziedzictwa kulturowego w Europie (jedy</w:t>
      </w:r>
      <w:r>
        <w:t>ny obiekt o charakterze przemysłowym w zestawieniu).</w:t>
      </w:r>
    </w:p>
    <w:p w:rsidR="00A77B3E" w:rsidRDefault="00BD0A96">
      <w:pPr>
        <w:spacing w:before="120" w:after="120"/>
        <w:ind w:firstLine="227"/>
      </w:pPr>
      <w:r>
        <w:t>Ten olbrzymi zespół fabryczny o powierzchni około 17,88 ha składa się z budynku administracyjnego, maszynowni, pompowni, kotłowni, rozdzielni prądu, wieży wodnej "Zegarowej", wieży węglowej, trzech komin</w:t>
      </w:r>
      <w:r>
        <w:t>ów fabrycznych oraz wartowni. Jako jeden z najważniejszych obiektów poprzemysłowych na terenie województwa śląskiego znajdował się na Szlaku Zabytków Techniki Województwa Śląskiego.</w:t>
      </w:r>
    </w:p>
    <w:p w:rsidR="00A77B3E" w:rsidRDefault="00BD0A96">
      <w:pPr>
        <w:spacing w:before="120" w:after="120"/>
        <w:ind w:firstLine="227"/>
      </w:pPr>
      <w:r>
        <w:t>My, Radni Rady Miejskiej w Bytomiu, popieramy współpracę Miasta Bytomia z </w:t>
      </w:r>
      <w:r>
        <w:t>Województwem Śląskim w celu przejęcia Elektrociepłowni Szombierki, co powinno być podstawą skutecznych działań podejmowanych dla ochrony spuścizny poprzemysłowej i architektonicznej Śląska.</w:t>
      </w:r>
    </w:p>
    <w:p w:rsidR="00A77B3E" w:rsidRDefault="00BD0A96">
      <w:pPr>
        <w:spacing w:before="120" w:after="120"/>
        <w:ind w:firstLine="227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 xml:space="preserve">Dostrzegamy znaczenie tego monumentalnego zespołu fabrycznego, które jest miejscem ikonicznym, gdzie w nieodległej przeszłości organizowano wiele imprez kulturalnych, edukacyjnych i sportowych, a także fenomen społeczny tego miejsca, który </w:t>
      </w:r>
      <w:r>
        <w:t>stał się przyczyną niezwykłego zaangażowania społeczności lokalnej (i nie tylko), działającej w celu uratowania tego zespołu. Mamy nadzieję, że współpraca Miasta Bytomia z Województwem Śląskim zapobiegnie postępującej degradacji tego obiektu i będzie podst</w:t>
      </w:r>
      <w:r>
        <w:t>awą do nadania temu miejscu należnej mu oprawy, aby było świadectwem industrialnej przeszłości, która należy do nas wszystkich, współczesnych i przyszłych pokoleń.</w:t>
      </w:r>
    </w:p>
    <w:p w:rsidR="00234584" w:rsidRDefault="00234584">
      <w:pP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</w:p>
    <w:p w:rsidR="00234584" w:rsidRDefault="00BD0A96">
      <w:pPr>
        <w:spacing w:after="280"/>
        <w:jc w:val="center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eastAsia="en-US" w:bidi="ar-SA"/>
        </w:rPr>
        <w:t>uzasadnienie</w:t>
      </w:r>
    </w:p>
    <w:p w:rsidR="00234584" w:rsidRDefault="00BD0A96">
      <w:pPr>
        <w:spacing w:after="280"/>
        <w:rPr>
          <w:rFonts w:eastAsia="Times New Roman" w:cs="Times New Roman"/>
          <w:szCs w:val="20"/>
          <w:lang w:eastAsia="en-US" w:bidi="ar-SA"/>
        </w:rPr>
      </w:pPr>
      <w:r>
        <w:rPr>
          <w:rFonts w:eastAsia="Times New Roman" w:cs="Times New Roman"/>
          <w:szCs w:val="20"/>
          <w:lang w:eastAsia="en-US" w:bidi="ar-SA"/>
        </w:rPr>
        <w:t>E</w:t>
      </w:r>
      <w:r>
        <w:rPr>
          <w:rFonts w:eastAsia="Times New Roman" w:cs="Times New Roman"/>
          <w:szCs w:val="20"/>
        </w:rPr>
        <w:t>lektrociepłownia</w:t>
      </w:r>
      <w:r>
        <w:rPr>
          <w:rFonts w:eastAsia="Times New Roman" w:cs="Times New Roman"/>
          <w:szCs w:val="20"/>
          <w:lang w:eastAsia="en-US" w:bidi="ar-SA"/>
        </w:rPr>
        <w:t xml:space="preserve"> Szombierki to wysokiej rangi zabytek techniki, budow</w:t>
      </w:r>
      <w:r>
        <w:rPr>
          <w:rFonts w:eastAsia="Times New Roman" w:cs="Times New Roman"/>
          <w:szCs w:val="20"/>
        </w:rPr>
        <w:t>l</w:t>
      </w:r>
      <w:r>
        <w:rPr>
          <w:rFonts w:eastAsia="Times New Roman" w:cs="Times New Roman"/>
          <w:szCs w:val="20"/>
          <w:lang w:eastAsia="en-US" w:bidi="ar-SA"/>
        </w:rPr>
        <w:t>a świad</w:t>
      </w:r>
      <w:r>
        <w:rPr>
          <w:rFonts w:eastAsia="Times New Roman" w:cs="Times New Roman"/>
          <w:szCs w:val="20"/>
          <w:lang w:eastAsia="en-US" w:bidi="ar-SA"/>
        </w:rPr>
        <w:t>cząca o bogactwie ery postindustrialnej łącząca walory funkcjonalne i estetyczne. Obiekt jest wyjątkowym dziedzictwem kulturowym, technicznym i architektonicznym, świadkiem i symbolem okresu industrializacji. Poprzez swoją wyrafinowaną formę i gabaryty sta</w:t>
      </w:r>
      <w:r>
        <w:rPr>
          <w:rFonts w:eastAsia="Times New Roman" w:cs="Times New Roman"/>
          <w:szCs w:val="20"/>
          <w:lang w:eastAsia="en-US" w:bidi="ar-SA"/>
        </w:rPr>
        <w:t xml:space="preserve">nowi utrwaloną w pejzażu Bytomia i okolicy dominantę urbanistyczną, a sylweta budowli rozpoznawalna jest w krajobrazie miasta.  </w:t>
      </w:r>
    </w:p>
    <w:p w:rsidR="00234584" w:rsidRDefault="00BD0A96">
      <w:pPr>
        <w:spacing w:after="280"/>
        <w:rPr>
          <w:rFonts w:eastAsia="Times New Roman" w:cs="Times New Roman"/>
          <w:szCs w:val="20"/>
          <w:lang w:eastAsia="en-US" w:bidi="ar-SA"/>
        </w:rPr>
      </w:pPr>
      <w:r>
        <w:rPr>
          <w:rFonts w:eastAsia="Times New Roman" w:cs="Times New Roman"/>
          <w:szCs w:val="20"/>
          <w:lang w:eastAsia="en-US" w:bidi="ar-SA"/>
        </w:rPr>
        <w:t xml:space="preserve">Kompleks budynków został zaprojektowany przez sławnych architektów Georga i Emila Zillmannów i wybudowany w 1920 r. </w:t>
      </w:r>
      <w:r>
        <w:rPr>
          <w:rFonts w:eastAsia="Times New Roman" w:cs="Times New Roman"/>
          <w:szCs w:val="20"/>
        </w:rPr>
        <w:t>O</w:t>
      </w:r>
      <w:r>
        <w:rPr>
          <w:rFonts w:eastAsia="Times New Roman" w:cs="Times New Roman"/>
          <w:szCs w:val="20"/>
          <w:lang w:eastAsia="en-US" w:bidi="ar-SA"/>
        </w:rPr>
        <w:t xml:space="preserve">stateczne </w:t>
      </w:r>
      <w:r>
        <w:rPr>
          <w:rFonts w:eastAsia="Times New Roman" w:cs="Times New Roman"/>
          <w:szCs w:val="20"/>
          <w:lang w:eastAsia="en-US" w:bidi="ar-SA"/>
        </w:rPr>
        <w:t>wygaszenie produkcji w zakładzie nastąpiło w październiku 2011 r.  Od tego czasu w największej hali „Szombierek” odbyły się m.in.: Międzynarodowa Konferencja Tańca Współczesnego, Gala Mozartowska, Festiwal Teatromania i Festiwal Sztuki Wysokiej, a dzięki i</w:t>
      </w:r>
      <w:r>
        <w:rPr>
          <w:rFonts w:eastAsia="Times New Roman" w:cs="Times New Roman"/>
          <w:szCs w:val="20"/>
          <w:lang w:eastAsia="en-US" w:bidi="ar-SA"/>
        </w:rPr>
        <w:t>mprezom zorganizowanym w zakładzie, ZEC Bytom SA otrzymał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  <w:lang w:eastAsia="en-US" w:bidi="ar-SA"/>
        </w:rPr>
        <w:t>nagrodę Arts &amp; Business Award w kategorii małe i średnie przedsiębiorstwa. W 2009 r. w wyniku plebiscytu internetowego Elektrociepłownia Szombierki uznana została jednym z „7 Cudów Architektury Woje</w:t>
      </w:r>
      <w:r>
        <w:rPr>
          <w:rFonts w:eastAsia="Times New Roman" w:cs="Times New Roman"/>
          <w:szCs w:val="20"/>
          <w:lang w:eastAsia="en-US" w:bidi="ar-SA"/>
        </w:rPr>
        <w:t xml:space="preserve">wództwa Śląskiego”, a w 2010 r. </w:t>
      </w:r>
      <w:r>
        <w:rPr>
          <w:rFonts w:eastAsia="Times New Roman" w:cs="Times New Roman"/>
          <w:szCs w:val="20"/>
        </w:rPr>
        <w:t xml:space="preserve">obiekt </w:t>
      </w:r>
      <w:r>
        <w:rPr>
          <w:rFonts w:eastAsia="Times New Roman" w:cs="Times New Roman"/>
          <w:szCs w:val="20"/>
          <w:lang w:eastAsia="en-US" w:bidi="ar-SA"/>
        </w:rPr>
        <w:t>został włączon</w:t>
      </w:r>
      <w:r>
        <w:rPr>
          <w:rFonts w:eastAsia="Times New Roman" w:cs="Times New Roman"/>
          <w:szCs w:val="20"/>
        </w:rPr>
        <w:t>y</w:t>
      </w:r>
      <w:r>
        <w:rPr>
          <w:rFonts w:eastAsia="Times New Roman" w:cs="Times New Roman"/>
          <w:szCs w:val="20"/>
          <w:lang w:eastAsia="en-US" w:bidi="ar-SA"/>
        </w:rPr>
        <w:t xml:space="preserve"> do Szlaku Zabytków Techniki Województwa Śląskiego. </w:t>
      </w:r>
    </w:p>
    <w:p w:rsidR="00234584" w:rsidRDefault="00BD0A96">
      <w:pPr>
        <w:spacing w:after="280"/>
        <w:rPr>
          <w:rFonts w:eastAsia="Times New Roman" w:cs="Times New Roman"/>
          <w:szCs w:val="20"/>
          <w:lang w:eastAsia="en-US" w:bidi="ar-SA"/>
        </w:rPr>
      </w:pPr>
      <w:r>
        <w:rPr>
          <w:rFonts w:eastAsia="Times New Roman" w:cs="Times New Roman"/>
          <w:szCs w:val="20"/>
          <w:lang w:eastAsia="en-US" w:bidi="ar-SA"/>
        </w:rPr>
        <w:t xml:space="preserve">W 2011 r. </w:t>
      </w:r>
      <w:r>
        <w:rPr>
          <w:rFonts w:eastAsia="Times New Roman" w:cs="Times New Roman"/>
          <w:szCs w:val="20"/>
          <w:shd w:val="clear" w:color="auto" w:fill="FFFFFF"/>
          <w:lang w:eastAsia="en-US" w:bidi="ar-SA"/>
        </w:rPr>
        <w:t xml:space="preserve">Elektrociepłownia Szombierki </w:t>
      </w:r>
      <w:r>
        <w:rPr>
          <w:rFonts w:eastAsia="Times New Roman" w:cs="Times New Roman"/>
          <w:szCs w:val="20"/>
          <w:lang w:eastAsia="en-US" w:bidi="ar-SA"/>
        </w:rPr>
        <w:t>została przejęta przez fińskie konsorcjum F</w:t>
      </w:r>
      <w:r>
        <w:rPr>
          <w:rFonts w:eastAsia="Times New Roman" w:cs="Times New Roman"/>
          <w:szCs w:val="20"/>
        </w:rPr>
        <w:t>ortum</w:t>
      </w:r>
      <w:r>
        <w:rPr>
          <w:rFonts w:eastAsia="Times New Roman" w:cs="Times New Roman"/>
          <w:szCs w:val="20"/>
          <w:lang w:eastAsia="en-US" w:bidi="ar-SA"/>
        </w:rPr>
        <w:t>, co spowodowało zamknięcie zakładu i zawieszenie działalności</w:t>
      </w:r>
      <w:r>
        <w:rPr>
          <w:rFonts w:eastAsia="Times New Roman" w:cs="Times New Roman"/>
          <w:szCs w:val="20"/>
          <w:lang w:eastAsia="en-US" w:bidi="ar-SA"/>
        </w:rPr>
        <w:t xml:space="preserve"> kulturalnej, a od</w:t>
      </w:r>
      <w:r>
        <w:rPr>
          <w:rFonts w:eastAsia="Times New Roman" w:cs="Times New Roman"/>
          <w:szCs w:val="20"/>
        </w:rPr>
        <w:t xml:space="preserve"> roku</w:t>
      </w:r>
      <w:r>
        <w:rPr>
          <w:rFonts w:eastAsia="Times New Roman" w:cs="Times New Roman"/>
          <w:szCs w:val="20"/>
          <w:lang w:eastAsia="en-US" w:bidi="ar-SA"/>
        </w:rPr>
        <w:t xml:space="preserve"> 2016</w:t>
      </w:r>
      <w:r>
        <w:rPr>
          <w:rFonts w:eastAsia="Times New Roman" w:cs="Times New Roman"/>
          <w:szCs w:val="20"/>
        </w:rPr>
        <w:t xml:space="preserve"> jej</w:t>
      </w:r>
      <w:r>
        <w:rPr>
          <w:rFonts w:eastAsia="Times New Roman" w:cs="Times New Roman"/>
          <w:szCs w:val="20"/>
          <w:lang w:eastAsia="en-US" w:bidi="ar-SA"/>
        </w:rPr>
        <w:t xml:space="preserve"> właścicielem jest Rezonator S.A. z siedzibą w Gliwicach, który zaniedbał infrastrukturę i doprowadził do rozgrabienia zasobów obiektu. Ponadto obecny właściciel nie skorzystał z przyznanych mu funduszy unijnych na zabezpieczenie obiektu.</w:t>
      </w:r>
    </w:p>
    <w:p w:rsidR="00234584" w:rsidRDefault="00BD0A96">
      <w:pPr>
        <w:spacing w:after="280"/>
        <w:rPr>
          <w:rFonts w:eastAsia="Times New Roman" w:cs="Times New Roman"/>
          <w:szCs w:val="20"/>
          <w:lang w:eastAsia="en-US" w:bidi="ar-SA"/>
        </w:rPr>
      </w:pPr>
      <w:r>
        <w:rPr>
          <w:rFonts w:eastAsia="Times New Roman" w:cs="Times New Roman"/>
          <w:szCs w:val="20"/>
          <w:lang w:eastAsia="en-US" w:bidi="ar-SA"/>
        </w:rPr>
        <w:t>Decyzją Śląskiego</w:t>
      </w:r>
      <w:r>
        <w:rPr>
          <w:rFonts w:eastAsia="Times New Roman" w:cs="Times New Roman"/>
          <w:szCs w:val="20"/>
          <w:lang w:eastAsia="en-US" w:bidi="ar-SA"/>
        </w:rPr>
        <w:t xml:space="preserve"> Wojewódzkiego Konserwatora Zabytków z dnia 14 stycznia 2013 r. zespół zabudowy Elektrowni (obecnie Elektrociepłowni Szombierki) objęto ochroną prawną poprzez wpis do rejestru zabytków nieruchomych województwa śląskiego pod nr A/398/13. W skład zespołu zab</w:t>
      </w:r>
      <w:r>
        <w:rPr>
          <w:rFonts w:eastAsia="Times New Roman" w:cs="Times New Roman"/>
          <w:szCs w:val="20"/>
          <w:lang w:eastAsia="en-US" w:bidi="ar-SA"/>
        </w:rPr>
        <w:t>udowy wpisano następujące obiekty: kotłownię, pompownię, maszynownię, rozdzielnię prądu, budynek zarządu, wieżę wodną zwaną zegarową, wieżę węglową, trzy kominy, wartownię oraz otoczenie wyżej wymienionych obiektów.</w:t>
      </w:r>
    </w:p>
    <w:p w:rsidR="00234584" w:rsidRDefault="00BD0A96">
      <w:pPr>
        <w:spacing w:after="280"/>
        <w:rPr>
          <w:rFonts w:eastAsia="Times New Roman" w:cs="Times New Roman"/>
          <w:szCs w:val="20"/>
          <w:lang w:eastAsia="en-US" w:bidi="ar-SA"/>
        </w:rPr>
      </w:pPr>
      <w:r>
        <w:rPr>
          <w:rFonts w:eastAsia="Times New Roman" w:cs="Times New Roman"/>
          <w:szCs w:val="20"/>
          <w:lang w:eastAsia="en-US" w:bidi="ar-SA"/>
        </w:rPr>
        <w:t xml:space="preserve">Dnia 26 października 2020 r. na wniosek </w:t>
      </w:r>
      <w:r>
        <w:rPr>
          <w:rFonts w:eastAsia="Times New Roman" w:cs="Times New Roman"/>
          <w:szCs w:val="20"/>
          <w:lang w:eastAsia="en-US" w:bidi="ar-SA"/>
        </w:rPr>
        <w:t>miasta zakres wpisu do rejestru zabytków został rozszerzony o otoczenie zabytkowego zespołu decyzją wydaną przez Śląskiego Wojewódzkiego Konserwatora Zabytków w Katowicach numer A/720/2020.</w:t>
      </w:r>
    </w:p>
    <w:p w:rsidR="00234584" w:rsidRDefault="00BD0A96">
      <w:pPr>
        <w:spacing w:after="280"/>
        <w:rPr>
          <w:rFonts w:eastAsia="Times New Roman" w:cs="Times New Roman"/>
          <w:szCs w:val="20"/>
          <w:lang w:eastAsia="en-US" w:bidi="ar-SA"/>
        </w:rPr>
      </w:pPr>
      <w:r>
        <w:rPr>
          <w:rFonts w:eastAsia="Times New Roman" w:cs="Times New Roman"/>
          <w:szCs w:val="20"/>
          <w:lang w:eastAsia="en-US" w:bidi="ar-SA"/>
        </w:rPr>
        <w:t>Miasto Bytom wyczerpało możliwości oddziaływania na obecnego właśc</w:t>
      </w:r>
      <w:r>
        <w:rPr>
          <w:rFonts w:eastAsia="Times New Roman" w:cs="Times New Roman"/>
          <w:szCs w:val="20"/>
          <w:lang w:eastAsia="en-US" w:bidi="ar-SA"/>
        </w:rPr>
        <w:t xml:space="preserve">iciela infrastruktury, tj. spółkę Rezonator S.A., która od dłuższego czasu zaniedbuje obiekt, co w ewidentny sposób wpływa na jego postępującą degradację. Pomimo kontroli Powiatowego Inspektora Nadzoru Budowlanego, Wojewódzkiego Konserwatora Zabytków oraz </w:t>
      </w:r>
      <w:r>
        <w:rPr>
          <w:rFonts w:eastAsia="Times New Roman" w:cs="Times New Roman"/>
          <w:szCs w:val="20"/>
          <w:lang w:eastAsia="en-US" w:bidi="ar-SA"/>
        </w:rPr>
        <w:t>pomimo postępowania prokuratury, Rezonator uchyla się od działań, które mogłyby zachować ten obiekt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  <w:lang w:eastAsia="en-US" w:bidi="ar-SA"/>
        </w:rPr>
        <w:t xml:space="preserve"> ale również przywrócić do stanu z czasów jego świetności. </w:t>
      </w:r>
    </w:p>
    <w:p w:rsidR="00234584" w:rsidRDefault="00BD0A96">
      <w:pPr>
        <w:spacing w:after="280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Elektrociepłownia Szombierki jest jedną z największych i najstarszych na Śląsku zabytkowych elek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trowni o wyróżniających się wybitnych architektonicznych walorach. Jest również jednym z najważniejszych i najpiękniejszych zabytków przemysłowych naszego regionu i kraju. Z uwagi na wyjątkowość tego obiektu oraz istotne ryzyko dla jego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lastRenderedPageBreak/>
        <w:t>zachowania wnioskuj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e się o poparcie przez Radę Miejską w Bytomiu współpracy Miasta Bytomia z Województwem Śląskim w celu przejęcia Elektrociepłowni Szombierki. Wspólne działania samorządów lokalnego i regionalnego oraz podjęcie rozmów z właścicielem nieruchomości dają szansę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na 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>uratowani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e</w:t>
      </w:r>
      <w:r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  <w:t xml:space="preserve"> tego unikatowego na skalę światową zabytku techniki przemysłowej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i zachowanie Elektrociepłowni Szombierki, aby była ona świadectwem industrialnej przeszłości, która należy do nas wszystkich, współczesnych i</w:t>
      </w:r>
      <w:r w:rsidR="00AE4AF2">
        <w:rPr>
          <w:rFonts w:eastAsia="Times New Roman" w:cs="Times New Roman"/>
          <w:color w:val="000000"/>
          <w:szCs w:val="20"/>
          <w:shd w:val="clear" w:color="auto" w:fill="FFFFFF"/>
        </w:rPr>
        <w:t> 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przyszłych pokoleń.</w:t>
      </w:r>
    </w:p>
    <w:p w:rsidR="00234584" w:rsidRDefault="00234584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</w:p>
    <w:sectPr w:rsidR="00234584" w:rsidSect="00234584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A96" w:rsidRDefault="00BD0A96" w:rsidP="00234584">
      <w:r>
        <w:separator/>
      </w:r>
    </w:p>
  </w:endnote>
  <w:endnote w:type="continuationSeparator" w:id="0">
    <w:p w:rsidR="00BD0A96" w:rsidRDefault="00BD0A96" w:rsidP="00234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3458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34584" w:rsidRDefault="00BD0A96">
          <w:pPr>
            <w:rPr>
              <w:sz w:val="18"/>
            </w:rPr>
          </w:pPr>
          <w:r>
            <w:rPr>
              <w:sz w:val="18"/>
            </w:rPr>
            <w:t>Id: 1B8F2D06-FA4C-4B8C-BC4C-90AE5CEA233B.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34584" w:rsidRDefault="00BD0A9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3458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E4AF2">
            <w:rPr>
              <w:sz w:val="18"/>
            </w:rPr>
            <w:fldChar w:fldCharType="separate"/>
          </w:r>
          <w:r w:rsidR="00AE4AF2">
            <w:rPr>
              <w:noProof/>
              <w:sz w:val="18"/>
            </w:rPr>
            <w:t>1</w:t>
          </w:r>
          <w:r w:rsidR="00234584">
            <w:rPr>
              <w:sz w:val="18"/>
            </w:rPr>
            <w:fldChar w:fldCharType="end"/>
          </w:r>
        </w:p>
      </w:tc>
    </w:tr>
  </w:tbl>
  <w:p w:rsidR="00234584" w:rsidRDefault="00234584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234584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34584" w:rsidRDefault="00BD0A96">
          <w:pPr>
            <w:rPr>
              <w:sz w:val="18"/>
            </w:rPr>
          </w:pPr>
          <w:r>
            <w:rPr>
              <w:sz w:val="18"/>
            </w:rPr>
            <w:t>Id: 1B8F2D06-FA4C-4B8C-BC4C-90AE5CEA233B.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34584" w:rsidRDefault="00BD0A9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3458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E4AF2">
            <w:rPr>
              <w:sz w:val="18"/>
            </w:rPr>
            <w:fldChar w:fldCharType="separate"/>
          </w:r>
          <w:r w:rsidR="00AE4AF2">
            <w:rPr>
              <w:noProof/>
              <w:sz w:val="18"/>
            </w:rPr>
            <w:t>2</w:t>
          </w:r>
          <w:r w:rsidR="00234584">
            <w:rPr>
              <w:sz w:val="18"/>
            </w:rPr>
            <w:fldChar w:fldCharType="end"/>
          </w:r>
        </w:p>
      </w:tc>
    </w:tr>
  </w:tbl>
  <w:p w:rsidR="00234584" w:rsidRDefault="00234584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47"/>
      <w:gridCol w:w="3274"/>
    </w:tblGrid>
    <w:tr w:rsidR="00234584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34584" w:rsidRDefault="00BD0A96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1B8F2D06-FA4C-4B8C-BC4C-90AE5CEA233B.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34584" w:rsidRDefault="00BD0A9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3458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E4AF2">
            <w:rPr>
              <w:sz w:val="18"/>
            </w:rPr>
            <w:fldChar w:fldCharType="separate"/>
          </w:r>
          <w:r w:rsidR="00AE4AF2">
            <w:rPr>
              <w:noProof/>
              <w:sz w:val="18"/>
            </w:rPr>
            <w:t>3</w:t>
          </w:r>
          <w:r w:rsidR="00234584">
            <w:rPr>
              <w:sz w:val="18"/>
            </w:rPr>
            <w:fldChar w:fldCharType="end"/>
          </w:r>
        </w:p>
      </w:tc>
    </w:tr>
  </w:tbl>
  <w:p w:rsidR="00234584" w:rsidRDefault="00234584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A96" w:rsidRDefault="00BD0A96" w:rsidP="00234584">
      <w:r>
        <w:separator/>
      </w:r>
    </w:p>
  </w:footnote>
  <w:footnote w:type="continuationSeparator" w:id="0">
    <w:p w:rsidR="00BD0A96" w:rsidRDefault="00BD0A96" w:rsidP="0023458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34584"/>
    <w:rsid w:val="00A77B3E"/>
    <w:rsid w:val="00AE4AF2"/>
    <w:rsid w:val="00BD0A96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4584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234584"/>
    <w:pPr>
      <w:spacing w:after="120"/>
      <w:ind w:left="283"/>
    </w:pPr>
    <w:rPr>
      <w:rFonts w:ascii="Times New Roman" w:eastAsia="Times New Roman" w:hAnsi="Times New Roman" w:cs="Times New Roman"/>
      <w:szCs w:val="20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6688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poparcia współpracy Miasta Bytomia z^Województwem Śląskim w^celu przejęcia Elektrociepłowni Szombierki</dc:subject>
  <dc:creator>mwieczorek</dc:creator>
  <cp:lastModifiedBy>mwieczorek</cp:lastModifiedBy>
  <cp:revision>2</cp:revision>
  <dcterms:created xsi:type="dcterms:W3CDTF">2021-08-31T14:10:00Z</dcterms:created>
  <dcterms:modified xsi:type="dcterms:W3CDTF">2021-08-31T12:10:00Z</dcterms:modified>
  <cp:category>Akt prawny</cp:category>
</cp:coreProperties>
</file>