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EC46D5">
      <w:pPr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EC46D5">
      <w:pPr>
        <w:spacing w:before="280" w:after="280"/>
        <w:jc w:val="center"/>
        <w:rPr>
          <w:b/>
          <w:caps/>
        </w:rPr>
      </w:pPr>
      <w:r>
        <w:t>z dnia .................... 2021 r.</w:t>
      </w:r>
    </w:p>
    <w:p w:rsidR="00A77B3E" w:rsidRDefault="00EC46D5">
      <w:pPr>
        <w:keepNext/>
        <w:spacing w:after="480"/>
        <w:jc w:val="center"/>
      </w:pPr>
      <w:r>
        <w:rPr>
          <w:b/>
        </w:rPr>
        <w:t xml:space="preserve">w sprawie wyrażenia zgody na wynajęcie powierzchni nieruchomości przez Samodzielny Publiczny Zakład Opieki Zdrowotnej Szpital Specjalistyczny Nr 1 w Bytomiu </w:t>
      </w:r>
      <w:r>
        <w:rPr>
          <w:b/>
        </w:rPr>
        <w:t>z przeznaczeniem na pomieszczenia techniczno - magazynowe do realizacji usługi kompleksowej obsługi technicznej obiektów szpitala</w:t>
      </w:r>
    </w:p>
    <w:p w:rsidR="00A77B3E" w:rsidRDefault="00EC46D5">
      <w:pPr>
        <w:keepLines/>
        <w:spacing w:before="120" w:after="120"/>
        <w:ind w:firstLine="227"/>
      </w:pPr>
      <w:r>
        <w:t>Na podstawie art. 12 </w:t>
      </w:r>
      <w:proofErr w:type="spellStart"/>
      <w:r>
        <w:t>pkt</w:t>
      </w:r>
      <w:proofErr w:type="spellEnd"/>
      <w:r>
        <w:t xml:space="preserve"> 11 w związku z art. 92 ust.1 </w:t>
      </w:r>
      <w:proofErr w:type="spellStart"/>
      <w:r>
        <w:t>pkt</w:t>
      </w:r>
      <w:proofErr w:type="spellEnd"/>
      <w:r>
        <w:t> 1, ust. 2 i ust. 3 ustawy z dnia 5 czerwca 1998 r. o samorządzie pow</w:t>
      </w:r>
      <w:r>
        <w:t>iatowym (Dz. U. z 2020 poz. 920, z późn. zm.) oraz art. 54 ust. 2 i ust. 3 ustawy z dnia 15 kwietnia 2011 r. o działalności leczniczej (Dz. U. z 2021 poz. 711, ze zm.) w związku z § 4 uchwały nr XXXIII/459/12 Pełniącego Funkcje Organów Miasta Bytom działaj</w:t>
      </w:r>
      <w:r>
        <w:t>ącego za Radę Miejską z dnia 29 czerwca 2012 r. w sprawie określenia zasad gospodarowania aktywami trwałymi Samodzielnego Publicznego Zakładu Opieki Zdrowotnej Szpitala Specjalistycznego Nr 1 w Bytomiu, z późn. zm., uchwala się, co następuje:</w:t>
      </w:r>
    </w:p>
    <w:p w:rsidR="00A77B3E" w:rsidRDefault="00EC46D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</w:t>
      </w:r>
      <w:r>
        <w:t>ię zgodę na wynajęcie 32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powierzchni pomieszczeń nieruchomości Samodzielnego Publicznego Zakładu Opieki Zdrowotnej Szpitala Specjalistycznego Nr 1 w Bytomiu, zlokalizowanych w piwnicy budynku nr 5 kompleksu budynków szpitala przy ul. Żeromskiego 7, z pr</w:t>
      </w:r>
      <w:r>
        <w:rPr>
          <w:color w:val="000000"/>
          <w:u w:color="000000"/>
        </w:rPr>
        <w:t>zeznaczeniem na pomieszczenia techniczno - magazynowe do realizacji usługi kompleksowej obsługi technicznej obiektów szpitala.</w:t>
      </w:r>
    </w:p>
    <w:p w:rsidR="00A77B3E" w:rsidRDefault="00EC46D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Prezydentowi Miasta.</w:t>
      </w:r>
    </w:p>
    <w:p w:rsidR="00A77B3E" w:rsidRDefault="00EC46D5">
      <w:pPr>
        <w:keepLines/>
        <w:spacing w:before="120" w:after="120"/>
        <w:ind w:firstLine="340"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:rsidR="006833FB" w:rsidRDefault="006833FB">
      <w:pPr>
        <w:rPr>
          <w:rFonts w:eastAsia="Times New Roman" w:cs="Times New Roman"/>
          <w:szCs w:val="20"/>
        </w:rPr>
      </w:pPr>
    </w:p>
    <w:p w:rsidR="006833FB" w:rsidRDefault="00EC46D5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6833FB" w:rsidRDefault="00EC46D5">
      <w:pPr>
        <w:spacing w:before="120" w:after="120"/>
        <w:ind w:firstLine="227"/>
        <w:rPr>
          <w:rFonts w:eastAsia="Times New Roman" w:cs="Times New Roman"/>
          <w:color w:val="000000"/>
          <w:szCs w:val="20"/>
        </w:rPr>
      </w:pPr>
      <w:r>
        <w:rPr>
          <w:rFonts w:eastAsia="Times New Roman" w:cs="Times New Roman"/>
          <w:szCs w:val="20"/>
        </w:rPr>
        <w:t xml:space="preserve">W związku z realizacją zapisów art. 54 ustawy z dnia 15 kwietnia 2011 r. o działalności leczniczej (Dz. U. z 2021 poz. </w:t>
      </w:r>
      <w:r>
        <w:rPr>
          <w:rFonts w:eastAsia="Times New Roman" w:cs="Times New Roman"/>
          <w:szCs w:val="20"/>
        </w:rPr>
        <w:t>711, ze zm.) oraz uchwały nr XXXIII/459/12 Pełniącego Funkcje Organów Miasta Bytom działającego za Radę Miejską z dnia 29 czerwca 2012 r. w sprawie określenia zasad gospodarowania aktywami trwałymi Samodzielnego Publicznego Zakładu Opieki Zdrowotnej Szpita</w:t>
      </w:r>
      <w:r>
        <w:rPr>
          <w:rFonts w:eastAsia="Times New Roman" w:cs="Times New Roman"/>
          <w:szCs w:val="20"/>
        </w:rPr>
        <w:t>la Specjalistycznego Nr 1 w Bytomiu, z późn. zm., Szpital Specjalistyczny Nr 1 w Bytomiu wystąpił o wyrażenie zgody na wynajęcie 32 m</w:t>
      </w:r>
      <w:r>
        <w:rPr>
          <w:rFonts w:eastAsia="Times New Roman" w:cs="Times New Roman"/>
          <w:color w:val="000000"/>
          <w:szCs w:val="20"/>
          <w:u w:color="000000"/>
          <w:vertAlign w:val="superscript"/>
        </w:rPr>
        <w:t>2</w:t>
      </w:r>
      <w:r>
        <w:rPr>
          <w:rFonts w:eastAsia="Times New Roman" w:cs="Times New Roman"/>
          <w:color w:val="000000"/>
          <w:szCs w:val="20"/>
          <w:u w:color="000000"/>
        </w:rPr>
        <w:t xml:space="preserve"> powierzchni pomieszczeń nieruchomości szpitala, znajdujących się w piwnicy budynku nr 5 kompleksu budynków szpitala przy </w:t>
      </w:r>
      <w:r>
        <w:rPr>
          <w:rFonts w:eastAsia="Times New Roman" w:cs="Times New Roman"/>
          <w:color w:val="000000"/>
          <w:szCs w:val="20"/>
          <w:u w:color="000000"/>
        </w:rPr>
        <w:t>ul. Żeromskiego 7, z przeznaczeniem na pomieszczenia techniczno - magazynowe do realizacji usługi kompleksowej obsługi technicznej obiektów szpitala. Umowę najmu planuje się zawrzeć na okres 5 lat, licząc od dnia podpisania umowy.</w:t>
      </w:r>
    </w:p>
    <w:p w:rsidR="006833FB" w:rsidRDefault="00EC46D5">
      <w:pPr>
        <w:spacing w:before="120" w:after="120"/>
        <w:ind w:firstLine="227"/>
        <w:rPr>
          <w:rFonts w:eastAsia="Times New Roman" w:cs="Times New Roman"/>
          <w:color w:val="000000"/>
          <w:szCs w:val="2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Równocześnie z wnioskiem </w:t>
      </w:r>
      <w:r>
        <w:rPr>
          <w:rFonts w:eastAsia="Times New Roman" w:cs="Times New Roman"/>
          <w:color w:val="000000"/>
          <w:szCs w:val="20"/>
          <w:u w:color="000000"/>
        </w:rPr>
        <w:t>o wyrażenie zgody złożono oświadczenie, że przedmiotowy wynajem nie ograniczy ciągłości i dostępności świadczeń zdrowotnych, a także nie naruszy postanowień art. 13 ustawy o działalności leczniczej.</w:t>
      </w:r>
    </w:p>
    <w:p w:rsidR="006833FB" w:rsidRDefault="00EC46D5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Wyrażenie zgody na zbycie, wydzierżawienie, wynajęcie, od</w:t>
      </w:r>
      <w:r>
        <w:rPr>
          <w:rFonts w:eastAsia="Times New Roman" w:cs="Times New Roman"/>
          <w:color w:val="000000"/>
          <w:szCs w:val="20"/>
          <w:u w:color="000000"/>
        </w:rPr>
        <w:t>danie w użytkowanie oraz użyczenie aktywów trwałych samodzielnego zakładu opieki zdrowotnej należy do wyłącznej kompetencji podmiotu tworzącego, tj. w przypadku Szpitala Specjalistycznego Nr 1 w Bytomiu, do Rady Miejskiej w Bytomiu.</w:t>
      </w:r>
    </w:p>
    <w:sectPr w:rsidR="006833FB" w:rsidSect="006833FB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833FB" w:rsidRDefault="006833FB" w:rsidP="006833FB">
      <w:r>
        <w:separator/>
      </w:r>
    </w:p>
  </w:endnote>
  <w:endnote w:type="continuationSeparator" w:id="1">
    <w:p w:rsidR="006833FB" w:rsidRDefault="006833FB" w:rsidP="006833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6833FB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EC46D5" w:rsidRPr="00EC46D5" w:rsidRDefault="00EC46D5">
          <w:pPr>
            <w:rPr>
              <w:rFonts w:eastAsia="Times New Roman"/>
              <w:sz w:val="18"/>
              <w:szCs w:val="18"/>
              <w:lang w:bidi="ar-SA"/>
            </w:rPr>
          </w:pPr>
          <w:r>
            <w:rPr>
              <w:rFonts w:eastAsia="Times New Roman"/>
              <w:sz w:val="18"/>
              <w:szCs w:val="18"/>
              <w:lang w:bidi="ar-SA"/>
            </w:rPr>
            <w:t>Id: 5E553123-31E6-44FA-A0ED-33327FCFCD66. 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6833FB" w:rsidRDefault="00EC46D5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6833FB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 w:rsidR="006833FB">
            <w:rPr>
              <w:sz w:val="18"/>
            </w:rPr>
            <w:fldChar w:fldCharType="end"/>
          </w:r>
        </w:p>
      </w:tc>
    </w:tr>
  </w:tbl>
  <w:p w:rsidR="006833FB" w:rsidRDefault="006833FB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6833FB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6833FB" w:rsidRDefault="00EC46D5">
          <w:pPr>
            <w:rPr>
              <w:sz w:val="18"/>
            </w:rPr>
          </w:pPr>
          <w:r>
            <w:rPr>
              <w:rFonts w:eastAsia="Times New Roman"/>
              <w:sz w:val="18"/>
              <w:szCs w:val="18"/>
              <w:lang w:bidi="ar-SA"/>
            </w:rPr>
            <w:t>Id: 5E553123-31E6-44FA-A0ED-33327FCFCD66. 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6833FB" w:rsidRDefault="00EC46D5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6833FB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2</w:t>
          </w:r>
          <w:r w:rsidR="006833FB">
            <w:rPr>
              <w:sz w:val="18"/>
            </w:rPr>
            <w:fldChar w:fldCharType="end"/>
          </w:r>
        </w:p>
      </w:tc>
    </w:tr>
  </w:tbl>
  <w:p w:rsidR="006833FB" w:rsidRDefault="006833FB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833FB" w:rsidRDefault="006833FB" w:rsidP="006833FB">
      <w:r>
        <w:separator/>
      </w:r>
    </w:p>
  </w:footnote>
  <w:footnote w:type="continuationSeparator" w:id="1">
    <w:p w:rsidR="006833FB" w:rsidRDefault="006833FB" w:rsidP="006833F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6833FB"/>
    <w:rsid w:val="00A77B3E"/>
    <w:rsid w:val="00CA2A55"/>
    <w:rsid w:val="00EC46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833FB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EC46D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C46D5"/>
    <w:rPr>
      <w:rFonts w:ascii="Arial" w:eastAsia="Arial" w:hAnsi="Arial" w:cs="Arial"/>
      <w:sz w:val="24"/>
      <w:szCs w:val="24"/>
    </w:rPr>
  </w:style>
  <w:style w:type="paragraph" w:styleId="Stopka">
    <w:name w:val="footer"/>
    <w:basedOn w:val="Normalny"/>
    <w:link w:val="StopkaZnak"/>
    <w:rsid w:val="00EC46D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C46D5"/>
    <w:rPr>
      <w:rFonts w:ascii="Arial" w:eastAsia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420</Words>
  <Characters>2475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2890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wyrażenia zgody na wynajęcie powierzchni nieruchomości przez Samodzielny Publiczny Zakład Opieki Zdrowotnej Szpital Specjalistyczny Nr^1^w^Bytomiu z^przeznaczeniem na pomieszczenia techniczno - magazynowe do^realizacji^usługi kompleksowej obsługi technicznej obiektów szpitala</dc:subject>
  <dc:creator>nociepka</dc:creator>
  <cp:lastModifiedBy>nociepka</cp:lastModifiedBy>
  <cp:revision>2</cp:revision>
  <dcterms:created xsi:type="dcterms:W3CDTF">2021-07-30T11:46:00Z</dcterms:created>
  <dcterms:modified xsi:type="dcterms:W3CDTF">2021-07-30T11:46:00Z</dcterms:modified>
  <cp:category>Akt prawny</cp:category>
</cp:coreProperties>
</file>