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położonej w Bytomiu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przy ul. Konstytucji 3c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1990,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dzierżawy nieruchomości położonej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Konstytucji 3c,  stanowiącej własność  Gminy Bytom, obejmującej działki gruntu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numerach: 501/24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328/2 (karta mapy 3, obręb Bobrek),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pow. 19812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zabudowanej budynkami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budowlami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pow. zabudowy 744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Miejsko-Ludowym Klubem Sportowym CZARNA STRZAŁA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Piłkarskiej,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cele sportowe.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dzierżawy,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zostanie zawarta na okres 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Wnioskodawca zainteresowany jest zawarciem umowy dzierżawy nieruchomości położonej w Bytomiu przy ul. Konstytucji 3c, stanowiącej własność Gminy Bytom, obejmującej działki gruntu o numerach: 501/24 i 328/2 (karta mapy 3, obręb Bobrek), o łącznej pow. 19812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zabudowanej budynkami i budowlami o pow. zabudowy 744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, z przeznaczeniem na cele sportowe. Z uwagi na fakt, że kompleks sportowy projektowany przez Klub wymaga dużych nakładów finansowych i będzie finansowany ze środków pozyskanych z zewnątrz, konieczne jest zawarcie umowy na okres dłuższy niż trzy lata, </w:t>
        <w:br/>
        <w:t>co umożliwi także Klubowi dysponowanie nieruchomością na cele budowlane.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Odstąpienie od przetargowego trybu zawarcia umowy dzierżawy stanowiącej własność Gminy Bytom na okres dłuższy niż trzy lata, zgodnie z przywołanym w uchwale przepisem ustawy o gospodarce nieruchomościami, wymaga uzyskania zgody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43A75994-F3D4-40C5-AB5F-497B60D99D0C.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43A75994-F3D4-40C5-AB5F-497B60D99D0C.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umowy dzierżawy nieruchomości położonej w^Bytomiu
przy ul. Konstytucji 3c</dc:subject>
  <dc:creator>jpieczyk</dc:creator>
  <cp:lastModifiedBy>jpieczyk</cp:lastModifiedBy>
  <cp:revision>1</cp:revision>
  <dcterms:created xsi:type="dcterms:W3CDTF">2021-07-26T09:25:40Z</dcterms:created>
  <dcterms:modified xsi:type="dcterms:W3CDTF">2021-07-26T09:25:40Z</dcterms:modified>
  <cp:category>Akt prawny</cp:category>
</cp:coreProperties>
</file>