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83C" w:rsidRPr="001530DB" w:rsidRDefault="00B7283C" w:rsidP="00B7283C">
      <w:pPr>
        <w:spacing w:before="100" w:beforeAutospacing="1" w:after="100" w:afterAutospacing="1" w:line="240" w:lineRule="auto"/>
        <w:outlineLvl w:val="1"/>
        <w:rPr>
          <w:rFonts w:ascii="Arial" w:eastAsia="Times New Roman" w:hAnsi="Arial" w:cs="Arial"/>
          <w:bCs/>
          <w:sz w:val="24"/>
          <w:szCs w:val="24"/>
          <w:lang w:eastAsia="pl-PL"/>
        </w:rPr>
      </w:pPr>
      <w:r w:rsidRPr="00E155D2">
        <w:rPr>
          <w:rFonts w:ascii="Arial" w:eastAsia="Times New Roman" w:hAnsi="Arial" w:cs="Arial"/>
          <w:bCs/>
          <w:sz w:val="24"/>
          <w:szCs w:val="24"/>
          <w:lang w:eastAsia="pl-PL"/>
        </w:rPr>
        <w:tab/>
      </w:r>
      <w:r w:rsidRPr="00E155D2">
        <w:rPr>
          <w:rFonts w:ascii="Arial" w:eastAsia="Times New Roman" w:hAnsi="Arial" w:cs="Arial"/>
          <w:bCs/>
          <w:sz w:val="24"/>
          <w:szCs w:val="24"/>
          <w:lang w:eastAsia="pl-PL"/>
        </w:rPr>
        <w:tab/>
      </w:r>
      <w:r w:rsidRPr="00E155D2">
        <w:rPr>
          <w:rFonts w:ascii="Arial" w:eastAsia="Times New Roman" w:hAnsi="Arial" w:cs="Arial"/>
          <w:bCs/>
          <w:sz w:val="24"/>
          <w:szCs w:val="24"/>
          <w:lang w:eastAsia="pl-PL"/>
        </w:rPr>
        <w:tab/>
      </w:r>
      <w:r w:rsidRPr="00E155D2">
        <w:rPr>
          <w:rFonts w:ascii="Arial" w:eastAsia="Times New Roman" w:hAnsi="Arial" w:cs="Arial"/>
          <w:bCs/>
          <w:sz w:val="24"/>
          <w:szCs w:val="24"/>
          <w:lang w:eastAsia="pl-PL"/>
        </w:rPr>
        <w:tab/>
      </w:r>
      <w:r w:rsidRPr="00E155D2">
        <w:rPr>
          <w:rFonts w:ascii="Arial" w:eastAsia="Times New Roman" w:hAnsi="Arial" w:cs="Arial"/>
          <w:bCs/>
          <w:sz w:val="24"/>
          <w:szCs w:val="24"/>
          <w:lang w:eastAsia="pl-PL"/>
        </w:rPr>
        <w:tab/>
      </w:r>
      <w:r w:rsidRPr="00E155D2">
        <w:rPr>
          <w:rFonts w:ascii="Arial" w:eastAsia="Times New Roman" w:hAnsi="Arial" w:cs="Arial"/>
          <w:bCs/>
          <w:sz w:val="24"/>
          <w:szCs w:val="24"/>
          <w:lang w:eastAsia="pl-PL"/>
        </w:rPr>
        <w:tab/>
      </w:r>
      <w:r w:rsidRPr="00E155D2">
        <w:rPr>
          <w:rFonts w:ascii="Arial" w:eastAsia="Times New Roman" w:hAnsi="Arial" w:cs="Arial"/>
          <w:bCs/>
          <w:sz w:val="24"/>
          <w:szCs w:val="24"/>
          <w:lang w:eastAsia="pl-PL"/>
        </w:rPr>
        <w:tab/>
      </w:r>
      <w:r w:rsidR="00D11DB0" w:rsidRPr="00E155D2">
        <w:rPr>
          <w:rFonts w:ascii="Arial" w:eastAsia="Times New Roman" w:hAnsi="Arial" w:cs="Arial"/>
          <w:bCs/>
          <w:sz w:val="24"/>
          <w:szCs w:val="24"/>
          <w:lang w:eastAsia="pl-PL"/>
        </w:rPr>
        <w:tab/>
      </w:r>
      <w:r w:rsidR="00D11DB0" w:rsidRPr="001530DB">
        <w:rPr>
          <w:rFonts w:ascii="Arial" w:eastAsia="Times New Roman" w:hAnsi="Arial" w:cs="Arial"/>
          <w:bCs/>
          <w:sz w:val="24"/>
          <w:szCs w:val="24"/>
          <w:lang w:eastAsia="pl-PL"/>
        </w:rPr>
        <w:tab/>
      </w:r>
      <w:r w:rsidRPr="001530DB">
        <w:rPr>
          <w:rFonts w:ascii="Arial" w:eastAsia="Times New Roman" w:hAnsi="Arial" w:cs="Arial"/>
          <w:bCs/>
          <w:sz w:val="24"/>
          <w:szCs w:val="24"/>
          <w:lang w:eastAsia="pl-PL"/>
        </w:rPr>
        <w:t xml:space="preserve">Bytom, </w:t>
      </w:r>
      <w:r w:rsidR="00BD4785">
        <w:rPr>
          <w:rFonts w:ascii="Arial" w:eastAsia="Times New Roman" w:hAnsi="Arial" w:cs="Arial"/>
          <w:bCs/>
          <w:sz w:val="24"/>
          <w:szCs w:val="24"/>
          <w:lang w:eastAsia="pl-PL"/>
        </w:rPr>
        <w:t xml:space="preserve">2 </w:t>
      </w:r>
      <w:r w:rsidR="00916C3B" w:rsidRPr="001530DB">
        <w:rPr>
          <w:rFonts w:ascii="Arial" w:eastAsia="Times New Roman" w:hAnsi="Arial" w:cs="Arial"/>
          <w:bCs/>
          <w:sz w:val="24"/>
          <w:szCs w:val="24"/>
          <w:lang w:eastAsia="pl-PL"/>
        </w:rPr>
        <w:t xml:space="preserve">lipca </w:t>
      </w:r>
      <w:r w:rsidRPr="001530DB">
        <w:rPr>
          <w:rFonts w:ascii="Arial" w:eastAsia="Times New Roman" w:hAnsi="Arial" w:cs="Arial"/>
          <w:bCs/>
          <w:sz w:val="24"/>
          <w:szCs w:val="24"/>
          <w:lang w:eastAsia="pl-PL"/>
        </w:rPr>
        <w:t>202</w:t>
      </w:r>
      <w:r w:rsidR="00916C3B" w:rsidRPr="001530DB">
        <w:rPr>
          <w:rFonts w:ascii="Arial" w:eastAsia="Times New Roman" w:hAnsi="Arial" w:cs="Arial"/>
          <w:bCs/>
          <w:sz w:val="24"/>
          <w:szCs w:val="24"/>
          <w:lang w:eastAsia="pl-PL"/>
        </w:rPr>
        <w:t>1</w:t>
      </w:r>
      <w:r w:rsidRPr="001530DB">
        <w:rPr>
          <w:rFonts w:ascii="Arial" w:eastAsia="Times New Roman" w:hAnsi="Arial" w:cs="Arial"/>
          <w:bCs/>
          <w:sz w:val="24"/>
          <w:szCs w:val="24"/>
          <w:lang w:eastAsia="pl-PL"/>
        </w:rPr>
        <w:t xml:space="preserve"> r.</w:t>
      </w:r>
    </w:p>
    <w:p w:rsidR="00B7283C" w:rsidRPr="001530DB" w:rsidRDefault="00B7283C" w:rsidP="00B7283C">
      <w:pPr>
        <w:spacing w:before="100" w:beforeAutospacing="1" w:after="100" w:afterAutospacing="1" w:line="240" w:lineRule="auto"/>
        <w:outlineLvl w:val="1"/>
        <w:rPr>
          <w:rFonts w:ascii="Arial" w:eastAsia="Times New Roman" w:hAnsi="Arial" w:cs="Arial"/>
          <w:bCs/>
          <w:sz w:val="24"/>
          <w:szCs w:val="24"/>
          <w:lang w:eastAsia="pl-PL"/>
        </w:rPr>
      </w:pPr>
      <w:r w:rsidRPr="001530DB">
        <w:rPr>
          <w:rFonts w:ascii="Arial" w:eastAsia="Times New Roman" w:hAnsi="Arial" w:cs="Arial"/>
          <w:bCs/>
          <w:sz w:val="24"/>
          <w:szCs w:val="24"/>
          <w:lang w:eastAsia="pl-PL"/>
        </w:rPr>
        <w:t>KK.402.1.</w:t>
      </w:r>
      <w:r w:rsidR="00403C12">
        <w:rPr>
          <w:rFonts w:ascii="Arial" w:eastAsia="Times New Roman" w:hAnsi="Arial" w:cs="Arial"/>
          <w:bCs/>
          <w:sz w:val="24"/>
          <w:szCs w:val="24"/>
          <w:lang w:eastAsia="pl-PL"/>
        </w:rPr>
        <w:t>4.2021</w:t>
      </w:r>
    </w:p>
    <w:p w:rsidR="00B7283C" w:rsidRPr="001530DB" w:rsidRDefault="00B7283C" w:rsidP="001530DB">
      <w:pPr>
        <w:autoSpaceDE w:val="0"/>
        <w:autoSpaceDN w:val="0"/>
        <w:adjustRightInd w:val="0"/>
        <w:spacing w:after="0" w:line="360" w:lineRule="auto"/>
        <w:jc w:val="center"/>
        <w:rPr>
          <w:rFonts w:ascii="Arial" w:hAnsi="Arial" w:cs="Arial"/>
          <w:bCs/>
          <w:sz w:val="24"/>
          <w:szCs w:val="24"/>
        </w:rPr>
      </w:pPr>
      <w:r w:rsidRPr="001530DB">
        <w:rPr>
          <w:rFonts w:ascii="Arial" w:eastAsia="Times New Roman" w:hAnsi="Arial" w:cs="Arial"/>
          <w:bCs/>
          <w:sz w:val="24"/>
          <w:szCs w:val="24"/>
          <w:lang w:eastAsia="pl-PL"/>
        </w:rPr>
        <w:t xml:space="preserve">Informacja o zamiarze </w:t>
      </w:r>
      <w:r w:rsidRPr="001530DB">
        <w:rPr>
          <w:rFonts w:ascii="Arial" w:hAnsi="Arial" w:cs="Arial"/>
          <w:bCs/>
          <w:sz w:val="24"/>
          <w:szCs w:val="24"/>
        </w:rPr>
        <w:t>dokonania zmian w sieci placówek filialnych Miejskiej Biblioteki Publicznej w Bytomiu w drodze zmiany statutu.</w:t>
      </w:r>
    </w:p>
    <w:p w:rsidR="001530DB" w:rsidRPr="001530DB" w:rsidRDefault="001530DB" w:rsidP="001530DB">
      <w:pPr>
        <w:autoSpaceDE w:val="0"/>
        <w:autoSpaceDN w:val="0"/>
        <w:adjustRightInd w:val="0"/>
        <w:spacing w:after="0" w:line="360" w:lineRule="auto"/>
        <w:jc w:val="center"/>
        <w:rPr>
          <w:rFonts w:ascii="Arial" w:hAnsi="Arial" w:cs="Arial"/>
          <w:bCs/>
          <w:sz w:val="24"/>
          <w:szCs w:val="24"/>
        </w:rPr>
      </w:pPr>
    </w:p>
    <w:p w:rsidR="00B7283C" w:rsidRPr="001530DB" w:rsidRDefault="00B7283C" w:rsidP="001530DB">
      <w:pPr>
        <w:autoSpaceDE w:val="0"/>
        <w:autoSpaceDN w:val="0"/>
        <w:adjustRightInd w:val="0"/>
        <w:spacing w:after="0" w:line="360" w:lineRule="auto"/>
        <w:rPr>
          <w:rFonts w:ascii="Arial" w:hAnsi="Arial" w:cs="Arial"/>
          <w:bCs/>
          <w:sz w:val="24"/>
          <w:szCs w:val="24"/>
        </w:rPr>
      </w:pPr>
      <w:r w:rsidRPr="001530DB">
        <w:rPr>
          <w:rFonts w:ascii="Arial" w:eastAsia="Times New Roman" w:hAnsi="Arial" w:cs="Arial"/>
          <w:sz w:val="24"/>
          <w:szCs w:val="24"/>
          <w:lang w:eastAsia="pl-PL"/>
        </w:rPr>
        <w:t xml:space="preserve">W związku z uchwałą </w:t>
      </w:r>
      <w:r w:rsidRPr="001530DB">
        <w:rPr>
          <w:rFonts w:ascii="Arial" w:hAnsi="Arial" w:cs="Arial"/>
          <w:sz w:val="24"/>
          <w:szCs w:val="24"/>
        </w:rPr>
        <w:t xml:space="preserve">Rady Miejskiej w Bytomiu nr </w:t>
      </w:r>
      <w:r w:rsidR="00916C3B" w:rsidRPr="001530DB">
        <w:rPr>
          <w:rFonts w:ascii="Arial" w:hAnsi="Arial" w:cs="Arial"/>
          <w:sz w:val="24"/>
          <w:szCs w:val="24"/>
        </w:rPr>
        <w:t>XLIV/610/21</w:t>
      </w:r>
      <w:r w:rsidR="00916C3B" w:rsidRPr="001530DB">
        <w:rPr>
          <w:rFonts w:ascii="Arial" w:hAnsi="Arial" w:cs="Arial"/>
          <w:color w:val="FF0000"/>
          <w:sz w:val="24"/>
          <w:szCs w:val="24"/>
        </w:rPr>
        <w:t xml:space="preserve"> </w:t>
      </w:r>
      <w:r w:rsidRPr="001530DB">
        <w:rPr>
          <w:rFonts w:ascii="Arial" w:hAnsi="Arial" w:cs="Arial"/>
          <w:sz w:val="24"/>
          <w:szCs w:val="24"/>
        </w:rPr>
        <w:t xml:space="preserve">z dnia </w:t>
      </w:r>
      <w:r w:rsidR="00916C3B" w:rsidRPr="001530DB">
        <w:rPr>
          <w:rFonts w:ascii="Arial" w:hAnsi="Arial" w:cs="Arial"/>
          <w:sz w:val="24"/>
          <w:szCs w:val="24"/>
        </w:rPr>
        <w:t>21 czerwca 2021</w:t>
      </w:r>
      <w:r w:rsidR="00E155D2" w:rsidRPr="001530DB">
        <w:rPr>
          <w:rFonts w:ascii="Arial" w:hAnsi="Arial" w:cs="Arial"/>
          <w:sz w:val="24"/>
          <w:szCs w:val="24"/>
        </w:rPr>
        <w:t xml:space="preserve"> r.</w:t>
      </w:r>
      <w:r w:rsidR="00D11DB0" w:rsidRPr="001530DB">
        <w:rPr>
          <w:rFonts w:ascii="Arial" w:hAnsi="Arial" w:cs="Arial"/>
          <w:sz w:val="24"/>
          <w:szCs w:val="24"/>
        </w:rPr>
        <w:t xml:space="preserve"> </w:t>
      </w:r>
      <w:r w:rsidRPr="001530DB">
        <w:rPr>
          <w:rFonts w:ascii="Arial" w:hAnsi="Arial" w:cs="Arial"/>
          <w:sz w:val="24"/>
          <w:szCs w:val="24"/>
        </w:rPr>
        <w:t>w</w:t>
      </w:r>
      <w:r w:rsidR="001530DB" w:rsidRPr="001530DB">
        <w:rPr>
          <w:rFonts w:ascii="Arial" w:hAnsi="Arial" w:cs="Arial"/>
          <w:sz w:val="24"/>
          <w:szCs w:val="24"/>
        </w:rPr>
        <w:t xml:space="preserve"> </w:t>
      </w:r>
      <w:r w:rsidR="001530DB" w:rsidRPr="001530DB">
        <w:rPr>
          <w:rFonts w:ascii="Arial" w:hAnsi="Arial" w:cs="Arial"/>
          <w:bCs/>
          <w:sz w:val="24"/>
          <w:szCs w:val="24"/>
        </w:rPr>
        <w:t xml:space="preserve">sprawie zamiaru dokonania zmian w sieci placówek filialnych Miejskiej Biblioteki Publicznej w Bytomiu w drodze zmiany statutu Miejskiej Biblioteki Publicznej nadanego uchwałą nr XLI/515/12 Pełniącej Funkcję Organów Miasta Bytom działającej za Radę Miejską w Bytomiu z dnia 10 września 2012 r. w sprawie zmiany statutu Miejskiej Biblioteki Publicznej im. prof. Władysława Studenckiego </w:t>
      </w:r>
      <w:r w:rsidR="001530DB">
        <w:rPr>
          <w:rFonts w:ascii="Arial" w:hAnsi="Arial" w:cs="Arial"/>
          <w:bCs/>
          <w:sz w:val="24"/>
          <w:szCs w:val="24"/>
        </w:rPr>
        <w:t xml:space="preserve">              </w:t>
      </w:r>
      <w:r w:rsidR="001530DB" w:rsidRPr="001530DB">
        <w:rPr>
          <w:rFonts w:ascii="Arial" w:hAnsi="Arial" w:cs="Arial"/>
          <w:bCs/>
          <w:sz w:val="24"/>
          <w:szCs w:val="24"/>
        </w:rPr>
        <w:t>z siedzibą w Bytomiu przy pl. Jana III Sobieskiego 3</w:t>
      </w:r>
    </w:p>
    <w:p w:rsidR="001530DB" w:rsidRPr="001530DB" w:rsidRDefault="001530DB" w:rsidP="001530DB">
      <w:pPr>
        <w:autoSpaceDE w:val="0"/>
        <w:autoSpaceDN w:val="0"/>
        <w:adjustRightInd w:val="0"/>
        <w:spacing w:after="0" w:line="360" w:lineRule="auto"/>
        <w:rPr>
          <w:rFonts w:ascii="Arial" w:hAnsi="Arial" w:cs="Arial"/>
          <w:bCs/>
          <w:sz w:val="24"/>
          <w:szCs w:val="24"/>
        </w:rPr>
      </w:pPr>
    </w:p>
    <w:p w:rsidR="00B7283C" w:rsidRPr="001530DB" w:rsidRDefault="00B7283C" w:rsidP="009048BA">
      <w:pPr>
        <w:autoSpaceDE w:val="0"/>
        <w:autoSpaceDN w:val="0"/>
        <w:adjustRightInd w:val="0"/>
        <w:spacing w:after="0" w:line="360" w:lineRule="auto"/>
        <w:jc w:val="center"/>
        <w:rPr>
          <w:rFonts w:ascii="Arial" w:hAnsi="Arial" w:cs="Arial"/>
          <w:sz w:val="24"/>
          <w:szCs w:val="24"/>
        </w:rPr>
      </w:pPr>
      <w:r w:rsidRPr="001530DB">
        <w:rPr>
          <w:rFonts w:ascii="Arial" w:eastAsia="Times New Roman" w:hAnsi="Arial" w:cs="Arial"/>
          <w:bCs/>
          <w:sz w:val="24"/>
          <w:szCs w:val="24"/>
          <w:lang w:eastAsia="pl-PL"/>
        </w:rPr>
        <w:t xml:space="preserve">informuje się o zamiarze </w:t>
      </w:r>
      <w:r w:rsidR="00E155D2" w:rsidRPr="001530DB">
        <w:rPr>
          <w:rFonts w:ascii="Arial" w:eastAsia="Times New Roman" w:hAnsi="Arial" w:cs="Arial"/>
          <w:bCs/>
          <w:sz w:val="24"/>
          <w:szCs w:val="24"/>
          <w:lang w:eastAsia="pl-PL"/>
        </w:rPr>
        <w:t xml:space="preserve">zmian w sieci terytorialnej placówek Miejskiej Biblioteki Publicznej w Bytomiu poprzez </w:t>
      </w:r>
      <w:r w:rsidR="00E155D2" w:rsidRPr="001530DB">
        <w:rPr>
          <w:rFonts w:ascii="Arial" w:hAnsi="Arial" w:cs="Arial"/>
          <w:sz w:val="24"/>
          <w:szCs w:val="24"/>
        </w:rPr>
        <w:t>likwidację Punktu Bibliotecznego Placówki Filialnej nr 22 zlokalizowanego w Domu Pomocy Społ</w:t>
      </w:r>
      <w:r w:rsidR="00403C12">
        <w:rPr>
          <w:rFonts w:ascii="Arial" w:hAnsi="Arial" w:cs="Arial"/>
          <w:sz w:val="24"/>
          <w:szCs w:val="24"/>
        </w:rPr>
        <w:t xml:space="preserve">ecznej "Kombatant" przy ul. </w:t>
      </w:r>
      <w:proofErr w:type="spellStart"/>
      <w:r w:rsidR="00E155D2" w:rsidRPr="001530DB">
        <w:rPr>
          <w:rFonts w:ascii="Arial" w:hAnsi="Arial" w:cs="Arial"/>
          <w:sz w:val="24"/>
          <w:szCs w:val="24"/>
        </w:rPr>
        <w:t>Stolarzowickiej</w:t>
      </w:r>
      <w:proofErr w:type="spellEnd"/>
      <w:r w:rsidR="00E155D2" w:rsidRPr="001530DB">
        <w:rPr>
          <w:rFonts w:ascii="Arial" w:hAnsi="Arial" w:cs="Arial"/>
          <w:sz w:val="24"/>
          <w:szCs w:val="24"/>
        </w:rPr>
        <w:t xml:space="preserve"> 33 w Bytomiu oraz przeniesienie siedziby Placówki Filialnej nr 23 </w:t>
      </w:r>
      <w:r w:rsidR="00403C12">
        <w:rPr>
          <w:rFonts w:ascii="Arial" w:hAnsi="Arial" w:cs="Arial"/>
          <w:sz w:val="24"/>
          <w:szCs w:val="24"/>
        </w:rPr>
        <w:t xml:space="preserve">                 </w:t>
      </w:r>
      <w:r w:rsidR="00E155D2" w:rsidRPr="001530DB">
        <w:rPr>
          <w:rFonts w:ascii="Arial" w:hAnsi="Arial" w:cs="Arial"/>
          <w:sz w:val="24"/>
          <w:szCs w:val="24"/>
        </w:rPr>
        <w:t>z ul. Łużyckiej 12 na ul. Łużycką 12a</w:t>
      </w:r>
    </w:p>
    <w:p w:rsidR="001530DB" w:rsidRPr="001530DB" w:rsidRDefault="001530DB" w:rsidP="001530DB">
      <w:pPr>
        <w:autoSpaceDE w:val="0"/>
        <w:autoSpaceDN w:val="0"/>
        <w:adjustRightInd w:val="0"/>
        <w:spacing w:after="0" w:line="360" w:lineRule="auto"/>
        <w:rPr>
          <w:rFonts w:ascii="Arial" w:hAnsi="Arial" w:cs="Arial"/>
          <w:sz w:val="24"/>
          <w:szCs w:val="24"/>
        </w:rPr>
      </w:pPr>
    </w:p>
    <w:p w:rsidR="00B7283C" w:rsidRDefault="00B7283C" w:rsidP="001530DB">
      <w:pPr>
        <w:spacing w:after="0" w:line="360" w:lineRule="auto"/>
        <w:jc w:val="center"/>
        <w:rPr>
          <w:rFonts w:ascii="Arial" w:eastAsia="Times New Roman" w:hAnsi="Arial" w:cs="Arial"/>
          <w:bCs/>
          <w:sz w:val="24"/>
          <w:szCs w:val="24"/>
          <w:lang w:eastAsia="pl-PL"/>
        </w:rPr>
      </w:pPr>
      <w:r w:rsidRPr="001530DB">
        <w:rPr>
          <w:rFonts w:ascii="Arial" w:eastAsia="Times New Roman" w:hAnsi="Arial" w:cs="Arial"/>
          <w:bCs/>
          <w:sz w:val="24"/>
          <w:szCs w:val="24"/>
          <w:lang w:eastAsia="pl-PL"/>
        </w:rPr>
        <w:t>UZASADNIENIE</w:t>
      </w:r>
    </w:p>
    <w:p w:rsidR="001530DB" w:rsidRPr="001530DB" w:rsidRDefault="001530DB" w:rsidP="001530DB">
      <w:pPr>
        <w:spacing w:after="0" w:line="360" w:lineRule="auto"/>
        <w:jc w:val="center"/>
        <w:rPr>
          <w:rFonts w:ascii="Arial" w:eastAsia="Times New Roman" w:hAnsi="Arial" w:cs="Arial"/>
          <w:sz w:val="24"/>
          <w:szCs w:val="24"/>
          <w:lang w:eastAsia="pl-PL"/>
        </w:rPr>
      </w:pPr>
    </w:p>
    <w:p w:rsidR="00B7283C" w:rsidRPr="001530DB" w:rsidRDefault="00D11DB0" w:rsidP="001530DB">
      <w:pPr>
        <w:spacing w:after="0" w:line="360" w:lineRule="auto"/>
        <w:rPr>
          <w:rFonts w:ascii="Arial" w:eastAsia="Times New Roman" w:hAnsi="Arial" w:cs="Arial"/>
          <w:sz w:val="24"/>
          <w:szCs w:val="24"/>
          <w:lang w:eastAsia="pl-PL"/>
        </w:rPr>
      </w:pPr>
      <w:r w:rsidRPr="001530DB">
        <w:rPr>
          <w:rFonts w:ascii="Arial" w:eastAsia="Times New Roman" w:hAnsi="Arial" w:cs="Arial"/>
          <w:sz w:val="24"/>
          <w:szCs w:val="24"/>
          <w:lang w:eastAsia="pl-PL"/>
        </w:rPr>
        <w:t xml:space="preserve">   </w:t>
      </w:r>
      <w:r w:rsidR="00B7283C" w:rsidRPr="001530DB">
        <w:rPr>
          <w:rFonts w:ascii="Arial" w:eastAsia="Times New Roman" w:hAnsi="Arial" w:cs="Arial"/>
          <w:sz w:val="24"/>
          <w:szCs w:val="24"/>
          <w:lang w:eastAsia="pl-PL"/>
        </w:rPr>
        <w:t xml:space="preserve">Wnioskiem z dnia </w:t>
      </w:r>
      <w:r w:rsidR="009048BA">
        <w:rPr>
          <w:rFonts w:ascii="Arial" w:eastAsia="Times New Roman" w:hAnsi="Arial" w:cs="Arial"/>
          <w:sz w:val="24"/>
          <w:szCs w:val="24"/>
          <w:lang w:eastAsia="pl-PL"/>
        </w:rPr>
        <w:t xml:space="preserve">21 maja </w:t>
      </w:r>
      <w:r w:rsidR="00E155D2" w:rsidRPr="001530DB">
        <w:rPr>
          <w:rFonts w:ascii="Arial" w:eastAsia="Times New Roman" w:hAnsi="Arial" w:cs="Arial"/>
          <w:sz w:val="24"/>
          <w:szCs w:val="24"/>
          <w:lang w:eastAsia="pl-PL"/>
        </w:rPr>
        <w:t>2021</w:t>
      </w:r>
      <w:r w:rsidRPr="001530DB">
        <w:rPr>
          <w:rFonts w:ascii="Arial" w:eastAsia="Times New Roman" w:hAnsi="Arial" w:cs="Arial"/>
          <w:sz w:val="24"/>
          <w:szCs w:val="24"/>
          <w:lang w:eastAsia="pl-PL"/>
        </w:rPr>
        <w:t xml:space="preserve"> r. </w:t>
      </w:r>
      <w:r w:rsidR="00B7283C" w:rsidRPr="001530DB">
        <w:rPr>
          <w:rFonts w:ascii="Arial" w:eastAsia="Times New Roman" w:hAnsi="Arial" w:cs="Arial"/>
          <w:sz w:val="24"/>
          <w:szCs w:val="24"/>
          <w:lang w:eastAsia="pl-PL"/>
        </w:rPr>
        <w:t xml:space="preserve">Dyrektor </w:t>
      </w:r>
      <w:r w:rsidR="006A4FC9" w:rsidRPr="001530DB">
        <w:rPr>
          <w:rFonts w:ascii="Arial" w:eastAsia="Times New Roman" w:hAnsi="Arial" w:cs="Arial"/>
          <w:sz w:val="24"/>
          <w:szCs w:val="24"/>
          <w:lang w:eastAsia="pl-PL"/>
        </w:rPr>
        <w:t xml:space="preserve">Miejskiej </w:t>
      </w:r>
      <w:r w:rsidR="00B7283C" w:rsidRPr="001530DB">
        <w:rPr>
          <w:rFonts w:ascii="Arial" w:eastAsia="Times New Roman" w:hAnsi="Arial" w:cs="Arial"/>
          <w:sz w:val="24"/>
          <w:szCs w:val="24"/>
          <w:lang w:eastAsia="pl-PL"/>
        </w:rPr>
        <w:t xml:space="preserve">Biblioteki Publicznej </w:t>
      </w:r>
      <w:r w:rsidR="009048BA">
        <w:rPr>
          <w:rFonts w:ascii="Arial" w:eastAsia="Times New Roman" w:hAnsi="Arial" w:cs="Arial"/>
          <w:sz w:val="24"/>
          <w:szCs w:val="24"/>
          <w:lang w:eastAsia="pl-PL"/>
        </w:rPr>
        <w:t xml:space="preserve">                 </w:t>
      </w:r>
      <w:r w:rsidR="00B7283C" w:rsidRPr="001530DB">
        <w:rPr>
          <w:rFonts w:ascii="Arial" w:eastAsia="Times New Roman" w:hAnsi="Arial" w:cs="Arial"/>
          <w:sz w:val="24"/>
          <w:szCs w:val="24"/>
          <w:lang w:eastAsia="pl-PL"/>
        </w:rPr>
        <w:t>w Bytomiu zwrócił się do Prezydenta Bytomia o podjęci</w:t>
      </w:r>
      <w:r w:rsidRPr="001530DB">
        <w:rPr>
          <w:rFonts w:ascii="Arial" w:eastAsia="Times New Roman" w:hAnsi="Arial" w:cs="Arial"/>
          <w:sz w:val="24"/>
          <w:szCs w:val="24"/>
          <w:lang w:eastAsia="pl-PL"/>
        </w:rPr>
        <w:t>e</w:t>
      </w:r>
      <w:r w:rsidR="00B7283C" w:rsidRPr="001530DB">
        <w:rPr>
          <w:rFonts w:ascii="Arial" w:eastAsia="Times New Roman" w:hAnsi="Arial" w:cs="Arial"/>
          <w:sz w:val="24"/>
          <w:szCs w:val="24"/>
          <w:lang w:eastAsia="pl-PL"/>
        </w:rPr>
        <w:t xml:space="preserve"> działań zmierzających do </w:t>
      </w:r>
      <w:r w:rsidR="00E155D2" w:rsidRPr="001530DB">
        <w:rPr>
          <w:rFonts w:ascii="Arial" w:eastAsia="Times New Roman" w:hAnsi="Arial" w:cs="Arial"/>
          <w:sz w:val="24"/>
          <w:szCs w:val="24"/>
          <w:lang w:eastAsia="pl-PL"/>
        </w:rPr>
        <w:t>zmian w ramach</w:t>
      </w:r>
      <w:r w:rsidR="009048BA">
        <w:rPr>
          <w:rFonts w:ascii="Arial" w:eastAsia="Times New Roman" w:hAnsi="Arial" w:cs="Arial"/>
          <w:sz w:val="24"/>
          <w:szCs w:val="24"/>
          <w:lang w:eastAsia="pl-PL"/>
        </w:rPr>
        <w:t xml:space="preserve"> sieci</w:t>
      </w:r>
      <w:r w:rsidRPr="001530DB">
        <w:rPr>
          <w:rFonts w:ascii="Arial" w:eastAsia="Times New Roman" w:hAnsi="Arial" w:cs="Arial"/>
          <w:sz w:val="24"/>
          <w:szCs w:val="24"/>
          <w:lang w:eastAsia="pl-PL"/>
        </w:rPr>
        <w:t xml:space="preserve"> filii </w:t>
      </w:r>
      <w:r w:rsidR="006A4FC9" w:rsidRPr="001530DB">
        <w:rPr>
          <w:rFonts w:ascii="Arial" w:eastAsia="Times New Roman" w:hAnsi="Arial" w:cs="Arial"/>
          <w:sz w:val="24"/>
          <w:szCs w:val="24"/>
          <w:lang w:eastAsia="pl-PL"/>
        </w:rPr>
        <w:t>tej instytucji</w:t>
      </w:r>
      <w:r w:rsidRPr="001530DB">
        <w:rPr>
          <w:rFonts w:ascii="Arial" w:eastAsia="Times New Roman" w:hAnsi="Arial" w:cs="Arial"/>
          <w:sz w:val="24"/>
          <w:szCs w:val="24"/>
          <w:lang w:eastAsia="pl-PL"/>
        </w:rPr>
        <w:t>.</w:t>
      </w:r>
    </w:p>
    <w:p w:rsidR="00D11DB0" w:rsidRPr="001530DB" w:rsidRDefault="00D11DB0" w:rsidP="001530DB">
      <w:pPr>
        <w:spacing w:after="0" w:line="360" w:lineRule="auto"/>
        <w:rPr>
          <w:rFonts w:ascii="Arial" w:eastAsia="Times New Roman" w:hAnsi="Arial" w:cs="Arial"/>
          <w:sz w:val="24"/>
          <w:szCs w:val="24"/>
          <w:lang w:eastAsia="pl-PL"/>
        </w:rPr>
      </w:pPr>
      <w:r w:rsidRPr="001530DB">
        <w:rPr>
          <w:rFonts w:ascii="Arial" w:eastAsia="Times New Roman" w:hAnsi="Arial" w:cs="Arial"/>
          <w:sz w:val="24"/>
          <w:szCs w:val="24"/>
          <w:lang w:eastAsia="pl-PL"/>
        </w:rPr>
        <w:t xml:space="preserve">   </w:t>
      </w:r>
      <w:r w:rsidR="00B7283C" w:rsidRPr="001530DB">
        <w:rPr>
          <w:rFonts w:ascii="Arial" w:eastAsia="Times New Roman" w:hAnsi="Arial" w:cs="Arial"/>
          <w:sz w:val="24"/>
          <w:szCs w:val="24"/>
          <w:lang w:eastAsia="pl-PL"/>
        </w:rPr>
        <w:t xml:space="preserve">Gmina </w:t>
      </w:r>
      <w:r w:rsidRPr="001530DB">
        <w:rPr>
          <w:rFonts w:ascii="Arial" w:eastAsia="Times New Roman" w:hAnsi="Arial" w:cs="Arial"/>
          <w:sz w:val="24"/>
          <w:szCs w:val="24"/>
          <w:lang w:eastAsia="pl-PL"/>
        </w:rPr>
        <w:t xml:space="preserve">Bytom </w:t>
      </w:r>
      <w:r w:rsidR="00B7283C" w:rsidRPr="001530DB">
        <w:rPr>
          <w:rFonts w:ascii="Arial" w:eastAsia="Times New Roman" w:hAnsi="Arial" w:cs="Arial"/>
          <w:sz w:val="24"/>
          <w:szCs w:val="24"/>
          <w:lang w:eastAsia="pl-PL"/>
        </w:rPr>
        <w:t xml:space="preserve">jest organizatorem </w:t>
      </w:r>
      <w:r w:rsidRPr="001530DB">
        <w:rPr>
          <w:rFonts w:ascii="Arial" w:eastAsia="Times New Roman" w:hAnsi="Arial" w:cs="Arial"/>
          <w:sz w:val="24"/>
          <w:szCs w:val="24"/>
          <w:lang w:eastAsia="pl-PL"/>
        </w:rPr>
        <w:t>i</w:t>
      </w:r>
      <w:r w:rsidR="00B7283C" w:rsidRPr="001530DB">
        <w:rPr>
          <w:rFonts w:ascii="Arial" w:eastAsia="Times New Roman" w:hAnsi="Arial" w:cs="Arial"/>
          <w:sz w:val="24"/>
          <w:szCs w:val="24"/>
          <w:lang w:eastAsia="pl-PL"/>
        </w:rPr>
        <w:t xml:space="preserve">nstytucji </w:t>
      </w:r>
      <w:r w:rsidRPr="001530DB">
        <w:rPr>
          <w:rFonts w:ascii="Arial" w:eastAsia="Times New Roman" w:hAnsi="Arial" w:cs="Arial"/>
          <w:sz w:val="24"/>
          <w:szCs w:val="24"/>
          <w:lang w:eastAsia="pl-PL"/>
        </w:rPr>
        <w:t>k</w:t>
      </w:r>
      <w:r w:rsidR="00B7283C" w:rsidRPr="001530DB">
        <w:rPr>
          <w:rFonts w:ascii="Arial" w:eastAsia="Times New Roman" w:hAnsi="Arial" w:cs="Arial"/>
          <w:sz w:val="24"/>
          <w:szCs w:val="24"/>
          <w:lang w:eastAsia="pl-PL"/>
        </w:rPr>
        <w:t>ultury</w:t>
      </w:r>
      <w:r w:rsidR="00CC0E94" w:rsidRPr="001530DB">
        <w:rPr>
          <w:rFonts w:ascii="Arial" w:eastAsia="Times New Roman" w:hAnsi="Arial" w:cs="Arial"/>
          <w:sz w:val="24"/>
          <w:szCs w:val="24"/>
          <w:lang w:eastAsia="pl-PL"/>
        </w:rPr>
        <w:t>:</w:t>
      </w:r>
      <w:r w:rsidR="00B7283C" w:rsidRPr="001530DB">
        <w:rPr>
          <w:rFonts w:ascii="Arial" w:eastAsia="Times New Roman" w:hAnsi="Arial" w:cs="Arial"/>
          <w:sz w:val="24"/>
          <w:szCs w:val="24"/>
          <w:lang w:eastAsia="pl-PL"/>
        </w:rPr>
        <w:t xml:space="preserve"> </w:t>
      </w:r>
      <w:r w:rsidR="00CC0E94" w:rsidRPr="001530DB">
        <w:rPr>
          <w:rFonts w:ascii="Arial" w:eastAsia="Times New Roman" w:hAnsi="Arial" w:cs="Arial"/>
          <w:sz w:val="24"/>
          <w:szCs w:val="24"/>
          <w:lang w:eastAsia="pl-PL"/>
        </w:rPr>
        <w:t>Miejska Biblioteka</w:t>
      </w:r>
      <w:r w:rsidRPr="001530DB">
        <w:rPr>
          <w:rFonts w:ascii="Arial" w:eastAsia="Times New Roman" w:hAnsi="Arial" w:cs="Arial"/>
          <w:sz w:val="24"/>
          <w:szCs w:val="24"/>
          <w:lang w:eastAsia="pl-PL"/>
        </w:rPr>
        <w:t xml:space="preserve"> </w:t>
      </w:r>
      <w:r w:rsidR="00CC0E94" w:rsidRPr="001530DB">
        <w:rPr>
          <w:rFonts w:ascii="Arial" w:eastAsia="Times New Roman" w:hAnsi="Arial" w:cs="Arial"/>
          <w:sz w:val="24"/>
          <w:szCs w:val="24"/>
          <w:lang w:eastAsia="pl-PL"/>
        </w:rPr>
        <w:t>Publiczna</w:t>
      </w:r>
      <w:r w:rsidRPr="001530DB">
        <w:rPr>
          <w:rFonts w:ascii="Arial" w:eastAsia="Times New Roman" w:hAnsi="Arial" w:cs="Arial"/>
          <w:sz w:val="24"/>
          <w:szCs w:val="24"/>
          <w:lang w:eastAsia="pl-PL"/>
        </w:rPr>
        <w:t xml:space="preserve"> </w:t>
      </w:r>
      <w:r w:rsidR="001530DB">
        <w:rPr>
          <w:rFonts w:ascii="Arial" w:eastAsia="Times New Roman" w:hAnsi="Arial" w:cs="Arial"/>
          <w:sz w:val="24"/>
          <w:szCs w:val="24"/>
          <w:lang w:eastAsia="pl-PL"/>
        </w:rPr>
        <w:t xml:space="preserve">             </w:t>
      </w:r>
      <w:r w:rsidRPr="001530DB">
        <w:rPr>
          <w:rFonts w:ascii="Arial" w:eastAsia="Times New Roman" w:hAnsi="Arial" w:cs="Arial"/>
          <w:sz w:val="24"/>
          <w:szCs w:val="24"/>
          <w:lang w:eastAsia="pl-PL"/>
        </w:rPr>
        <w:t>w</w:t>
      </w:r>
      <w:r w:rsidR="001530DB">
        <w:rPr>
          <w:rFonts w:ascii="Arial" w:eastAsia="Times New Roman" w:hAnsi="Arial" w:cs="Arial"/>
          <w:sz w:val="24"/>
          <w:szCs w:val="24"/>
          <w:lang w:eastAsia="pl-PL"/>
        </w:rPr>
        <w:t xml:space="preserve"> </w:t>
      </w:r>
      <w:r w:rsidRPr="001530DB">
        <w:rPr>
          <w:rFonts w:ascii="Arial" w:eastAsia="Times New Roman" w:hAnsi="Arial" w:cs="Arial"/>
          <w:sz w:val="24"/>
          <w:szCs w:val="24"/>
          <w:lang w:eastAsia="pl-PL"/>
        </w:rPr>
        <w:t xml:space="preserve"> Bytomiu</w:t>
      </w:r>
      <w:r w:rsidR="00004717">
        <w:rPr>
          <w:rFonts w:ascii="Arial" w:eastAsia="Times New Roman" w:hAnsi="Arial" w:cs="Arial"/>
          <w:sz w:val="24"/>
          <w:szCs w:val="24"/>
          <w:lang w:eastAsia="pl-PL"/>
        </w:rPr>
        <w:t xml:space="preserve">. </w:t>
      </w:r>
      <w:r w:rsidR="00B7283C" w:rsidRPr="001530DB">
        <w:rPr>
          <w:rFonts w:ascii="Arial" w:eastAsia="Times New Roman" w:hAnsi="Arial" w:cs="Arial"/>
          <w:sz w:val="24"/>
          <w:szCs w:val="24"/>
          <w:lang w:eastAsia="pl-PL"/>
        </w:rPr>
        <w:t>Na podstawie art.13 ust.1, 2 i 4 ustawy o bibliotekach organizator może dokonać połączenia, podziału lub likwidacji biblioteki.</w:t>
      </w:r>
      <w:r w:rsidR="006A4FC9" w:rsidRPr="001530DB">
        <w:rPr>
          <w:rFonts w:ascii="Arial" w:eastAsia="Times New Roman" w:hAnsi="Arial" w:cs="Arial"/>
          <w:sz w:val="24"/>
          <w:szCs w:val="24"/>
          <w:lang w:eastAsia="pl-PL"/>
        </w:rPr>
        <w:t xml:space="preserve"> Jest on również zobowiązany na </w:t>
      </w:r>
      <w:r w:rsidR="00B7283C" w:rsidRPr="001530DB">
        <w:rPr>
          <w:rFonts w:ascii="Arial" w:eastAsia="Times New Roman" w:hAnsi="Arial" w:cs="Arial"/>
          <w:sz w:val="24"/>
          <w:szCs w:val="24"/>
          <w:lang w:eastAsia="pl-PL"/>
        </w:rPr>
        <w:t xml:space="preserve">6 miesięcy przed dniem wydania aktu o połączeniu, podziale lub likwidacji biblioteki podać do publicznej wiadomości informację o swoim zamiarze wraz z uzasadnieniem. Obowiązek ten dotyczy również zmiany statutu biblioteki w części dotyczącej zakresu działania i lokalizacji filii oraz oddziałów. </w:t>
      </w:r>
    </w:p>
    <w:p w:rsidR="00D11DB0" w:rsidRPr="001530DB" w:rsidRDefault="006A4FC9" w:rsidP="001530DB">
      <w:pPr>
        <w:autoSpaceDE w:val="0"/>
        <w:autoSpaceDN w:val="0"/>
        <w:adjustRightInd w:val="0"/>
        <w:spacing w:after="0" w:line="360" w:lineRule="auto"/>
        <w:rPr>
          <w:rFonts w:ascii="Arial" w:hAnsi="Arial" w:cs="Arial"/>
          <w:sz w:val="24"/>
          <w:szCs w:val="24"/>
        </w:rPr>
      </w:pPr>
      <w:r w:rsidRPr="001530DB">
        <w:rPr>
          <w:rFonts w:ascii="Arial" w:hAnsi="Arial" w:cs="Arial"/>
          <w:sz w:val="24"/>
          <w:szCs w:val="24"/>
        </w:rPr>
        <w:t xml:space="preserve">   </w:t>
      </w:r>
      <w:r w:rsidR="00D11DB0" w:rsidRPr="001530DB">
        <w:rPr>
          <w:rFonts w:ascii="Arial" w:hAnsi="Arial" w:cs="Arial"/>
          <w:sz w:val="24"/>
          <w:szCs w:val="24"/>
        </w:rPr>
        <w:t xml:space="preserve">Mając powyższe na względzie, przygotowano projekt uchwały intencyjnej </w:t>
      </w:r>
      <w:r w:rsidR="001530DB">
        <w:rPr>
          <w:rFonts w:ascii="Arial" w:hAnsi="Arial" w:cs="Arial"/>
          <w:sz w:val="24"/>
          <w:szCs w:val="24"/>
        </w:rPr>
        <w:t xml:space="preserve">                  </w:t>
      </w:r>
      <w:r w:rsidR="00D11DB0" w:rsidRPr="001530DB">
        <w:rPr>
          <w:rFonts w:ascii="Arial" w:hAnsi="Arial" w:cs="Arial"/>
          <w:sz w:val="24"/>
          <w:szCs w:val="24"/>
        </w:rPr>
        <w:t xml:space="preserve">w sprawie podania do publicznej wiadomości zamiaru </w:t>
      </w:r>
      <w:r w:rsidR="00E155D2" w:rsidRPr="001530DB">
        <w:rPr>
          <w:rFonts w:ascii="Arial" w:hAnsi="Arial" w:cs="Arial"/>
          <w:sz w:val="24"/>
          <w:szCs w:val="24"/>
        </w:rPr>
        <w:t xml:space="preserve">zmian w sieci terytorialnej </w:t>
      </w:r>
      <w:r w:rsidR="00E155D2" w:rsidRPr="001530DB">
        <w:rPr>
          <w:rFonts w:ascii="Arial" w:hAnsi="Arial" w:cs="Arial"/>
          <w:sz w:val="24"/>
          <w:szCs w:val="24"/>
        </w:rPr>
        <w:lastRenderedPageBreak/>
        <w:t>Miejskiej Biblioteki Publicznej w Bytomiu.</w:t>
      </w:r>
      <w:r w:rsidR="00D11DB0" w:rsidRPr="001530DB">
        <w:rPr>
          <w:rFonts w:ascii="Arial" w:hAnsi="Arial" w:cs="Arial"/>
          <w:sz w:val="24"/>
          <w:szCs w:val="24"/>
        </w:rPr>
        <w:t xml:space="preserve"> </w:t>
      </w:r>
      <w:r w:rsidRPr="001530DB">
        <w:rPr>
          <w:rFonts w:ascii="Arial" w:hAnsi="Arial" w:cs="Arial"/>
          <w:sz w:val="24"/>
          <w:szCs w:val="24"/>
        </w:rPr>
        <w:t>Przedłożono go Radzie</w:t>
      </w:r>
      <w:r w:rsidR="00D11DB0" w:rsidRPr="001530DB">
        <w:rPr>
          <w:rFonts w:ascii="Arial" w:hAnsi="Arial" w:cs="Arial"/>
          <w:sz w:val="24"/>
          <w:szCs w:val="24"/>
        </w:rPr>
        <w:t xml:space="preserve"> </w:t>
      </w:r>
      <w:r w:rsidRPr="001530DB">
        <w:rPr>
          <w:rFonts w:ascii="Arial" w:hAnsi="Arial" w:cs="Arial"/>
          <w:sz w:val="24"/>
          <w:szCs w:val="24"/>
        </w:rPr>
        <w:t>Miejskiej</w:t>
      </w:r>
      <w:r w:rsidR="00CC0E94" w:rsidRPr="001530DB">
        <w:rPr>
          <w:rFonts w:ascii="Arial" w:hAnsi="Arial" w:cs="Arial"/>
          <w:sz w:val="24"/>
          <w:szCs w:val="24"/>
        </w:rPr>
        <w:t xml:space="preserve"> </w:t>
      </w:r>
      <w:r w:rsidR="001530DB">
        <w:rPr>
          <w:rFonts w:ascii="Arial" w:hAnsi="Arial" w:cs="Arial"/>
          <w:sz w:val="24"/>
          <w:szCs w:val="24"/>
        </w:rPr>
        <w:t xml:space="preserve">                   </w:t>
      </w:r>
      <w:r w:rsidR="00CC0E94" w:rsidRPr="001530DB">
        <w:rPr>
          <w:rFonts w:ascii="Arial" w:hAnsi="Arial" w:cs="Arial"/>
          <w:sz w:val="24"/>
          <w:szCs w:val="24"/>
        </w:rPr>
        <w:t>w Bytomiu</w:t>
      </w:r>
      <w:r w:rsidRPr="001530DB">
        <w:rPr>
          <w:rFonts w:ascii="Arial" w:hAnsi="Arial" w:cs="Arial"/>
          <w:sz w:val="24"/>
          <w:szCs w:val="24"/>
        </w:rPr>
        <w:t>, która</w:t>
      </w:r>
      <w:r w:rsidR="00D11DB0" w:rsidRPr="001530DB">
        <w:rPr>
          <w:rFonts w:ascii="Arial" w:hAnsi="Arial" w:cs="Arial"/>
          <w:sz w:val="24"/>
          <w:szCs w:val="24"/>
        </w:rPr>
        <w:t xml:space="preserve"> przyjęła </w:t>
      </w:r>
      <w:r w:rsidRPr="001530DB">
        <w:rPr>
          <w:rFonts w:ascii="Arial" w:hAnsi="Arial" w:cs="Arial"/>
          <w:sz w:val="24"/>
          <w:szCs w:val="24"/>
        </w:rPr>
        <w:t>wskazaną</w:t>
      </w:r>
      <w:r w:rsidR="00D11DB0" w:rsidRPr="001530DB">
        <w:rPr>
          <w:rFonts w:ascii="Arial" w:hAnsi="Arial" w:cs="Arial"/>
          <w:sz w:val="24"/>
          <w:szCs w:val="24"/>
        </w:rPr>
        <w:t xml:space="preserve"> uchwałę</w:t>
      </w:r>
      <w:r w:rsidRPr="001530DB">
        <w:rPr>
          <w:rFonts w:ascii="Arial" w:hAnsi="Arial" w:cs="Arial"/>
          <w:sz w:val="24"/>
          <w:szCs w:val="24"/>
        </w:rPr>
        <w:t xml:space="preserve"> na sesji w dniu</w:t>
      </w:r>
      <w:r w:rsidR="00D11DB0" w:rsidRPr="001530DB">
        <w:rPr>
          <w:rFonts w:ascii="Arial" w:hAnsi="Arial" w:cs="Arial"/>
          <w:sz w:val="24"/>
          <w:szCs w:val="24"/>
        </w:rPr>
        <w:t xml:space="preserve"> </w:t>
      </w:r>
      <w:r w:rsidR="00E155D2" w:rsidRPr="001530DB">
        <w:rPr>
          <w:rFonts w:ascii="Arial" w:hAnsi="Arial" w:cs="Arial"/>
          <w:sz w:val="24"/>
          <w:szCs w:val="24"/>
        </w:rPr>
        <w:t>21 czerwca 2021</w:t>
      </w:r>
      <w:r w:rsidR="00D11DB0" w:rsidRPr="001530DB">
        <w:rPr>
          <w:rFonts w:ascii="Arial" w:hAnsi="Arial" w:cs="Arial"/>
          <w:sz w:val="24"/>
          <w:szCs w:val="24"/>
        </w:rPr>
        <w:t xml:space="preserve"> r. </w:t>
      </w:r>
    </w:p>
    <w:p w:rsidR="00D11DB0" w:rsidRPr="001530DB" w:rsidRDefault="00D11DB0" w:rsidP="001530DB">
      <w:pPr>
        <w:autoSpaceDE w:val="0"/>
        <w:autoSpaceDN w:val="0"/>
        <w:adjustRightInd w:val="0"/>
        <w:spacing w:after="0" w:line="360" w:lineRule="auto"/>
        <w:rPr>
          <w:rFonts w:ascii="Arial" w:hAnsi="Arial" w:cs="Arial"/>
          <w:sz w:val="24"/>
          <w:szCs w:val="24"/>
        </w:rPr>
      </w:pPr>
    </w:p>
    <w:p w:rsidR="00E155D2" w:rsidRDefault="00E155D2" w:rsidP="001530DB">
      <w:pPr>
        <w:autoSpaceDE w:val="0"/>
        <w:autoSpaceDN w:val="0"/>
        <w:adjustRightInd w:val="0"/>
        <w:spacing w:after="0" w:line="360" w:lineRule="auto"/>
        <w:rPr>
          <w:rFonts w:ascii="Arial" w:hAnsi="Arial" w:cs="Arial"/>
          <w:sz w:val="24"/>
          <w:szCs w:val="24"/>
        </w:rPr>
      </w:pPr>
      <w:r w:rsidRPr="001530DB">
        <w:rPr>
          <w:rFonts w:ascii="Arial" w:hAnsi="Arial" w:cs="Arial"/>
          <w:sz w:val="24"/>
          <w:szCs w:val="24"/>
        </w:rPr>
        <w:t xml:space="preserve">Punkt Biblioteczny Placówki Filialnej nr 22, zlokalizowany w Domu Pomocy Społecznej "Kombatant" przy ul. </w:t>
      </w:r>
      <w:proofErr w:type="spellStart"/>
      <w:r w:rsidRPr="001530DB">
        <w:rPr>
          <w:rFonts w:ascii="Arial" w:hAnsi="Arial" w:cs="Arial"/>
          <w:sz w:val="24"/>
          <w:szCs w:val="24"/>
        </w:rPr>
        <w:t>Stolarzowickiej</w:t>
      </w:r>
      <w:proofErr w:type="spellEnd"/>
      <w:r w:rsidRPr="001530DB">
        <w:rPr>
          <w:rFonts w:ascii="Arial" w:hAnsi="Arial" w:cs="Arial"/>
          <w:sz w:val="24"/>
          <w:szCs w:val="24"/>
        </w:rPr>
        <w:t xml:space="preserve"> 33 w Bytomiu, utracił rację bytu oraz możliwości efektywnego funkcjonowania w dotychczasowej lokalizacji przede wszystkim ze względu na szereg wymogów natury sanitarnej będących pokłosiem epidemii </w:t>
      </w:r>
      <w:proofErr w:type="spellStart"/>
      <w:r w:rsidRPr="001530DB">
        <w:rPr>
          <w:rFonts w:ascii="Arial" w:hAnsi="Arial" w:cs="Arial"/>
          <w:sz w:val="24"/>
          <w:szCs w:val="24"/>
        </w:rPr>
        <w:t>koronawirusa</w:t>
      </w:r>
      <w:proofErr w:type="spellEnd"/>
      <w:r w:rsidRPr="001530DB">
        <w:rPr>
          <w:rFonts w:ascii="Arial" w:hAnsi="Arial" w:cs="Arial"/>
          <w:sz w:val="24"/>
          <w:szCs w:val="24"/>
        </w:rPr>
        <w:t xml:space="preserve">. Utrzymywanie w tej sytuacji na terenie DPS "Kombatant" form działalności bibliotecznej wymagających obecności osób spoza DPS na jego terenie, konieczność stałej wymiany księgozbioru bez możliwości poddania go skutecznym zabiegom dezynfekcyjnym, potęgowanie zagrożeń wynikających </w:t>
      </w:r>
      <w:r w:rsidR="001530DB">
        <w:rPr>
          <w:rFonts w:ascii="Arial" w:hAnsi="Arial" w:cs="Arial"/>
          <w:sz w:val="24"/>
          <w:szCs w:val="24"/>
        </w:rPr>
        <w:t xml:space="preserve">                       </w:t>
      </w:r>
      <w:r w:rsidRPr="001530DB">
        <w:rPr>
          <w:rFonts w:ascii="Arial" w:hAnsi="Arial" w:cs="Arial"/>
          <w:sz w:val="24"/>
          <w:szCs w:val="24"/>
        </w:rPr>
        <w:t>z konieczności utrzymywania stałego</w:t>
      </w:r>
      <w:r w:rsidR="001530DB">
        <w:rPr>
          <w:rFonts w:ascii="Arial" w:hAnsi="Arial" w:cs="Arial"/>
          <w:sz w:val="24"/>
          <w:szCs w:val="24"/>
        </w:rPr>
        <w:t xml:space="preserve"> </w:t>
      </w:r>
      <w:r w:rsidRPr="001530DB">
        <w:rPr>
          <w:rFonts w:ascii="Arial" w:hAnsi="Arial" w:cs="Arial"/>
          <w:sz w:val="24"/>
          <w:szCs w:val="24"/>
        </w:rPr>
        <w:t xml:space="preserve">i bezpośredniego kontaktu bibliotekarza </w:t>
      </w:r>
      <w:r w:rsidR="001530DB">
        <w:rPr>
          <w:rFonts w:ascii="Arial" w:hAnsi="Arial" w:cs="Arial"/>
          <w:sz w:val="24"/>
          <w:szCs w:val="24"/>
        </w:rPr>
        <w:t xml:space="preserve">                  </w:t>
      </w:r>
      <w:r w:rsidRPr="001530DB">
        <w:rPr>
          <w:rFonts w:ascii="Arial" w:hAnsi="Arial" w:cs="Arial"/>
          <w:sz w:val="24"/>
          <w:szCs w:val="24"/>
        </w:rPr>
        <w:t>z pensjonariuszami w praktyce wyklucza zasadność bezpiecznego prowadzenia działalności bibliotecznej w dotychczasowej tradycyjnej formie, co przemawia za likwidacją w/w. punktu bibliotecznego. Działanie to nie pociągnie za sobą ograniczeń w zatrudnieniu w MBP w Bytomiu.</w:t>
      </w:r>
    </w:p>
    <w:p w:rsidR="001530DB" w:rsidRPr="001530DB" w:rsidRDefault="001530DB" w:rsidP="001530DB">
      <w:pPr>
        <w:autoSpaceDE w:val="0"/>
        <w:autoSpaceDN w:val="0"/>
        <w:adjustRightInd w:val="0"/>
        <w:spacing w:after="0" w:line="360" w:lineRule="auto"/>
        <w:rPr>
          <w:rFonts w:ascii="Arial" w:hAnsi="Arial" w:cs="Arial"/>
          <w:sz w:val="24"/>
          <w:szCs w:val="24"/>
        </w:rPr>
      </w:pPr>
    </w:p>
    <w:p w:rsidR="00E155D2" w:rsidRPr="001530DB" w:rsidRDefault="00E155D2" w:rsidP="001530DB">
      <w:pPr>
        <w:autoSpaceDE w:val="0"/>
        <w:autoSpaceDN w:val="0"/>
        <w:adjustRightInd w:val="0"/>
        <w:spacing w:after="0" w:line="360" w:lineRule="auto"/>
        <w:rPr>
          <w:rFonts w:ascii="Arial" w:hAnsi="Arial" w:cs="Arial"/>
          <w:sz w:val="24"/>
          <w:szCs w:val="24"/>
        </w:rPr>
      </w:pPr>
      <w:r w:rsidRPr="001530DB">
        <w:rPr>
          <w:rFonts w:ascii="Arial" w:hAnsi="Arial" w:cs="Arial"/>
          <w:sz w:val="24"/>
          <w:szCs w:val="24"/>
        </w:rPr>
        <w:t>Placówka Filialna nr 23 jest zlokalizowana w Bytomiu przy ul. Łużyckiej</w:t>
      </w:r>
    </w:p>
    <w:p w:rsidR="00E155D2" w:rsidRPr="001530DB" w:rsidRDefault="00E155D2" w:rsidP="001530DB">
      <w:pPr>
        <w:autoSpaceDE w:val="0"/>
        <w:autoSpaceDN w:val="0"/>
        <w:adjustRightInd w:val="0"/>
        <w:spacing w:after="0" w:line="360" w:lineRule="auto"/>
        <w:rPr>
          <w:rFonts w:ascii="Arial" w:hAnsi="Arial" w:cs="Arial"/>
          <w:sz w:val="24"/>
          <w:szCs w:val="24"/>
        </w:rPr>
      </w:pPr>
      <w:r w:rsidRPr="001530DB">
        <w:rPr>
          <w:rFonts w:ascii="Arial" w:hAnsi="Arial" w:cs="Arial"/>
          <w:sz w:val="24"/>
          <w:szCs w:val="24"/>
        </w:rPr>
        <w:t>12 w pomieszczeniach należących do Spółdzielni Mieszkaniowej "Centrum". Biblioteka zajmuje jednoizbowy lokal o powierzchni 130,62m2, pozbawiony własnego zaplecza oraz węzł</w:t>
      </w:r>
      <w:r w:rsidR="009048BA">
        <w:rPr>
          <w:rFonts w:ascii="Arial" w:hAnsi="Arial" w:cs="Arial"/>
          <w:sz w:val="24"/>
          <w:szCs w:val="24"/>
        </w:rPr>
        <w:t xml:space="preserve">a sanitarnego. </w:t>
      </w:r>
      <w:r w:rsidRPr="001530DB">
        <w:rPr>
          <w:rFonts w:ascii="Arial" w:hAnsi="Arial" w:cs="Arial"/>
          <w:sz w:val="24"/>
          <w:szCs w:val="24"/>
        </w:rPr>
        <w:t xml:space="preserve">Pomimo tych niedogodności MBP w Bytomiu ponosi znaczne koszty administracyjne związane z utrzymaniem placówki, które </w:t>
      </w:r>
      <w:r w:rsidR="001530DB">
        <w:rPr>
          <w:rFonts w:ascii="Arial" w:hAnsi="Arial" w:cs="Arial"/>
          <w:sz w:val="24"/>
          <w:szCs w:val="24"/>
        </w:rPr>
        <w:t xml:space="preserve">                 </w:t>
      </w:r>
      <w:r w:rsidRPr="001530DB">
        <w:rPr>
          <w:rFonts w:ascii="Arial" w:hAnsi="Arial" w:cs="Arial"/>
          <w:sz w:val="24"/>
          <w:szCs w:val="24"/>
        </w:rPr>
        <w:t xml:space="preserve">w skali miesiąca wynoszą 993,37 zł. W wyniku rozmów z władzami miasta oraz negocjacji z dyrekcją pobliskiej Szkoły Podstawowej z Oddziałami Integracyjnymi </w:t>
      </w:r>
      <w:r w:rsidR="00403C12">
        <w:rPr>
          <w:rFonts w:ascii="Arial" w:hAnsi="Arial" w:cs="Arial"/>
          <w:sz w:val="24"/>
          <w:szCs w:val="24"/>
        </w:rPr>
        <w:t xml:space="preserve">              </w:t>
      </w:r>
      <w:r w:rsidRPr="001530DB">
        <w:rPr>
          <w:rFonts w:ascii="Arial" w:hAnsi="Arial" w:cs="Arial"/>
          <w:sz w:val="24"/>
          <w:szCs w:val="24"/>
        </w:rPr>
        <w:t>nr 51 w Bytomiu udało się wygospodarować na terenie szkoły przestrzeń, która po przeprowadzeniu niezbędnych prac adaptacyjnych może pełnić rolę publicznie dostępnej Placówki Filialnej Miejskiej Biblioteki Publicznej w Bytomiu.</w:t>
      </w:r>
    </w:p>
    <w:p w:rsidR="00D11DB0" w:rsidRPr="001530DB" w:rsidRDefault="00E155D2" w:rsidP="001530DB">
      <w:pPr>
        <w:autoSpaceDE w:val="0"/>
        <w:autoSpaceDN w:val="0"/>
        <w:adjustRightInd w:val="0"/>
        <w:spacing w:after="0" w:line="360" w:lineRule="auto"/>
        <w:rPr>
          <w:rFonts w:ascii="Arial" w:hAnsi="Arial" w:cs="Arial"/>
          <w:sz w:val="24"/>
          <w:szCs w:val="24"/>
        </w:rPr>
      </w:pPr>
      <w:r w:rsidRPr="001530DB">
        <w:rPr>
          <w:rFonts w:ascii="Arial" w:hAnsi="Arial" w:cs="Arial"/>
          <w:sz w:val="24"/>
          <w:szCs w:val="24"/>
        </w:rPr>
        <w:t xml:space="preserve">Rozwiązanie to znacznie zredukuje dotychczasowe koszty utrzymania biblioteki, </w:t>
      </w:r>
      <w:r w:rsidR="001530DB">
        <w:rPr>
          <w:rFonts w:ascii="Arial" w:hAnsi="Arial" w:cs="Arial"/>
          <w:sz w:val="24"/>
          <w:szCs w:val="24"/>
        </w:rPr>
        <w:t xml:space="preserve">                  </w:t>
      </w:r>
      <w:r w:rsidRPr="001530DB">
        <w:rPr>
          <w:rFonts w:ascii="Arial" w:hAnsi="Arial" w:cs="Arial"/>
          <w:sz w:val="24"/>
          <w:szCs w:val="24"/>
        </w:rPr>
        <w:t>a ponadto z pewnością korzystnie wpłynie na dostępność zasobów bibliotecznych wśród uczniów i pracowników szkoły.</w:t>
      </w:r>
    </w:p>
    <w:p w:rsidR="006A4FC9" w:rsidRPr="001530DB" w:rsidRDefault="006A4FC9" w:rsidP="001530DB">
      <w:pPr>
        <w:autoSpaceDE w:val="0"/>
        <w:autoSpaceDN w:val="0"/>
        <w:adjustRightInd w:val="0"/>
        <w:spacing w:after="0" w:line="360" w:lineRule="auto"/>
        <w:rPr>
          <w:rFonts w:ascii="Arial" w:hAnsi="Arial" w:cs="Arial"/>
          <w:sz w:val="24"/>
          <w:szCs w:val="24"/>
        </w:rPr>
      </w:pPr>
    </w:p>
    <w:p w:rsidR="00E155D2" w:rsidRPr="001530DB" w:rsidRDefault="006A4FC9" w:rsidP="001530DB">
      <w:pPr>
        <w:autoSpaceDE w:val="0"/>
        <w:autoSpaceDN w:val="0"/>
        <w:adjustRightInd w:val="0"/>
        <w:spacing w:after="0" w:line="360" w:lineRule="auto"/>
        <w:rPr>
          <w:rFonts w:ascii="Arial" w:hAnsi="Arial" w:cs="Arial"/>
          <w:sz w:val="24"/>
          <w:szCs w:val="24"/>
        </w:rPr>
      </w:pPr>
      <w:r w:rsidRPr="001530DB">
        <w:rPr>
          <w:rFonts w:ascii="Arial" w:hAnsi="Arial" w:cs="Arial"/>
          <w:sz w:val="24"/>
          <w:szCs w:val="24"/>
        </w:rPr>
        <w:t xml:space="preserve">   </w:t>
      </w:r>
      <w:r w:rsidR="00E155D2" w:rsidRPr="001530DB">
        <w:rPr>
          <w:rFonts w:ascii="Arial" w:hAnsi="Arial" w:cs="Arial"/>
          <w:sz w:val="24"/>
          <w:szCs w:val="24"/>
        </w:rPr>
        <w:t xml:space="preserve">W związku z powyższym postuluje się, po upływie 6-miesięcznego okresu wymaganego przepisem art. 13 ust. 2 ustawy o bibliotekach, poddanie likwidacji Punktu Bibliotecznego Placówki Filialnej nr 22 oraz przeniesienie siedziby Placówki </w:t>
      </w:r>
      <w:r w:rsidR="00E155D2" w:rsidRPr="001530DB">
        <w:rPr>
          <w:rFonts w:ascii="Arial" w:hAnsi="Arial" w:cs="Arial"/>
          <w:sz w:val="24"/>
          <w:szCs w:val="24"/>
        </w:rPr>
        <w:lastRenderedPageBreak/>
        <w:t>Filialnej nr 23, a także zmianę statutu MBP w części dotyczącej wykazu lokalizacji placówek.</w:t>
      </w:r>
    </w:p>
    <w:p w:rsidR="00B7283C" w:rsidRPr="001530DB" w:rsidRDefault="006A4FC9" w:rsidP="001530DB">
      <w:pPr>
        <w:autoSpaceDE w:val="0"/>
        <w:autoSpaceDN w:val="0"/>
        <w:adjustRightInd w:val="0"/>
        <w:spacing w:after="0" w:line="360" w:lineRule="auto"/>
        <w:rPr>
          <w:rFonts w:ascii="Arial" w:hAnsi="Arial" w:cs="Arial"/>
          <w:sz w:val="24"/>
          <w:szCs w:val="24"/>
        </w:rPr>
      </w:pPr>
      <w:r w:rsidRPr="001530DB">
        <w:rPr>
          <w:rFonts w:ascii="Arial" w:hAnsi="Arial" w:cs="Arial"/>
          <w:sz w:val="24"/>
          <w:szCs w:val="24"/>
        </w:rPr>
        <w:t xml:space="preserve">   </w:t>
      </w:r>
      <w:r w:rsidR="00D11DB0" w:rsidRPr="001530DB">
        <w:rPr>
          <w:rFonts w:ascii="Arial" w:hAnsi="Arial" w:cs="Arial"/>
          <w:sz w:val="24"/>
          <w:szCs w:val="24"/>
        </w:rPr>
        <w:t>W okresie poprzedzającym likwidację powyższych placówek filialnych, a tym samym wykreślenie ich ze statutu</w:t>
      </w:r>
      <w:r w:rsidRPr="001530DB">
        <w:rPr>
          <w:rFonts w:ascii="Arial" w:hAnsi="Arial" w:cs="Arial"/>
          <w:sz w:val="24"/>
          <w:szCs w:val="24"/>
        </w:rPr>
        <w:t xml:space="preserve"> </w:t>
      </w:r>
      <w:r w:rsidR="00D11DB0" w:rsidRPr="001530DB">
        <w:rPr>
          <w:rFonts w:ascii="Arial" w:hAnsi="Arial" w:cs="Arial"/>
          <w:sz w:val="24"/>
          <w:szCs w:val="24"/>
        </w:rPr>
        <w:t>Miejskiej Biblioteki Publicznej w Bytomiu, Organizator zobowiązany jest do zasięgnięcia opinii jednostki</w:t>
      </w:r>
      <w:r w:rsidRPr="001530DB">
        <w:rPr>
          <w:rFonts w:ascii="Arial" w:hAnsi="Arial" w:cs="Arial"/>
          <w:sz w:val="24"/>
          <w:szCs w:val="24"/>
        </w:rPr>
        <w:t xml:space="preserve"> </w:t>
      </w:r>
      <w:r w:rsidR="00D11DB0" w:rsidRPr="001530DB">
        <w:rPr>
          <w:rFonts w:ascii="Arial" w:hAnsi="Arial" w:cs="Arial"/>
          <w:sz w:val="24"/>
          <w:szCs w:val="24"/>
        </w:rPr>
        <w:t>sprawującej nadzór merytoryczny nad działalnością Biblioteki, czyli w tym przypadku Biblioteki Śląskiej</w:t>
      </w:r>
      <w:r w:rsidRPr="001530DB">
        <w:rPr>
          <w:rFonts w:ascii="Arial" w:hAnsi="Arial" w:cs="Arial"/>
          <w:sz w:val="24"/>
          <w:szCs w:val="24"/>
        </w:rPr>
        <w:t xml:space="preserve"> </w:t>
      </w:r>
      <w:r w:rsidR="001530DB">
        <w:rPr>
          <w:rFonts w:ascii="Arial" w:hAnsi="Arial" w:cs="Arial"/>
          <w:sz w:val="24"/>
          <w:szCs w:val="24"/>
        </w:rPr>
        <w:t xml:space="preserve">                </w:t>
      </w:r>
      <w:r w:rsidR="00D11DB0" w:rsidRPr="001530DB">
        <w:rPr>
          <w:rFonts w:ascii="Arial" w:hAnsi="Arial" w:cs="Arial"/>
          <w:sz w:val="24"/>
          <w:szCs w:val="24"/>
        </w:rPr>
        <w:t>w Katowicach.</w:t>
      </w:r>
    </w:p>
    <w:p w:rsidR="006A4FC9" w:rsidRPr="001530DB" w:rsidRDefault="006A4FC9" w:rsidP="001530DB">
      <w:pPr>
        <w:spacing w:after="0" w:line="360" w:lineRule="auto"/>
        <w:jc w:val="both"/>
        <w:rPr>
          <w:rFonts w:ascii="Arial" w:eastAsia="Times New Roman" w:hAnsi="Arial" w:cs="Arial"/>
          <w:sz w:val="24"/>
          <w:szCs w:val="24"/>
          <w:lang w:eastAsia="pl-PL"/>
        </w:rPr>
      </w:pPr>
    </w:p>
    <w:p w:rsidR="006A4FC9" w:rsidRPr="00E155D2" w:rsidRDefault="006A4FC9" w:rsidP="006A4FC9">
      <w:pPr>
        <w:spacing w:before="100" w:beforeAutospacing="1" w:after="100" w:afterAutospacing="1" w:line="240" w:lineRule="auto"/>
        <w:jc w:val="both"/>
        <w:rPr>
          <w:rFonts w:ascii="Arial" w:eastAsia="Times New Roman" w:hAnsi="Arial" w:cs="Arial"/>
          <w:sz w:val="24"/>
          <w:szCs w:val="24"/>
          <w:lang w:eastAsia="pl-PL"/>
        </w:rPr>
      </w:pPr>
    </w:p>
    <w:p w:rsidR="00403C12" w:rsidRDefault="00BD4785" w:rsidP="00403C12">
      <w:pPr>
        <w:spacing w:after="0" w:line="360" w:lineRule="auto"/>
        <w:jc w:val="both"/>
        <w:rPr>
          <w:rFonts w:ascii="Arial" w:eastAsia="Times New Roman" w:hAnsi="Arial" w:cs="Arial"/>
          <w:sz w:val="24"/>
          <w:szCs w:val="24"/>
          <w:lang w:eastAsia="pl-PL"/>
        </w:rPr>
      </w:pP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t>Podpisał:</w:t>
      </w:r>
    </w:p>
    <w:p w:rsidR="00BD4785" w:rsidRDefault="00BD4785" w:rsidP="00403C12">
      <w:pPr>
        <w:spacing w:after="0" w:line="360" w:lineRule="auto"/>
        <w:jc w:val="both"/>
        <w:rPr>
          <w:rFonts w:ascii="Arial" w:eastAsia="Times New Roman" w:hAnsi="Arial" w:cs="Arial"/>
          <w:sz w:val="24"/>
          <w:szCs w:val="24"/>
          <w:lang w:eastAsia="pl-PL"/>
        </w:rPr>
      </w:pP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t>Prezydent Miasta</w:t>
      </w:r>
    </w:p>
    <w:p w:rsidR="00BD4785" w:rsidRDefault="00BD4785" w:rsidP="00403C12">
      <w:pPr>
        <w:spacing w:after="0" w:line="360" w:lineRule="auto"/>
        <w:jc w:val="both"/>
        <w:rPr>
          <w:rFonts w:ascii="Arial" w:eastAsia="Times New Roman" w:hAnsi="Arial" w:cs="Arial"/>
          <w:sz w:val="24"/>
          <w:szCs w:val="24"/>
          <w:lang w:eastAsia="pl-PL"/>
        </w:rPr>
      </w:pP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r>
      <w:r>
        <w:rPr>
          <w:rFonts w:ascii="Arial" w:eastAsia="Times New Roman" w:hAnsi="Arial" w:cs="Arial"/>
          <w:sz w:val="24"/>
          <w:szCs w:val="24"/>
          <w:lang w:eastAsia="pl-PL"/>
        </w:rPr>
        <w:tab/>
        <w:t>Mariusz Wołosz</w:t>
      </w:r>
    </w:p>
    <w:p w:rsidR="00403C12" w:rsidRDefault="00403C12" w:rsidP="00403C12">
      <w:pPr>
        <w:spacing w:after="0" w:line="360" w:lineRule="auto"/>
        <w:jc w:val="both"/>
        <w:rPr>
          <w:rFonts w:ascii="Arial" w:eastAsia="Times New Roman" w:hAnsi="Arial" w:cs="Arial"/>
          <w:sz w:val="24"/>
          <w:szCs w:val="24"/>
          <w:lang w:eastAsia="pl-PL"/>
        </w:rPr>
      </w:pPr>
    </w:p>
    <w:p w:rsidR="00403C12" w:rsidRDefault="00403C12" w:rsidP="00403C12">
      <w:pPr>
        <w:spacing w:after="0" w:line="360" w:lineRule="auto"/>
        <w:jc w:val="both"/>
        <w:rPr>
          <w:rFonts w:ascii="Arial" w:eastAsia="Times New Roman" w:hAnsi="Arial" w:cs="Arial"/>
          <w:sz w:val="24"/>
          <w:szCs w:val="24"/>
          <w:lang w:eastAsia="pl-PL"/>
        </w:rPr>
      </w:pPr>
    </w:p>
    <w:p w:rsidR="00403C12" w:rsidRDefault="00403C12" w:rsidP="00403C12">
      <w:pPr>
        <w:spacing w:after="0" w:line="360" w:lineRule="auto"/>
        <w:jc w:val="both"/>
        <w:rPr>
          <w:rFonts w:ascii="Arial" w:eastAsia="Times New Roman" w:hAnsi="Arial" w:cs="Arial"/>
          <w:sz w:val="24"/>
          <w:szCs w:val="24"/>
          <w:lang w:eastAsia="pl-PL"/>
        </w:rPr>
      </w:pPr>
    </w:p>
    <w:p w:rsidR="00403C12" w:rsidRDefault="00403C12" w:rsidP="00403C12">
      <w:pPr>
        <w:spacing w:after="0" w:line="360" w:lineRule="auto"/>
        <w:jc w:val="both"/>
        <w:rPr>
          <w:rFonts w:ascii="Arial" w:eastAsia="Times New Roman" w:hAnsi="Arial" w:cs="Arial"/>
          <w:sz w:val="24"/>
          <w:szCs w:val="24"/>
          <w:lang w:eastAsia="pl-PL"/>
        </w:rPr>
      </w:pPr>
    </w:p>
    <w:p w:rsidR="00403C12" w:rsidRDefault="00403C12" w:rsidP="00403C12">
      <w:pPr>
        <w:spacing w:after="0" w:line="360" w:lineRule="auto"/>
        <w:jc w:val="both"/>
        <w:rPr>
          <w:rFonts w:ascii="Arial" w:eastAsia="Times New Roman" w:hAnsi="Arial" w:cs="Arial"/>
          <w:sz w:val="24"/>
          <w:szCs w:val="24"/>
          <w:lang w:eastAsia="pl-PL"/>
        </w:rPr>
      </w:pPr>
    </w:p>
    <w:p w:rsidR="00403C12" w:rsidRDefault="00403C12" w:rsidP="00403C12">
      <w:pPr>
        <w:spacing w:after="0" w:line="360" w:lineRule="auto"/>
        <w:jc w:val="both"/>
        <w:rPr>
          <w:rFonts w:ascii="Arial" w:eastAsia="Times New Roman" w:hAnsi="Arial" w:cs="Arial"/>
          <w:sz w:val="24"/>
          <w:szCs w:val="24"/>
          <w:lang w:eastAsia="pl-PL"/>
        </w:rPr>
      </w:pPr>
    </w:p>
    <w:p w:rsidR="00403C12" w:rsidRDefault="00403C12" w:rsidP="00403C12">
      <w:pPr>
        <w:spacing w:after="0" w:line="360" w:lineRule="auto"/>
        <w:jc w:val="both"/>
        <w:rPr>
          <w:rFonts w:ascii="Arial" w:eastAsia="Times New Roman" w:hAnsi="Arial" w:cs="Arial"/>
          <w:sz w:val="24"/>
          <w:szCs w:val="24"/>
          <w:lang w:eastAsia="pl-PL"/>
        </w:rPr>
      </w:pPr>
    </w:p>
    <w:p w:rsidR="00403C12" w:rsidRDefault="00403C12" w:rsidP="00403C12">
      <w:pPr>
        <w:spacing w:after="0" w:line="360" w:lineRule="auto"/>
        <w:jc w:val="both"/>
        <w:rPr>
          <w:rFonts w:ascii="Arial" w:eastAsia="Times New Roman" w:hAnsi="Arial" w:cs="Arial"/>
          <w:sz w:val="24"/>
          <w:szCs w:val="24"/>
          <w:lang w:eastAsia="pl-PL"/>
        </w:rPr>
      </w:pPr>
    </w:p>
    <w:p w:rsidR="00BD4785" w:rsidRDefault="00BD4785" w:rsidP="00403C12">
      <w:pPr>
        <w:spacing w:after="0" w:line="360" w:lineRule="auto"/>
        <w:jc w:val="both"/>
        <w:rPr>
          <w:rFonts w:ascii="Arial" w:eastAsia="Times New Roman" w:hAnsi="Arial" w:cs="Arial"/>
          <w:sz w:val="24"/>
          <w:szCs w:val="24"/>
          <w:lang w:eastAsia="pl-PL"/>
        </w:rPr>
      </w:pPr>
    </w:p>
    <w:p w:rsidR="00BD4785" w:rsidRDefault="00BD4785" w:rsidP="00403C12">
      <w:pPr>
        <w:spacing w:after="0" w:line="360" w:lineRule="auto"/>
        <w:jc w:val="both"/>
        <w:rPr>
          <w:rFonts w:ascii="Arial" w:eastAsia="Times New Roman" w:hAnsi="Arial" w:cs="Arial"/>
          <w:sz w:val="24"/>
          <w:szCs w:val="24"/>
          <w:lang w:eastAsia="pl-PL"/>
        </w:rPr>
      </w:pPr>
    </w:p>
    <w:p w:rsidR="00BD4785" w:rsidRDefault="00BD4785" w:rsidP="00403C12">
      <w:pPr>
        <w:spacing w:after="0" w:line="360" w:lineRule="auto"/>
        <w:jc w:val="both"/>
        <w:rPr>
          <w:rFonts w:ascii="Arial" w:eastAsia="Times New Roman" w:hAnsi="Arial" w:cs="Arial"/>
          <w:sz w:val="24"/>
          <w:szCs w:val="24"/>
          <w:lang w:eastAsia="pl-PL"/>
        </w:rPr>
      </w:pPr>
    </w:p>
    <w:p w:rsidR="00863427" w:rsidRPr="00E155D2" w:rsidRDefault="006A4FC9" w:rsidP="00403C12">
      <w:pPr>
        <w:spacing w:after="0" w:line="360" w:lineRule="auto"/>
        <w:jc w:val="both"/>
        <w:rPr>
          <w:rFonts w:ascii="Arial" w:eastAsia="Times New Roman" w:hAnsi="Arial" w:cs="Arial"/>
          <w:sz w:val="24"/>
          <w:szCs w:val="24"/>
          <w:lang w:eastAsia="pl-PL"/>
        </w:rPr>
      </w:pPr>
      <w:r w:rsidRPr="00E155D2">
        <w:rPr>
          <w:rFonts w:ascii="Arial" w:eastAsia="Times New Roman" w:hAnsi="Arial" w:cs="Arial"/>
          <w:sz w:val="24"/>
          <w:szCs w:val="24"/>
          <w:lang w:eastAsia="pl-PL"/>
        </w:rPr>
        <w:t>załącznik:</w:t>
      </w:r>
    </w:p>
    <w:p w:rsidR="00E155D2" w:rsidRPr="00E155D2" w:rsidRDefault="00E155D2" w:rsidP="00403C12">
      <w:pPr>
        <w:spacing w:after="0" w:line="360" w:lineRule="auto"/>
        <w:jc w:val="both"/>
        <w:rPr>
          <w:rFonts w:ascii="Arial" w:eastAsia="Times New Roman" w:hAnsi="Arial" w:cs="Arial"/>
          <w:sz w:val="24"/>
          <w:szCs w:val="24"/>
          <w:lang w:eastAsia="pl-PL"/>
        </w:rPr>
      </w:pPr>
      <w:r w:rsidRPr="00E155D2">
        <w:rPr>
          <w:rFonts w:ascii="Arial" w:eastAsia="Times New Roman" w:hAnsi="Arial" w:cs="Arial"/>
          <w:sz w:val="24"/>
          <w:szCs w:val="24"/>
          <w:lang w:eastAsia="pl-PL"/>
        </w:rPr>
        <w:t>-uchwał</w:t>
      </w:r>
      <w:r w:rsidR="001530DB">
        <w:rPr>
          <w:rFonts w:ascii="Arial" w:eastAsia="Times New Roman" w:hAnsi="Arial" w:cs="Arial"/>
          <w:sz w:val="24"/>
          <w:szCs w:val="24"/>
          <w:lang w:eastAsia="pl-PL"/>
        </w:rPr>
        <w:t>a</w:t>
      </w:r>
      <w:r w:rsidRPr="00E155D2">
        <w:rPr>
          <w:rFonts w:ascii="Arial" w:eastAsia="Times New Roman" w:hAnsi="Arial" w:cs="Arial"/>
          <w:sz w:val="24"/>
          <w:szCs w:val="24"/>
          <w:lang w:eastAsia="pl-PL"/>
        </w:rPr>
        <w:t xml:space="preserve"> </w:t>
      </w:r>
      <w:r w:rsidR="00004717" w:rsidRPr="001530DB">
        <w:rPr>
          <w:rFonts w:ascii="Arial" w:hAnsi="Arial" w:cs="Arial"/>
          <w:sz w:val="24"/>
          <w:szCs w:val="24"/>
        </w:rPr>
        <w:t>Rady Miejskiej w Bytomiu nr XLIV/610/21</w:t>
      </w:r>
      <w:r w:rsidR="00004717" w:rsidRPr="001530DB">
        <w:rPr>
          <w:rFonts w:ascii="Arial" w:hAnsi="Arial" w:cs="Arial"/>
          <w:color w:val="FF0000"/>
          <w:sz w:val="24"/>
          <w:szCs w:val="24"/>
        </w:rPr>
        <w:t xml:space="preserve"> </w:t>
      </w:r>
      <w:r w:rsidR="00004717" w:rsidRPr="001530DB">
        <w:rPr>
          <w:rFonts w:ascii="Arial" w:hAnsi="Arial" w:cs="Arial"/>
          <w:sz w:val="24"/>
          <w:szCs w:val="24"/>
        </w:rPr>
        <w:t xml:space="preserve">z dnia 21 czerwca 2021 r. </w:t>
      </w:r>
      <w:r w:rsidR="00403C12">
        <w:rPr>
          <w:rFonts w:ascii="Arial" w:hAnsi="Arial" w:cs="Arial"/>
          <w:sz w:val="24"/>
          <w:szCs w:val="24"/>
        </w:rPr>
        <w:t xml:space="preserve">                        </w:t>
      </w:r>
      <w:r w:rsidR="00004717" w:rsidRPr="001530DB">
        <w:rPr>
          <w:rFonts w:ascii="Arial" w:hAnsi="Arial" w:cs="Arial"/>
          <w:sz w:val="24"/>
          <w:szCs w:val="24"/>
        </w:rPr>
        <w:t xml:space="preserve">w </w:t>
      </w:r>
      <w:r w:rsidR="00004717" w:rsidRPr="001530DB">
        <w:rPr>
          <w:rFonts w:ascii="Arial" w:hAnsi="Arial" w:cs="Arial"/>
          <w:bCs/>
          <w:sz w:val="24"/>
          <w:szCs w:val="24"/>
        </w:rPr>
        <w:t>sprawie zamiaru dokonania zmian w sieci placówek filialnych Miejskiej Biblioteki Publicznej w Bytomiu w drodze zmiany statutu Miejskiej Biblioteki Publicznej nadanego uchwałą nr XLI/515/12 Pełniącej Funkcję Organów Miasta Bytom działającej za Radę Miejską w Bytomiu z dnia 10 września 2012 r. w sprawie zmiany statutu Miejskiej Biblioteki Publicznej im. prof. Władysł</w:t>
      </w:r>
      <w:r w:rsidR="00403C12">
        <w:rPr>
          <w:rFonts w:ascii="Arial" w:hAnsi="Arial" w:cs="Arial"/>
          <w:bCs/>
          <w:sz w:val="24"/>
          <w:szCs w:val="24"/>
        </w:rPr>
        <w:t>awa Studenckiego</w:t>
      </w:r>
      <w:r w:rsidR="00004717">
        <w:rPr>
          <w:rFonts w:ascii="Arial" w:hAnsi="Arial" w:cs="Arial"/>
          <w:bCs/>
          <w:sz w:val="24"/>
          <w:szCs w:val="24"/>
        </w:rPr>
        <w:t xml:space="preserve"> </w:t>
      </w:r>
      <w:r w:rsidR="00004717" w:rsidRPr="001530DB">
        <w:rPr>
          <w:rFonts w:ascii="Arial" w:hAnsi="Arial" w:cs="Arial"/>
          <w:bCs/>
          <w:sz w:val="24"/>
          <w:szCs w:val="24"/>
        </w:rPr>
        <w:t xml:space="preserve">z siedzibą </w:t>
      </w:r>
      <w:r w:rsidR="00403C12">
        <w:rPr>
          <w:rFonts w:ascii="Arial" w:hAnsi="Arial" w:cs="Arial"/>
          <w:bCs/>
          <w:sz w:val="24"/>
          <w:szCs w:val="24"/>
        </w:rPr>
        <w:t xml:space="preserve">             </w:t>
      </w:r>
      <w:r w:rsidR="00004717" w:rsidRPr="001530DB">
        <w:rPr>
          <w:rFonts w:ascii="Arial" w:hAnsi="Arial" w:cs="Arial"/>
          <w:bCs/>
          <w:sz w:val="24"/>
          <w:szCs w:val="24"/>
        </w:rPr>
        <w:t>w Bytomiu przy pl. Jana III Sobieskiego 3</w:t>
      </w:r>
    </w:p>
    <w:p w:rsidR="006A4FC9" w:rsidRPr="00BD4785" w:rsidRDefault="00BD4785" w:rsidP="006A4FC9">
      <w:pPr>
        <w:spacing w:before="100" w:beforeAutospacing="1" w:after="100" w:afterAutospacing="1" w:line="240" w:lineRule="auto"/>
        <w:jc w:val="both"/>
        <w:rPr>
          <w:rFonts w:ascii="Arial" w:eastAsia="Times New Roman" w:hAnsi="Arial" w:cs="Arial"/>
          <w:lang w:eastAsia="pl-PL"/>
        </w:rPr>
      </w:pPr>
      <w:r w:rsidRPr="00BD4785">
        <w:rPr>
          <w:rFonts w:ascii="Arial" w:eastAsia="Times New Roman" w:hAnsi="Arial" w:cs="Arial"/>
          <w:lang w:eastAsia="pl-PL"/>
        </w:rPr>
        <w:t xml:space="preserve">Nr </w:t>
      </w:r>
      <w:proofErr w:type="spellStart"/>
      <w:r w:rsidRPr="00BD4785">
        <w:rPr>
          <w:rFonts w:ascii="Arial" w:eastAsia="Times New Roman" w:hAnsi="Arial" w:cs="Arial"/>
          <w:lang w:eastAsia="pl-PL"/>
        </w:rPr>
        <w:t>Mdok</w:t>
      </w:r>
      <w:proofErr w:type="spellEnd"/>
      <w:r w:rsidRPr="00BD4785">
        <w:rPr>
          <w:rFonts w:ascii="Arial" w:eastAsia="Times New Roman" w:hAnsi="Arial" w:cs="Arial"/>
          <w:lang w:eastAsia="pl-PL"/>
        </w:rPr>
        <w:t xml:space="preserve"> </w:t>
      </w:r>
      <w:r w:rsidRPr="00BD4785">
        <w:rPr>
          <w:rFonts w:ascii="Arial" w:hAnsi="Arial" w:cs="Arial"/>
        </w:rPr>
        <w:t>30955/06/2021</w:t>
      </w:r>
    </w:p>
    <w:sectPr w:rsidR="006A4FC9" w:rsidRPr="00BD4785" w:rsidSect="0086342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defaultTabStop w:val="708"/>
  <w:hyphenationZone w:val="425"/>
  <w:characterSpacingControl w:val="doNotCompress"/>
  <w:compat/>
  <w:rsids>
    <w:rsidRoot w:val="00B7283C"/>
    <w:rsid w:val="00004717"/>
    <w:rsid w:val="001530DB"/>
    <w:rsid w:val="00403C12"/>
    <w:rsid w:val="005255B8"/>
    <w:rsid w:val="006A4FC9"/>
    <w:rsid w:val="007F40A6"/>
    <w:rsid w:val="00863427"/>
    <w:rsid w:val="00896A01"/>
    <w:rsid w:val="009048BA"/>
    <w:rsid w:val="00916C3B"/>
    <w:rsid w:val="00A67716"/>
    <w:rsid w:val="00AF2CC3"/>
    <w:rsid w:val="00B7283C"/>
    <w:rsid w:val="00BD4785"/>
    <w:rsid w:val="00C66F16"/>
    <w:rsid w:val="00CC0E94"/>
    <w:rsid w:val="00D00375"/>
    <w:rsid w:val="00D11DB0"/>
    <w:rsid w:val="00D1374E"/>
    <w:rsid w:val="00E155D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63427"/>
  </w:style>
  <w:style w:type="paragraph" w:styleId="Nagwek2">
    <w:name w:val="heading 2"/>
    <w:basedOn w:val="Normalny"/>
    <w:link w:val="Nagwek2Znak"/>
    <w:uiPriority w:val="9"/>
    <w:qFormat/>
    <w:rsid w:val="00B7283C"/>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7283C"/>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B7283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B7283C"/>
    <w:rPr>
      <w:b/>
      <w:bCs/>
    </w:rPr>
  </w:style>
  <w:style w:type="character" w:styleId="Hipercze">
    <w:name w:val="Hyperlink"/>
    <w:basedOn w:val="Domylnaczcionkaakapitu"/>
    <w:uiPriority w:val="99"/>
    <w:semiHidden/>
    <w:unhideWhenUsed/>
    <w:rsid w:val="00B7283C"/>
    <w:rPr>
      <w:color w:val="0000FF"/>
      <w:u w:val="single"/>
    </w:rPr>
  </w:style>
</w:styles>
</file>

<file path=word/webSettings.xml><?xml version="1.0" encoding="utf-8"?>
<w:webSettings xmlns:r="http://schemas.openxmlformats.org/officeDocument/2006/relationships" xmlns:w="http://schemas.openxmlformats.org/wordprocessingml/2006/main">
  <w:divs>
    <w:div w:id="14616941">
      <w:bodyDiv w:val="1"/>
      <w:marLeft w:val="0"/>
      <w:marRight w:val="0"/>
      <w:marTop w:val="0"/>
      <w:marBottom w:val="0"/>
      <w:divBdr>
        <w:top w:val="none" w:sz="0" w:space="0" w:color="auto"/>
        <w:left w:val="none" w:sz="0" w:space="0" w:color="auto"/>
        <w:bottom w:val="none" w:sz="0" w:space="0" w:color="auto"/>
        <w:right w:val="none" w:sz="0" w:space="0" w:color="auto"/>
      </w:divBdr>
      <w:divsChild>
        <w:div w:id="349994064">
          <w:marLeft w:val="0"/>
          <w:marRight w:val="0"/>
          <w:marTop w:val="0"/>
          <w:marBottom w:val="0"/>
          <w:divBdr>
            <w:top w:val="none" w:sz="0" w:space="0" w:color="auto"/>
            <w:left w:val="none" w:sz="0" w:space="0" w:color="auto"/>
            <w:bottom w:val="none" w:sz="0" w:space="0" w:color="auto"/>
            <w:right w:val="none" w:sz="0" w:space="0" w:color="auto"/>
          </w:divBdr>
        </w:div>
        <w:div w:id="1108044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796</Words>
  <Characters>4778</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Kowalski</dc:creator>
  <cp:lastModifiedBy>Piotr Kowalski</cp:lastModifiedBy>
  <cp:revision>2</cp:revision>
  <cp:lastPrinted>2020-08-11T12:21:00Z</cp:lastPrinted>
  <dcterms:created xsi:type="dcterms:W3CDTF">2021-07-02T08:07:00Z</dcterms:created>
  <dcterms:modified xsi:type="dcterms:W3CDTF">2021-07-02T08:07:00Z</dcterms:modified>
</cp:coreProperties>
</file>