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zamiaru dokonania zmian w sieci placówek filialnych Miejskiej Biblioteki Publicznej w Bytomiu w drodze zmiany statutu Miejskiej Biblioteki Publicznej nadanego uchwałą nr XLI/515/12 Pełniącej Funkcję Organów Miasta Bytom działającej za Radę Miejską w Bytomiu z dnia 10 września 2012 r. w sprawie zmiany statutu Miejskiej Biblioteki Publicznej im. prof. Władysława Studenckiego z siedzibą w Bytomiu przy pl. Jana III Sobieskiego 3</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października 1991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organizowaniu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prowadzeniu działalności kulturalnej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194,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bibliotekach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1479)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Zamierza się dokonać zmian statutu Miejskiej Biblioteki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nadanego uchwałą nr XLI/515/12 Pełniącej Funkcję Organów Miasta Bytom działającej za Radę Miejską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zmiany statutu Miejskiej Biblioteki Publicznej im. prof. Władysława Studenckiego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siedzibą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przy pl. Jana III Sobieskiego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4459,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2438,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poz.1498)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części dotyczącej wykazu placówek filialnych tworzących sieć terytorialną Miejskiej Biblioteki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Proponowane zmiany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sieci terytorialnej placówek filialnych Miejskiej Biblioteki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zakładają likwidację Punktu Bibliotecznego Placówki Filialnej nr 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zlokalizowanego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Domu Pomocy Społecznej "Kombatant" przy ul. Stolarzowickiej 33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oraz przeniesienie siedziby Placówki Filialnej nr 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ul. Łużyckiej 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 ul. Łużycką 12a.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Podaje się do publicznej wiadomości informację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zamiarze dokonania zmian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Biuletynie Informacji Publicznej,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siedzibie Urzędu Miejskiego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miejscu przeznaczonym na zamieszczanie ogłoszeń oraz na miejskiej stronie internetowej.</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5.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Projekt uchwały jest realizacją dyspozycji ustawowej art. 13 ust. 2 ustawy z dnia 27 czerwca 1997 o bibliotekach, który zakłada, że Organizator jest obowiązany na 6 miesięcy przed dniem wydania aktu o połączeniu, podziale lub likwidacji biblioteki podać do publicznej wiadomości informację o swoim zamiarze wraz z uzasadnieniem. Obowiązek ten dotyczy również zmiany statutu biblioteki w części dotyczącej zakresu działania i lokalizacji filii oraz oddziałów.</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Mając powyższe na względzie, przygotowano projekt uchwały intencyjnej w sprawie podania do publicznej wiadomości zamiaru likwidacji Punktu Bibliotecznego Placówki Filialnej nr 22 Miejskiej Biblioteki Publicznej w Bytomiu oraz przeniesienie siedziby Placówki Filialnej nr 23.</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Punkt Biblioteczny Placówki Filialnej nr 22, zlokalizowany w Domu Pomocy Społecznej "Kombatant" przy ul. Stolarzowickiej 33 w Bytomiu, utracił rację bytu oraz możliwości efektywnego funkcjonowania w dotychczasowej lokalizacji przede wszystkim ze względu na szereg wymogów natury sanitarnej będących pokłosiem epidemii koronawirusa. Utrzymywanie w tej sytuacji na terenie DPS "Kombatant" form działalności bibliotecznej wymagających obecności osób spoza DPS na jego terenie, konieczność stałej wymiany księgozbioru bez możliwości poddania go skutecznym zabiegom dezynfekcyjnym, potęgowanie  zagrożeń wynikających z konieczności utrzymywania stałego i bezpośredniego kontaktu bibliotekarza z pensjonariuszami w praktyce wyklucza zasadność bezpiecznego prowadzenia działalności bibliotecznej w dotychczasowej tradycyjnej formie, co przemawia za likwidacją w/w. punktu bibliotecznego. Działanie to nie pociągnie za sobą ograniczeń w zatrudnieniu w MBP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szCs w:val="20"/>
        </w:rPr>
        <w:t>Placówka Filialna nr 23 jest zlokalizowana w Bytomiu przy ul. Łużyckiej</w:t>
      </w:r>
      <w:r>
        <w:rPr>
          <w:rFonts w:eastAsia="Times New Roman" w:cs="Times New Roman"/>
          <w:szCs w:val="20"/>
        </w:rPr>
        <w:t xml:space="preserve"> </w:t>
      </w:r>
      <w:r>
        <w:rPr>
          <w:rFonts w:eastAsia="Times New Roman" w:cs="Times New Roman"/>
          <w:szCs w:val="20"/>
        </w:rPr>
        <w:t xml:space="preserve">12 w pomieszczeniach należących do Spółdzielni Mieszkaniowej </w:t>
      </w:r>
      <w:r>
        <w:rPr>
          <w:rFonts w:eastAsia="Times New Roman" w:cs="Times New Roman"/>
          <w:szCs w:val="20"/>
        </w:rPr>
        <w:t>"</w:t>
      </w:r>
      <w:r>
        <w:rPr>
          <w:rFonts w:eastAsia="Times New Roman" w:cs="Times New Roman"/>
          <w:szCs w:val="20"/>
        </w:rPr>
        <w:t>Centrum</w:t>
      </w:r>
      <w:r>
        <w:rPr>
          <w:rFonts w:eastAsia="Times New Roman" w:cs="Times New Roman"/>
          <w:szCs w:val="20"/>
        </w:rPr>
        <w:t>"</w:t>
      </w:r>
      <w:r>
        <w:rPr>
          <w:rFonts w:eastAsia="Times New Roman" w:cs="Times New Roman"/>
          <w:szCs w:val="20"/>
        </w:rPr>
        <w:t>. Biblioteka zajmuje jednoizbowy lokal o powierzchni 130,62m</w:t>
      </w:r>
      <w:r>
        <w:rPr>
          <w:rFonts w:eastAsia="Times New Roman" w:cs="Times New Roman"/>
          <w:color w:val="000000"/>
          <w:szCs w:val="20"/>
          <w:u w:color="000000"/>
          <w:vertAlign w:val="superscript"/>
        </w:rPr>
        <w:t>2</w:t>
      </w:r>
      <w:r>
        <w:rPr>
          <w:rFonts w:eastAsia="Times New Roman" w:cs="Times New Roman"/>
          <w:color w:val="000000"/>
          <w:szCs w:val="20"/>
          <w:u w:color="000000"/>
        </w:rPr>
        <w:t>, pozbawiony własnego zaplecza oraz węzła sanitarnego. Pomimo tych niedogodności MBP w Bytomiu ponosi znaczne koszty administracyjne związane z utrzymaniem placówki, które w skali miesiąca wynoszą 993,37 zł. W wyniku rozmów z władzami miasta oraz negocjacji z dyrekcją pobliskiej Szkoły Podstawowej z Oddziałami Integracyjnymi nr 51 w Bytomiu udało się wygospodarować na terenie szkoły przestrzeń, która po przeprowadzeniu niezbędnych prac adaptacyjnych może pełnić rolę publicznie dostępnej Placówki Filialnej Miejskiej Biblioteki Publicznej w Bytomiu. Rozwiązanie to znacznie zredukuje dotychczasowe koszty utrzymania biblioteki, a ponadto z pewnością korzystnie wpłynie na dostępność zasobów bibliotecznych wśród uczniów i pracowników szkoły.</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W związku z powyższym postuluje się, po upływie 6-miesięcznego okresu wymaganego przepisem art. 13 ust. 2 ustawy o bibliotekach, poddanie likwidacji Punktu Bibliotecznego Placówki Filialnej nr 22 oraz przeniesienie siedziby Placówki Filialnej nr 23, a także zmianę statutu MBP w części dotyczącej wykazu lokalizacji placówek.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W okresie poprzedzającym likwidację i przeniesienie powyższych placówek, a tym samym wprowadzeniem zmian do statutu Miejskiej Biblioteki Publicznej w Bytomiu, Organizator zobowiązany jest do zasięgnięcia opinii jednostki sprawującej nadzór merytoryczny nad działalnością Biblioteki, czyli w tym przypadku Biblioteki Śląskiej w Katowicach.</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4F16EED1-0EA5-42A4-B797-B8F4102445F9.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4F16EED1-0EA5-42A4-B797-B8F4102445F9.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zamiaru dokonania zmian w^sieci placówek filialnych Miejskiej Biblioteki Publicznej w^Bytomiu w^drodze zmiany statutu Miejskiej Biblioteki Publicznej nadanego uchwałą nr XLI/515/12 Pełniącej Funkcję Organów Miasta Bytom działającej za Radę Miejską w^Bytomiu z^dnia 10^września 2012^r. w^sprawie zmiany statutu Miejskiej Biblioteki Publicznej im. prof. Władysława Studenckiego z^siedzibą w^Bytomiu przy pl. Jana III Sobieskiego 3</dc:subject>
  <dc:creator>pkowalski</dc:creator>
  <cp:lastModifiedBy>pkowalski</cp:lastModifiedBy>
  <cp:revision>1</cp:revision>
  <dcterms:created xsi:type="dcterms:W3CDTF">2021-06-14T11:42:14Z</dcterms:created>
  <dcterms:modified xsi:type="dcterms:W3CDTF">2021-06-14T11:42:14Z</dcterms:modified>
  <cp:category>Akt prawny</cp:category>
</cp:coreProperties>
</file>