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C557FB">
      <w:pPr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w Bytomiu</w:t>
      </w:r>
    </w:p>
    <w:p w:rsidR="00A77B3E" w:rsidRDefault="00C557FB">
      <w:pPr>
        <w:spacing w:before="280" w:after="280"/>
        <w:jc w:val="center"/>
        <w:rPr>
          <w:b/>
          <w:caps/>
        </w:rPr>
      </w:pPr>
      <w:r>
        <w:t>z dnia .................... 2021 r.</w:t>
      </w:r>
    </w:p>
    <w:p w:rsidR="00A77B3E" w:rsidRDefault="00C557FB">
      <w:pPr>
        <w:keepNext/>
        <w:spacing w:after="480"/>
        <w:jc w:val="center"/>
      </w:pPr>
      <w:r>
        <w:rPr>
          <w:b/>
        </w:rPr>
        <w:t>w sprawie wyrażenia zgody na wniesienie przez Gminę Bytom wkładu niepieniężnego do spółki ZBM-Towarzystwo Budownictwa Społecznego Sp. z o.o.</w:t>
      </w:r>
    </w:p>
    <w:p w:rsidR="00A77B3E" w:rsidRDefault="00C557FB">
      <w:pPr>
        <w:keepLines/>
        <w:spacing w:before="120" w:after="120"/>
        <w:ind w:firstLine="227"/>
      </w:pPr>
      <w:r>
        <w:t>Na podstawie art. 18 </w:t>
      </w:r>
      <w:r>
        <w:t>ust. 2 pkt 9 lit. g oraz art. 40 ust. 2 pkt 3  ustawy z dnia 8 marca 1990 r. o samorządzie gminnym (Dz. U. z 2020 r. poz. 713, z późn. zm.), art. 13 ust. 1 ustawy z dnia 21 sierpnia 1997 r. o gospodarce nieruchomościami (Dz. U. z 2020 r. poz.1990) oraz § 2</w:t>
      </w:r>
      <w:r>
        <w:t> ust. 5 uchwały nr XXXVIII/533/21 Rady Miejskiej w Bytomiu z dnia 25 stycznia 2021 r. w sprawie określenia zasad wnoszenia, cofania i zbywania udziałów lub akcji w spółkach przez Prezydenta Miasta uchwala się, co następuje:</w:t>
      </w:r>
    </w:p>
    <w:p w:rsidR="00A77B3E" w:rsidRDefault="00C557FB">
      <w:pPr>
        <w:keepLines/>
        <w:spacing w:before="120" w:after="120"/>
        <w:ind w:firstLine="340"/>
      </w:pPr>
      <w:r>
        <w:rPr>
          <w:b/>
        </w:rPr>
        <w:t>§ 1. </w:t>
      </w:r>
      <w:r>
        <w:t>Wyraża się zgodę na wniesie</w:t>
      </w:r>
      <w:r>
        <w:t>nie przez Gminę Bytom do spółki ZBM-Towarzystwo Budownictwa Społecznego Sp. z o.o. wkładu niepieniężnego w postaci prawa własności nieruchomości położonych w Bytomiu, obejmujących:</w:t>
      </w:r>
    </w:p>
    <w:p w:rsidR="00A77B3E" w:rsidRDefault="00C557FB">
      <w:pPr>
        <w:spacing w:before="120" w:after="120"/>
        <w:ind w:left="340" w:hanging="227"/>
      </w:pPr>
      <w:r>
        <w:t>1) </w:t>
      </w:r>
      <w:r>
        <w:t>lokal mieszkalny przy ul. Jana Cybisa 6/1 wraz z udziałem w wysokości 0,</w:t>
      </w:r>
      <w:r>
        <w:t>0113 w nieruchomości objętej księgą wieczystą nr KW KA1Y/00029212/1;</w:t>
      </w:r>
    </w:p>
    <w:p w:rsidR="00A77B3E" w:rsidRDefault="00C557FB">
      <w:pPr>
        <w:spacing w:before="120" w:after="120"/>
        <w:ind w:left="340" w:hanging="227"/>
      </w:pPr>
      <w:r>
        <w:t>2) </w:t>
      </w:r>
      <w:r>
        <w:t>lokal mieszkalny przy ul. Jana Cybisa 6/7 wraz z udziałem w wysokości 0,0111 w nieruchomości objętej księgą wieczystą nr KW KA1Y/00029212/1;</w:t>
      </w:r>
    </w:p>
    <w:p w:rsidR="00A77B3E" w:rsidRDefault="00C557FB">
      <w:pPr>
        <w:spacing w:before="120" w:after="120"/>
        <w:ind w:left="340" w:hanging="227"/>
      </w:pPr>
      <w:r>
        <w:t>3) </w:t>
      </w:r>
      <w:r>
        <w:t>lokal mieszkalny przy ul. Jana Cybisa 6/</w:t>
      </w:r>
      <w:r>
        <w:t>8 wraz z udziałem w wysokości 0,0097 w nieruchomości objętej księgą wieczystą nr KW KA1Y/00029212/1;</w:t>
      </w:r>
    </w:p>
    <w:p w:rsidR="00A77B3E" w:rsidRDefault="00C557FB">
      <w:pPr>
        <w:spacing w:before="120" w:after="120"/>
        <w:ind w:left="340" w:hanging="227"/>
      </w:pPr>
      <w:r>
        <w:t>4) </w:t>
      </w:r>
      <w:r>
        <w:t>lokal mieszkalny przy ul. Jana Cybisa 6/10 wraz z udziałem w wysokości 0,0112 w nieruchomości objętej księgą wieczystą nr KW KA1Y/00029212/1;</w:t>
      </w:r>
    </w:p>
    <w:p w:rsidR="00A77B3E" w:rsidRDefault="00C557FB">
      <w:pPr>
        <w:spacing w:before="120" w:after="120"/>
        <w:ind w:left="340" w:hanging="227"/>
      </w:pPr>
      <w:r>
        <w:t>5) </w:t>
      </w:r>
      <w:r>
        <w:t>lokal m</w:t>
      </w:r>
      <w:r>
        <w:t>ieszkalny przy ul. Jana Cybisa 6/13 wraz z udziałem w wysokości 0,0111 w nieruchomości objętej księgą wieczystą nr KW KA1Y/00029212/1;</w:t>
      </w:r>
    </w:p>
    <w:p w:rsidR="00A77B3E" w:rsidRDefault="00C557FB">
      <w:pPr>
        <w:spacing w:before="120" w:after="120"/>
        <w:ind w:left="340" w:hanging="227"/>
      </w:pPr>
      <w:r>
        <w:t>6) </w:t>
      </w:r>
      <w:r>
        <w:t>lokal mieszkalny przy ul. Jana Cybisa 6/15 wraz z udziałem w wysokości 0,0142 w nieruchomości objętej księgą wieczystą</w:t>
      </w:r>
      <w:r>
        <w:t xml:space="preserve"> nr KW KA1Y/00029212/1;</w:t>
      </w:r>
    </w:p>
    <w:p w:rsidR="00A77B3E" w:rsidRDefault="00C557FB">
      <w:pPr>
        <w:spacing w:before="120" w:after="120"/>
        <w:ind w:left="340" w:hanging="227"/>
      </w:pPr>
      <w:r>
        <w:t>7) </w:t>
      </w:r>
      <w:r>
        <w:t>lokal mieszkalny przy ul. Jana Cybisa 6a/16 wraz z udziałem w wysokości 0,0102 w nieruchomości objętej księgą wieczystą nr KW KA1Y/00029212/1;</w:t>
      </w:r>
    </w:p>
    <w:p w:rsidR="00A77B3E" w:rsidRDefault="00C557FB">
      <w:pPr>
        <w:spacing w:before="120" w:after="120"/>
        <w:ind w:left="340" w:hanging="227"/>
      </w:pPr>
      <w:r>
        <w:t>8) </w:t>
      </w:r>
      <w:r>
        <w:t>lokal mieszkalny przy ul. Jana Cybisa 6a/18 wraz z udziałem w wysokości 0,0100 w ni</w:t>
      </w:r>
      <w:r>
        <w:t>eruchomości objętej księgą wieczystą nr KW KA1Y/00029212/1;</w:t>
      </w:r>
    </w:p>
    <w:p w:rsidR="00A77B3E" w:rsidRDefault="00C557FB">
      <w:pPr>
        <w:spacing w:before="120" w:after="120"/>
        <w:ind w:left="340" w:hanging="227"/>
      </w:pPr>
      <w:r>
        <w:t>9) </w:t>
      </w:r>
      <w:r>
        <w:t>lokal mieszkalny przy ul. Jana Cybisa 6b/36 wraz z udziałem w wysokości 0,0143 w nieruchomości objętej księgą wieczystą nr KW KA1Y/00029212/1;</w:t>
      </w:r>
    </w:p>
    <w:p w:rsidR="00A77B3E" w:rsidRDefault="00C557FB">
      <w:pPr>
        <w:spacing w:before="120" w:after="120"/>
        <w:ind w:left="340" w:hanging="227"/>
      </w:pPr>
      <w:r>
        <w:t>10) </w:t>
      </w:r>
      <w:r>
        <w:t>lokal mieszkalny przy ul. Jana Cybisa 6b/40 wr</w:t>
      </w:r>
      <w:r>
        <w:t>az z udziałem w wysokości 0,0113 w nieruchomości objętej księgą wieczystą nr KW KA1Y/00029212/1;</w:t>
      </w:r>
    </w:p>
    <w:p w:rsidR="00A77B3E" w:rsidRDefault="00C557FB">
      <w:pPr>
        <w:spacing w:before="120" w:after="120"/>
        <w:ind w:left="340" w:hanging="227"/>
      </w:pPr>
      <w:r>
        <w:t>11) </w:t>
      </w:r>
      <w:r>
        <w:t>lokal mieszkalny przy ul. Jana Cybisa 6b/41 wraz z udziałem w wysokości 0,0092 w nieruchomości objętej księgą wieczystą nr KW KA1Y/00029212/1;</w:t>
      </w:r>
    </w:p>
    <w:p w:rsidR="00A77B3E" w:rsidRDefault="00C557FB">
      <w:pPr>
        <w:spacing w:before="120" w:after="120"/>
        <w:ind w:left="340" w:hanging="227"/>
      </w:pPr>
      <w:r>
        <w:t>12) </w:t>
      </w:r>
      <w:r>
        <w:t>lokal mi</w:t>
      </w:r>
      <w:r>
        <w:t>eszkalny przy ul. Jana Cybisa 6b/42 wraz z udziałem w wysokości 0,0143 w nieruchomości objętej księgą wieczystą nr KW KA1Y/00029212/1;</w:t>
      </w:r>
    </w:p>
    <w:p w:rsidR="00A77B3E" w:rsidRDefault="00C557FB">
      <w:pPr>
        <w:spacing w:before="120" w:after="120"/>
        <w:ind w:left="340" w:hanging="227"/>
      </w:pPr>
      <w:r>
        <w:t>13) </w:t>
      </w:r>
      <w:r>
        <w:t>lokal mieszkalny przy ul. Jana Cybisa 8/4 wraz z udziałem w wysokości 0,0112 w nieruchomości objętej księgą wieczystą</w:t>
      </w:r>
      <w:r>
        <w:t xml:space="preserve"> nr KW KA1Y/00029212/1;</w:t>
      </w:r>
    </w:p>
    <w:p w:rsidR="00A77B3E" w:rsidRDefault="00C557FB">
      <w:pPr>
        <w:spacing w:before="120" w:after="120"/>
        <w:ind w:left="340" w:hanging="227"/>
      </w:pPr>
      <w:r>
        <w:lastRenderedPageBreak/>
        <w:t>14) </w:t>
      </w:r>
      <w:r>
        <w:t>lokal mieszkalny przy ul. Jana Cybisa 8/8 wraz z udziałem w wysokości 0,0093 w nieruchomości objętej księgą wieczystą nr KW KA1Y/00029212/1;</w:t>
      </w:r>
    </w:p>
    <w:p w:rsidR="00A77B3E" w:rsidRDefault="00C557FB">
      <w:pPr>
        <w:spacing w:before="120" w:after="120"/>
        <w:ind w:left="340" w:hanging="227"/>
      </w:pPr>
      <w:r>
        <w:t>15) </w:t>
      </w:r>
      <w:r>
        <w:t>lokal mieszkalny przy ul. Jana Cybisa 8/14 wraz z udziałem w wysokości 0,0089 w nie</w:t>
      </w:r>
      <w:r>
        <w:t>ruchomości objętej księgą wieczystą nr KW KA1Y/00029212/1;</w:t>
      </w:r>
    </w:p>
    <w:p w:rsidR="00A77B3E" w:rsidRDefault="00C557FB">
      <w:pPr>
        <w:spacing w:before="120" w:after="120"/>
        <w:ind w:left="340" w:hanging="227"/>
      </w:pPr>
      <w:r>
        <w:t>16) </w:t>
      </w:r>
      <w:r>
        <w:t>lokal mieszkalny przy ul. Jana Cybisa 8/15 wraz z udziałem w wysokości 0,0142 w nieruchomości objętej księgą wieczystą nr KW KA1Y/00029212/1;</w:t>
      </w:r>
    </w:p>
    <w:p w:rsidR="00A77B3E" w:rsidRDefault="00C557FB">
      <w:pPr>
        <w:spacing w:before="120" w:after="120"/>
        <w:ind w:left="340" w:hanging="227"/>
      </w:pPr>
      <w:r>
        <w:t>17) </w:t>
      </w:r>
      <w:r>
        <w:t>lokal mieszkalny przy ul. Jana Cybisa 8a/22 wra</w:t>
      </w:r>
      <w:r>
        <w:t>z z udziałem w wysokości 0,0102 w nieruchomości objętej księgą wieczystą nr KW KA1Y/00029212/1;</w:t>
      </w:r>
    </w:p>
    <w:p w:rsidR="00A77B3E" w:rsidRDefault="00C557FB">
      <w:pPr>
        <w:spacing w:before="120" w:after="120"/>
        <w:ind w:left="340" w:hanging="227"/>
      </w:pPr>
      <w:r>
        <w:t>18) </w:t>
      </w:r>
      <w:r>
        <w:t>lokal mieszkalny przy ul. Jana Cybisa 8a/28 wraz z udziałem w wysokości 0,0102 w nieruchomości objętej księgą wieczystą nr KW KA1Y/00029212/1;</w:t>
      </w:r>
    </w:p>
    <w:p w:rsidR="00A77B3E" w:rsidRDefault="00C557FB">
      <w:pPr>
        <w:spacing w:before="120" w:after="120"/>
        <w:ind w:left="340" w:hanging="227"/>
      </w:pPr>
      <w:r>
        <w:t>19) </w:t>
      </w:r>
      <w:r>
        <w:t xml:space="preserve">lokal </w:t>
      </w:r>
      <w:r>
        <w:t>mieszkalny przy ul. Jana Cybisa 8a/29 wraz z udziałem w wysokości 0,0099 w nieruchomości objętej księgą wieczystą nr KW KA1Y/00029212/1;</w:t>
      </w:r>
    </w:p>
    <w:p w:rsidR="00A77B3E" w:rsidRDefault="00C557FB">
      <w:pPr>
        <w:spacing w:before="120" w:after="120"/>
        <w:ind w:left="340" w:hanging="227"/>
      </w:pPr>
      <w:r>
        <w:t>20) </w:t>
      </w:r>
      <w:r>
        <w:t>lokal mieszkalny przy ul. Jana Cybisa 8b/43 wraz z udziałem w wysokości 0,0112 w nieruchomości objętej księgą wiecz</w:t>
      </w:r>
      <w:r>
        <w:t>ystą nr KW KA1Y/00029212/1;</w:t>
      </w:r>
    </w:p>
    <w:p w:rsidR="00A77B3E" w:rsidRDefault="00C557FB">
      <w:pPr>
        <w:spacing w:before="120" w:after="120"/>
        <w:ind w:left="340" w:hanging="227"/>
      </w:pPr>
      <w:r>
        <w:t>21) </w:t>
      </w:r>
      <w:r>
        <w:t>lokal mieszkalny przy ul. Józefa Chełmońskiego 20/2 wraz z udziałem w wysokości 0,0228 w nieruchomości objętej księgą wieczystą nr KW KA1Y/00007461/1;</w:t>
      </w:r>
    </w:p>
    <w:p w:rsidR="00A77B3E" w:rsidRDefault="00C557FB">
      <w:pPr>
        <w:spacing w:before="120" w:after="120"/>
        <w:ind w:left="340" w:hanging="227"/>
      </w:pPr>
      <w:r>
        <w:t>22) </w:t>
      </w:r>
      <w:r>
        <w:t>lokal mieszkalny przy ul. Józefa Chełmońskiego 20/4 wraz z udziałem w</w:t>
      </w:r>
      <w:r>
        <w:t> wysokości 0,0190 w nieruchomości objętej księgą wieczystą nr KW KA1Y/00007461/1;</w:t>
      </w:r>
    </w:p>
    <w:p w:rsidR="00A77B3E" w:rsidRDefault="00C557FB">
      <w:pPr>
        <w:spacing w:before="120" w:after="120"/>
        <w:ind w:left="340" w:hanging="227"/>
      </w:pPr>
      <w:r>
        <w:t>23) </w:t>
      </w:r>
      <w:r>
        <w:t>lokal mieszkalny przy ul. Józefa Chełmońskiego 20/11 wraz z udziałem w wysokości 0,0234 w nieruchomości objętej księgą wieczystą nr KW KA1Y/00007461/1;</w:t>
      </w:r>
    </w:p>
    <w:p w:rsidR="00A77B3E" w:rsidRDefault="00C557FB">
      <w:pPr>
        <w:spacing w:before="120" w:after="120"/>
        <w:ind w:left="340" w:hanging="227"/>
      </w:pPr>
      <w:r>
        <w:t>24) </w:t>
      </w:r>
      <w:r>
        <w:t>lokal mieszkal</w:t>
      </w:r>
      <w:r>
        <w:t>ny przy ul. Józefa Chełmońskiego 20/14 wraz z udziałem w wysokości 0,0224 w nieruchomości objętej księgą wieczystą nr KW KA1Y/00007461/1;</w:t>
      </w:r>
    </w:p>
    <w:p w:rsidR="00A77B3E" w:rsidRDefault="00C557FB">
      <w:pPr>
        <w:spacing w:before="120" w:after="120"/>
        <w:ind w:left="340" w:hanging="227"/>
      </w:pPr>
      <w:r>
        <w:t>25) </w:t>
      </w:r>
      <w:r>
        <w:t>lokal mieszkalny przy ul. Józefa Chełmońskiego 22/1 wraz z udziałem w wysokości 0,0190 w nieruchomości objętej ksi</w:t>
      </w:r>
      <w:r>
        <w:t>ęgą wieczystą nr KW KA1Y/00007461/1;</w:t>
      </w:r>
    </w:p>
    <w:p w:rsidR="00A77B3E" w:rsidRDefault="00C557FB">
      <w:pPr>
        <w:spacing w:before="120" w:after="120"/>
        <w:ind w:left="340" w:hanging="227"/>
      </w:pPr>
      <w:r>
        <w:t>26) </w:t>
      </w:r>
      <w:r>
        <w:t>lokal mieszkalny przy ul. Gwareckiej 24a/1 wraz z udziałem w wysokości 0,0271 w nieruchomości objętej księgą wieczystą nr KW KA1Y/00029160/1;</w:t>
      </w:r>
    </w:p>
    <w:p w:rsidR="00A77B3E" w:rsidRDefault="00C557FB">
      <w:pPr>
        <w:spacing w:before="120" w:after="120"/>
        <w:ind w:left="340" w:hanging="227"/>
      </w:pPr>
      <w:r>
        <w:t>27) </w:t>
      </w:r>
      <w:r>
        <w:t>lokal mieszkalny przy ul. Gwareckiej 24b/38 wraz z udziałem w wysokoś</w:t>
      </w:r>
      <w:r>
        <w:t>ci 0,0235 w nieruchomości objętej księgą wieczystą nr KW KA1Y/00029160/1;</w:t>
      </w:r>
    </w:p>
    <w:p w:rsidR="00A77B3E" w:rsidRDefault="00C557FB">
      <w:pPr>
        <w:spacing w:before="120" w:after="120"/>
        <w:ind w:left="340" w:hanging="227"/>
      </w:pPr>
      <w:r>
        <w:t>28) </w:t>
      </w:r>
      <w:r>
        <w:t>lokal mieszkalny przy ul. Siemianowickiej 66/7 wraz z udziałem w wysokości 0,0695 w nieruchomości objętej księgą wieczystą nr KW KA1Y/00029091/6;</w:t>
      </w:r>
    </w:p>
    <w:p w:rsidR="00A77B3E" w:rsidRDefault="00C557FB">
      <w:pPr>
        <w:spacing w:before="120" w:after="120"/>
        <w:ind w:left="340" w:hanging="227"/>
      </w:pPr>
      <w:r>
        <w:t>29) </w:t>
      </w:r>
      <w:r>
        <w:t>lokal mieszkalny przy ul. Si</w:t>
      </w:r>
      <w:r>
        <w:t>emianowickiej 68/8 wraz z udziałem w wysokości 0,0538 w nieruchomości objętej księgą wieczystą nr KW KA1Y/00029091/6;</w:t>
      </w:r>
    </w:p>
    <w:p w:rsidR="00A77B3E" w:rsidRDefault="00C557FB">
      <w:pPr>
        <w:spacing w:before="120" w:after="120"/>
        <w:ind w:left="340" w:hanging="227"/>
      </w:pPr>
      <w:r>
        <w:t>30) </w:t>
      </w:r>
      <w:r>
        <w:t>lokal mieszkalny przy ul. Siemianowickiej 70b/5 wraz z udziałem w wysokości 0,0445 w nieruchomości objętej księgą wieczystą nr KW KA1Y</w:t>
      </w:r>
      <w:r>
        <w:t>/00028570/1;</w:t>
      </w:r>
    </w:p>
    <w:p w:rsidR="00A77B3E" w:rsidRDefault="00C557FB">
      <w:pPr>
        <w:spacing w:before="120" w:after="120"/>
        <w:ind w:left="340" w:hanging="227"/>
      </w:pPr>
      <w:r>
        <w:t>31) </w:t>
      </w:r>
      <w:r>
        <w:t>lokal mieszkalny przy ul. Siemianowickiej 76a/5 wraz z udziałem w wysokości 0,0528 w nieruchomości objętej księgą wieczystą nr KW KA1Y/00029256/1;</w:t>
      </w:r>
    </w:p>
    <w:p w:rsidR="00A77B3E" w:rsidRDefault="00C557FB">
      <w:pPr>
        <w:spacing w:before="120" w:after="120"/>
        <w:ind w:left="340" w:hanging="227"/>
      </w:pPr>
      <w:r>
        <w:t>32) </w:t>
      </w:r>
      <w:r>
        <w:t>lokal mieszkalny przy ul. Siemianowickiej 76b/2 wraz z udziałem w wysokości 0,0537 w nie</w:t>
      </w:r>
      <w:r>
        <w:t>ruchomości objętej księgą wieczystą nr KW KA1Y/00029256/1;</w:t>
      </w:r>
    </w:p>
    <w:p w:rsidR="00A77B3E" w:rsidRDefault="00C557FB">
      <w:pPr>
        <w:spacing w:before="120" w:after="120"/>
        <w:ind w:left="340" w:hanging="227"/>
      </w:pPr>
      <w:r>
        <w:t>33) </w:t>
      </w:r>
      <w:r>
        <w:t>lokal mieszkalny przy ul. Siemianowickiej 76b/9 wraz z udziałem w wysokości 0,0722 w nieruchomości objętej księgą wieczystą nr KW KA1Y/00029256/1;</w:t>
      </w:r>
    </w:p>
    <w:p w:rsidR="00A77B3E" w:rsidRDefault="00C557FB">
      <w:pPr>
        <w:spacing w:before="120" w:after="120"/>
        <w:ind w:left="340" w:hanging="227"/>
      </w:pPr>
      <w:r>
        <w:t>34) </w:t>
      </w:r>
      <w:r>
        <w:t xml:space="preserve">lokal mieszkalny przy ul. Siemianowickiej </w:t>
      </w:r>
      <w:r>
        <w:t>79/2 wraz z udziałem w wysokości 0,0132 w nieruchomości objętej księgą wieczystą nr KW KA1Y/00012628/8;</w:t>
      </w:r>
    </w:p>
    <w:p w:rsidR="00A77B3E" w:rsidRDefault="00C557FB">
      <w:pPr>
        <w:spacing w:before="120" w:after="120"/>
        <w:ind w:left="340" w:hanging="227"/>
      </w:pPr>
      <w:r>
        <w:lastRenderedPageBreak/>
        <w:t>35) </w:t>
      </w:r>
      <w:r>
        <w:t>lokal mieszkalny przy ul. Piotra Woźniaka 59/3 wraz z udziałem w wysokości 0,1419 w nieruchomości objętej księgą wieczystą nr KW KA1Y/00035278/6;</w:t>
      </w:r>
    </w:p>
    <w:p w:rsidR="00A77B3E" w:rsidRDefault="00C557FB">
      <w:pPr>
        <w:spacing w:before="120" w:after="120"/>
        <w:ind w:left="340" w:hanging="227"/>
        <w:rPr>
          <w:color w:val="000000"/>
          <w:u w:color="000000"/>
        </w:rPr>
      </w:pPr>
      <w:r>
        <w:t>36</w:t>
      </w:r>
      <w:r>
        <w:t>) </w:t>
      </w:r>
      <w:r>
        <w:t>22/245 udziału w nieruchomości niezabudowanej, stanowiącej działki gruntu                 nr 164/76, 171/80, 166/72 o łącznej powierzchni 1697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objęte księgą wieczystą           nr KW KA1Y/00029158/4, stanowiące drogę wewnętrzną pomiędzy budynkami ul.</w:t>
      </w:r>
      <w:r>
        <w:rPr>
          <w:color w:val="000000"/>
          <w:u w:color="000000"/>
        </w:rPr>
        <w:t>Gwareckiej 22a, 22b, ul.Gwareckiej 24a, 24b, ul.Cybisa 6, 6a, 6b, 8, 8a, 8b, ul.Stawowej 8, 8a, 8b;</w:t>
      </w:r>
    </w:p>
    <w:p w:rsidR="00A77B3E" w:rsidRDefault="00C557FB">
      <w:pPr>
        <w:spacing w:before="120" w:after="120"/>
        <w:ind w:left="340" w:hanging="227"/>
        <w:rPr>
          <w:color w:val="000000"/>
          <w:u w:color="000000"/>
        </w:rPr>
      </w:pPr>
      <w:r>
        <w:t>37) </w:t>
      </w:r>
      <w:r>
        <w:rPr>
          <w:color w:val="000000"/>
          <w:u w:color="000000"/>
        </w:rPr>
        <w:t>2/130 udziału w nieruchomości zabudowanej, stanowiącej działkę gruntu nr 167/72 o powierzchni 410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objętej księgą wieczystą nr KW KA1Y/00029159/1, na</w:t>
      </w:r>
      <w:r>
        <w:rPr>
          <w:color w:val="000000"/>
          <w:u w:color="000000"/>
        </w:rPr>
        <w:t xml:space="preserve"> której posadowiony jest budynek kotłowni;</w:t>
      </w:r>
    </w:p>
    <w:p w:rsidR="00A77B3E" w:rsidRDefault="00C557FB">
      <w:pPr>
        <w:spacing w:before="120" w:after="120"/>
        <w:ind w:left="340" w:hanging="227"/>
        <w:rPr>
          <w:color w:val="000000"/>
          <w:u w:color="000000"/>
        </w:rPr>
      </w:pPr>
      <w:r>
        <w:t>38) </w:t>
      </w:r>
      <w:r>
        <w:rPr>
          <w:color w:val="000000"/>
          <w:u w:color="000000"/>
        </w:rPr>
        <w:t>zabudowaną działkę gruntu nr 285/32 o powierzchni 692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objętą księgą wieczystą nr KW KA1Y/00006442/5;</w:t>
      </w:r>
    </w:p>
    <w:p w:rsidR="00A77B3E" w:rsidRDefault="00C557FB">
      <w:pPr>
        <w:spacing w:before="120" w:after="120"/>
        <w:ind w:left="340" w:hanging="227"/>
        <w:rPr>
          <w:color w:val="000000"/>
          <w:u w:color="000000"/>
        </w:rPr>
      </w:pPr>
      <w:r>
        <w:t>39) </w:t>
      </w:r>
      <w:r>
        <w:rPr>
          <w:color w:val="000000"/>
          <w:u w:color="000000"/>
        </w:rPr>
        <w:t>niezabudowaną działkę gruntu nr 208/33 o powierzchni 854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objętą księgą wieczystą nr KW KA1Y/0000</w:t>
      </w:r>
      <w:r>
        <w:rPr>
          <w:color w:val="000000"/>
          <w:u w:color="000000"/>
        </w:rPr>
        <w:t>6032/8.</w:t>
      </w:r>
    </w:p>
    <w:p w:rsidR="00A77B3E" w:rsidRDefault="00C557F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Prezydentowi Miasta.</w:t>
      </w:r>
    </w:p>
    <w:p w:rsidR="00A77B3E" w:rsidRDefault="00C557FB">
      <w:pPr>
        <w:keepLines/>
        <w:spacing w:before="120" w:after="120"/>
        <w:ind w:firstLine="340"/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3. </w:t>
      </w:r>
      <w:r>
        <w:rPr>
          <w:color w:val="000000"/>
          <w:u w:color="000000"/>
        </w:rPr>
        <w:t xml:space="preserve">Uchwała wchodzi w życie z dniem </w:t>
      </w:r>
      <w:r>
        <w:rPr>
          <w:color w:val="000000"/>
          <w:u w:color="000000"/>
        </w:rPr>
        <w:t>podjęcia.</w:t>
      </w:r>
    </w:p>
    <w:p w:rsidR="00E77C89" w:rsidRDefault="00E77C89">
      <w:pPr>
        <w:rPr>
          <w:rFonts w:eastAsia="Times New Roman" w:cs="Times New Roman"/>
          <w:szCs w:val="20"/>
        </w:rPr>
      </w:pPr>
    </w:p>
    <w:p w:rsidR="00E77C89" w:rsidRDefault="00C557FB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E77C89" w:rsidRDefault="00C557FB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Nieruchomości wskazane w § 1, w punktach od 1 do 35 uchwały, zostały przez Gminę Bytom nabyte w 2020 r. w drodze wykonania prawa pierwokupu od Syndyka Masy Upadłości Spółki "ZARZĄDCA ANO" Sp. z o.o. ORZEŁ Spółka komandytowa-akcyjna.</w:t>
      </w:r>
    </w:p>
    <w:p w:rsidR="00E77C89" w:rsidRDefault="00C557FB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W stosunku do lokali mieszkalnych wskazanych w pkt.: 1-4, 6-15, 17-18, 20-22, 24-27, 29-35 uprawnieni najemcy nie skorzystali z przysługującego im prawa pierwszeństwa w nabyciu tychże lokali, natomiast lokale mieszkalne wskazane w pkt.: 5, 16, 19, 23, 28 </w:t>
      </w:r>
      <w:r>
        <w:rPr>
          <w:rFonts w:eastAsia="Times New Roman" w:cs="Times New Roman"/>
          <w:szCs w:val="20"/>
        </w:rPr>
        <w:t xml:space="preserve"> są pustostanami. Z kolei nieruchomości wskazane w § 1, w punktach 38 i 39 są usytuowane w bezpośrednim sąsiedztwie nieruchomości już stanowiących własność spółki ZBM-Towarzystwo Budownictwa Społecznego Sp. z o.o., położonych pomiędzy ulicami: Tarnogórską </w:t>
      </w:r>
      <w:r>
        <w:rPr>
          <w:rFonts w:eastAsia="Times New Roman" w:cs="Times New Roman"/>
          <w:szCs w:val="20"/>
        </w:rPr>
        <w:t>i Strzelców Bytomskich.</w:t>
      </w:r>
    </w:p>
    <w:p w:rsidR="00E77C89" w:rsidRDefault="00C557FB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Przekazanie nieruchomości objętych niniejszą uchwałą do spółki ma na celu podwyższenie jej kapitału zakładowego, zwiększenie jej majątku oraz poszerzenie jej oferty w zakresie wynajmu lokali mieszkalnych.</w:t>
      </w:r>
    </w:p>
    <w:p w:rsidR="00E77C89" w:rsidRDefault="00C557FB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Wartość nieruchomości wskazanych w § 1 niniejszej uchwały została oszacowana przez rzeczoznawcę majątkowego na łączną kwotę 3.341.348,00 zł. W zamian za wniesienie do spółki wskazanych w uchwale nieruchomości, Gmina obejmie udziały w podwyższonym kapitale </w:t>
      </w:r>
      <w:r>
        <w:rPr>
          <w:rFonts w:eastAsia="Times New Roman" w:cs="Times New Roman"/>
          <w:szCs w:val="20"/>
        </w:rPr>
        <w:t>zakładowym spółki.</w:t>
      </w:r>
    </w:p>
    <w:p w:rsidR="00E77C89" w:rsidRDefault="00C557FB">
      <w:pPr>
        <w:spacing w:before="120" w:after="120"/>
        <w:ind w:firstLine="227"/>
        <w:jc w:val="both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 </w:t>
      </w:r>
    </w:p>
    <w:sectPr w:rsidR="00E77C89" w:rsidSect="00E77C89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57FB" w:rsidRDefault="00C557FB" w:rsidP="00E77C89">
      <w:r>
        <w:separator/>
      </w:r>
    </w:p>
  </w:endnote>
  <w:endnote w:type="continuationSeparator" w:id="0">
    <w:p w:rsidR="00C557FB" w:rsidRDefault="00C557FB" w:rsidP="00E77C8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E77C89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E77C89" w:rsidRDefault="00C557FB">
          <w:pPr>
            <w:rPr>
              <w:sz w:val="18"/>
            </w:rPr>
          </w:pPr>
          <w:r>
            <w:rPr>
              <w:sz w:val="18"/>
            </w:rPr>
            <w:t>Id: CBF793A4-2CC5-4F82-9B25-C3F9713B765B.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E77C89" w:rsidRDefault="00C557FB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E77C89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BA2C42">
            <w:rPr>
              <w:sz w:val="18"/>
            </w:rPr>
            <w:fldChar w:fldCharType="separate"/>
          </w:r>
          <w:r w:rsidR="00BA2C42">
            <w:rPr>
              <w:noProof/>
              <w:sz w:val="18"/>
            </w:rPr>
            <w:t>2</w:t>
          </w:r>
          <w:r w:rsidR="00E77C89">
            <w:rPr>
              <w:sz w:val="18"/>
            </w:rPr>
            <w:fldChar w:fldCharType="end"/>
          </w:r>
        </w:p>
      </w:tc>
    </w:tr>
  </w:tbl>
  <w:p w:rsidR="00E77C89" w:rsidRDefault="00E77C89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E77C89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E77C89" w:rsidRDefault="00C557FB">
          <w:pPr>
            <w:rPr>
              <w:sz w:val="18"/>
            </w:rPr>
          </w:pPr>
          <w:r>
            <w:rPr>
              <w:sz w:val="18"/>
            </w:rPr>
            <w:t>Id: CBF793A4-2CC5-4F82-9B25-C3F9713B765B.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E77C89" w:rsidRDefault="00C557FB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E77C89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BA2C42">
            <w:rPr>
              <w:sz w:val="18"/>
            </w:rPr>
            <w:fldChar w:fldCharType="separate"/>
          </w:r>
          <w:r w:rsidR="00BA2C42">
            <w:rPr>
              <w:noProof/>
              <w:sz w:val="18"/>
            </w:rPr>
            <w:t>4</w:t>
          </w:r>
          <w:r w:rsidR="00E77C89">
            <w:rPr>
              <w:sz w:val="18"/>
            </w:rPr>
            <w:fldChar w:fldCharType="end"/>
          </w:r>
        </w:p>
      </w:tc>
    </w:tr>
  </w:tbl>
  <w:p w:rsidR="00E77C89" w:rsidRDefault="00E77C89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57FB" w:rsidRDefault="00C557FB" w:rsidP="00E77C89">
      <w:r>
        <w:separator/>
      </w:r>
    </w:p>
  </w:footnote>
  <w:footnote w:type="continuationSeparator" w:id="0">
    <w:p w:rsidR="00C557FB" w:rsidRDefault="00C557FB" w:rsidP="00E77C8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BA2C42"/>
    <w:rsid w:val="00C557FB"/>
    <w:rsid w:val="00CA2A55"/>
    <w:rsid w:val="00E77C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77C89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1183</Words>
  <Characters>7101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8268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wyrażenia zgody na wniesienie przez Gminę Bytom wkładu niepieniężnego do spółki ZBM-Towarzystwo Budownictwa Społecznego Sp. z^o.o.</dc:subject>
  <dc:creator>ajazlowiecka</dc:creator>
  <cp:lastModifiedBy>Anna Jazłowiecka</cp:lastModifiedBy>
  <cp:revision>2</cp:revision>
  <dcterms:created xsi:type="dcterms:W3CDTF">2021-06-07T14:44:00Z</dcterms:created>
  <dcterms:modified xsi:type="dcterms:W3CDTF">2021-06-07T14:44:00Z</dcterms:modified>
  <cp:category>Akt prawny</cp:category>
</cp:coreProperties>
</file>