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735328" w:rsidRDefault="00D403F8" w:rsidP="00D403F8">
      <w:pPr>
        <w:ind w:left="5664"/>
        <w:jc w:val="both"/>
        <w:rPr>
          <w:sz w:val="22"/>
          <w:szCs w:val="22"/>
        </w:rPr>
      </w:pPr>
    </w:p>
    <w:p w:rsidR="00D403F8" w:rsidRPr="00735328" w:rsidRDefault="00D403F8" w:rsidP="00D403F8">
      <w:pPr>
        <w:ind w:left="5664"/>
        <w:jc w:val="right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 xml:space="preserve">Bytom, </w:t>
      </w:r>
      <w:r w:rsidR="00A05252" w:rsidRPr="00735328">
        <w:rPr>
          <w:rFonts w:ascii="Arial" w:hAnsi="Arial" w:cs="Arial"/>
          <w:sz w:val="22"/>
          <w:szCs w:val="22"/>
        </w:rPr>
        <w:t>….. maja 2021 r.</w:t>
      </w:r>
    </w:p>
    <w:p w:rsidR="00D403F8" w:rsidRPr="00735328" w:rsidRDefault="00DA33E3" w:rsidP="00DD7E78">
      <w:pPr>
        <w:spacing w:after="2040"/>
        <w:rPr>
          <w:rFonts w:ascii="Arial" w:hAnsi="Arial" w:cs="Arial"/>
          <w:sz w:val="20"/>
          <w:szCs w:val="20"/>
        </w:rPr>
      </w:pPr>
      <w:r w:rsidRPr="00735328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6A0A4C" w:rsidRPr="00A05252" w:rsidRDefault="006A0A4C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A0525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A05252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  <w:r w:rsidRPr="00A05252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A05252"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</w:txbxContent>
            </v:textbox>
          </v:shape>
        </w:pict>
      </w:r>
      <w:r w:rsidR="00A05252" w:rsidRPr="00735328">
        <w:rPr>
          <w:rFonts w:ascii="Arial" w:hAnsi="Arial" w:cs="Arial"/>
          <w:sz w:val="20"/>
          <w:szCs w:val="20"/>
        </w:rPr>
        <w:t>PD.0003.</w:t>
      </w:r>
      <w:r w:rsidR="004F1134" w:rsidRPr="00735328">
        <w:rPr>
          <w:rFonts w:ascii="Arial" w:hAnsi="Arial" w:cs="Arial"/>
          <w:sz w:val="20"/>
          <w:szCs w:val="20"/>
        </w:rPr>
        <w:t>2</w:t>
      </w:r>
      <w:r w:rsidR="00A05252" w:rsidRPr="00735328">
        <w:rPr>
          <w:rFonts w:ascii="Arial" w:hAnsi="Arial" w:cs="Arial"/>
          <w:sz w:val="20"/>
          <w:szCs w:val="20"/>
        </w:rPr>
        <w:t>.2021</w:t>
      </w:r>
    </w:p>
    <w:p w:rsidR="00A05252" w:rsidRPr="00735328" w:rsidRDefault="00A05252" w:rsidP="00801BBC">
      <w:pPr>
        <w:pStyle w:val="NormalnyWeb"/>
        <w:spacing w:line="360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A05252" w:rsidRPr="00735328" w:rsidRDefault="00A05252" w:rsidP="00801BBC">
      <w:pPr>
        <w:pStyle w:val="NormalnyWeb"/>
        <w:spacing w:line="360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6A0A4C" w:rsidRPr="00735328" w:rsidRDefault="00801BBC" w:rsidP="006A0A4C">
      <w:pPr>
        <w:pStyle w:val="NormalnyWeb"/>
        <w:spacing w:before="0" w:beforeAutospacing="0" w:after="0" w:afterAutospacing="0" w:line="276" w:lineRule="auto"/>
        <w:ind w:firstLine="709"/>
        <w:contextualSpacing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>W odpowiedzi na Pana interpelację</w:t>
      </w:r>
      <w:r w:rsidR="00930578" w:rsidRPr="00735328">
        <w:rPr>
          <w:rFonts w:ascii="Arial" w:hAnsi="Arial" w:cs="Arial"/>
          <w:sz w:val="22"/>
          <w:szCs w:val="22"/>
        </w:rPr>
        <w:t>,</w:t>
      </w:r>
      <w:r w:rsidRPr="00735328">
        <w:rPr>
          <w:rFonts w:ascii="Arial" w:hAnsi="Arial" w:cs="Arial"/>
          <w:sz w:val="22"/>
          <w:szCs w:val="22"/>
        </w:rPr>
        <w:t xml:space="preserve"> </w:t>
      </w:r>
      <w:r w:rsidR="00930578" w:rsidRPr="00735328">
        <w:rPr>
          <w:rFonts w:ascii="Arial" w:hAnsi="Arial" w:cs="Arial"/>
          <w:sz w:val="22"/>
          <w:szCs w:val="22"/>
        </w:rPr>
        <w:t>dotyczącą</w:t>
      </w:r>
      <w:r w:rsidR="00C15989" w:rsidRPr="00735328">
        <w:rPr>
          <w:rFonts w:ascii="Arial" w:hAnsi="Arial" w:cs="Arial"/>
          <w:sz w:val="22"/>
          <w:szCs w:val="22"/>
        </w:rPr>
        <w:t xml:space="preserve"> inwestycji zaplanowanych na 2021 rok przez </w:t>
      </w:r>
      <w:r w:rsidR="00524381" w:rsidRPr="00735328">
        <w:rPr>
          <w:rFonts w:ascii="Arial" w:hAnsi="Arial" w:cs="Arial"/>
          <w:sz w:val="22"/>
          <w:szCs w:val="22"/>
        </w:rPr>
        <w:t xml:space="preserve">Bytomskie </w:t>
      </w:r>
      <w:r w:rsidR="00C15989" w:rsidRPr="00735328">
        <w:rPr>
          <w:rFonts w:ascii="Arial" w:hAnsi="Arial" w:cs="Arial"/>
          <w:sz w:val="22"/>
          <w:szCs w:val="22"/>
        </w:rPr>
        <w:t xml:space="preserve">Przedsiębiorstwo </w:t>
      </w:r>
      <w:r w:rsidR="00524381" w:rsidRPr="00735328">
        <w:rPr>
          <w:rFonts w:ascii="Arial" w:hAnsi="Arial" w:cs="Arial"/>
          <w:sz w:val="22"/>
          <w:szCs w:val="22"/>
        </w:rPr>
        <w:t>Komunalne Sp. z o.o. z siedzibą w </w:t>
      </w:r>
      <w:r w:rsidR="00C15989" w:rsidRPr="00735328">
        <w:rPr>
          <w:rFonts w:ascii="Arial" w:hAnsi="Arial" w:cs="Arial"/>
          <w:sz w:val="22"/>
          <w:szCs w:val="22"/>
        </w:rPr>
        <w:t>Bytomiu</w:t>
      </w:r>
      <w:r w:rsidR="006A0A4C" w:rsidRPr="00735328">
        <w:rPr>
          <w:rFonts w:ascii="Arial" w:hAnsi="Arial" w:cs="Arial"/>
          <w:sz w:val="22"/>
          <w:szCs w:val="22"/>
        </w:rPr>
        <w:t xml:space="preserve"> informuję, że Plan Techniczno-Ekonomiczny Spółki na rok 2021 przewiduje realizację następujących zadań:</w:t>
      </w:r>
    </w:p>
    <w:p w:rsidR="006A0A4C" w:rsidRPr="00735328" w:rsidRDefault="006A0A4C" w:rsidP="006A0A4C">
      <w:pPr>
        <w:pStyle w:val="NormalnyWeb"/>
        <w:numPr>
          <w:ilvl w:val="0"/>
          <w:numId w:val="29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>Inwestycje:</w:t>
      </w:r>
    </w:p>
    <w:p w:rsidR="006A0A4C" w:rsidRPr="00735328" w:rsidRDefault="006A0A4C" w:rsidP="006A0A4C">
      <w:pPr>
        <w:pStyle w:val="NormalnyWeb"/>
        <w:numPr>
          <w:ilvl w:val="0"/>
          <w:numId w:val="3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  <w:u w:val="single"/>
        </w:rPr>
        <w:t>Infrastruktura wodociągowa:</w:t>
      </w:r>
      <w:r w:rsidRPr="00735328">
        <w:rPr>
          <w:rFonts w:ascii="Arial" w:hAnsi="Arial" w:cs="Arial"/>
          <w:sz w:val="22"/>
          <w:szCs w:val="22"/>
        </w:rPr>
        <w:t xml:space="preserve"> przebudowa sieci wodociągowej w ul. Dworcowej; przebudowa wodociągu w ul. Musioła i ul. Dunikowskiego w Bytomiu – etap 2; budowa sieci wodociągowej dla terenów inwestycyjnych miasta Bytomia w rejonie ulic Strzelców Bytomskich, Leśna, Topolowa – Obszar V (ul. Węglowa); przebudowa sieci wodociągowej wraz z podłączeniami do budynków – ul. Woźniaka 2a-14a; przebudowa sieci wodociągowej wraz z podłączeniami w rejonie ul. Zabrzańskiej/ Ustronie/ Baczyńskiego – etap 2; budowa sieci wodociągowej w rejonie ul. Musioła, Tęczowej w Bytomiu – </w:t>
      </w:r>
      <w:proofErr w:type="spellStart"/>
      <w:r w:rsidRPr="00735328">
        <w:rPr>
          <w:rFonts w:ascii="Arial" w:hAnsi="Arial" w:cs="Arial"/>
          <w:sz w:val="22"/>
          <w:szCs w:val="22"/>
        </w:rPr>
        <w:t>Stolarzowicach</w:t>
      </w:r>
      <w:proofErr w:type="spellEnd"/>
      <w:r w:rsidRPr="00735328">
        <w:rPr>
          <w:rFonts w:ascii="Arial" w:hAnsi="Arial" w:cs="Arial"/>
          <w:sz w:val="22"/>
          <w:szCs w:val="22"/>
        </w:rPr>
        <w:t>; Przebudowa sieci wodociągowej w </w:t>
      </w:r>
      <w:r w:rsidR="00735328">
        <w:rPr>
          <w:rFonts w:ascii="Arial" w:hAnsi="Arial" w:cs="Arial"/>
          <w:sz w:val="22"/>
          <w:szCs w:val="22"/>
        </w:rPr>
        <w:t>rejonie ul. </w:t>
      </w:r>
      <w:r w:rsidRPr="00735328">
        <w:rPr>
          <w:rFonts w:ascii="Arial" w:hAnsi="Arial" w:cs="Arial"/>
          <w:sz w:val="22"/>
          <w:szCs w:val="22"/>
        </w:rPr>
        <w:t>Gombrowicza/ Kaczmarczyków/ Wrzosowa; budowa sieci wodociągowej w rejonie ul. Musioła 47; przebudowa studni redukcyjnych; budowa punktów poboru próbek do badań wody; wykup sieci; zakup przewoźnego urządzenia do dezynfekcji wody; zakup urządzenia do badania wydajności hydrantów wraz z oprogramowaniem; modernizacja przepompowni wody  studni wodomierzowych; budowa nowych podłączeń; zakup urządzeń bateryjnych do rejestracji prac reduktorów ciśnienia z wysyłaniem danych GPS; zakup systemu wraz z nakładkami do zdalnego odczytu wodomierzy; wykonanie dokumentacji projektowej.</w:t>
      </w:r>
    </w:p>
    <w:p w:rsidR="006A0A4C" w:rsidRPr="00735328" w:rsidRDefault="006A0A4C" w:rsidP="006A0A4C">
      <w:pPr>
        <w:pStyle w:val="NormalnyWeb"/>
        <w:numPr>
          <w:ilvl w:val="0"/>
          <w:numId w:val="3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  <w:u w:val="single"/>
        </w:rPr>
        <w:t>Infrastruktura kanalizacyjna</w:t>
      </w:r>
      <w:r w:rsidRPr="00735328">
        <w:rPr>
          <w:rFonts w:ascii="Arial" w:hAnsi="Arial" w:cs="Arial"/>
          <w:sz w:val="22"/>
          <w:szCs w:val="22"/>
        </w:rPr>
        <w:t xml:space="preserve">: przebudowa kanalizacji sanitarnej w ul. Dworcowej; budowa kanalizacji sanitarnej w rejonie ul. Musioła, Tęczowej w Bytomiu – </w:t>
      </w:r>
      <w:proofErr w:type="spellStart"/>
      <w:r w:rsidRPr="00735328">
        <w:rPr>
          <w:rFonts w:ascii="Arial" w:hAnsi="Arial" w:cs="Arial"/>
          <w:sz w:val="22"/>
          <w:szCs w:val="22"/>
        </w:rPr>
        <w:t>Stolarzowicach</w:t>
      </w:r>
      <w:proofErr w:type="spellEnd"/>
      <w:r w:rsidRPr="00735328">
        <w:rPr>
          <w:rFonts w:ascii="Arial" w:hAnsi="Arial" w:cs="Arial"/>
          <w:sz w:val="22"/>
          <w:szCs w:val="22"/>
        </w:rPr>
        <w:t xml:space="preserve">; budowa kanalizacji sanitarnej w rejonie ul. Musioła 47 w Bytomiu; przebudowa kanalizacji ogólnospławnej w ul. Ogrodowej w Bytomiu – Miechowicach; przebudowa kanalizacji ogólnospławnej na Placu Słonecznym w Bytomiu – Miechowicach; budowa przyłączy kanalizacji sanitarnej przy ul. Frycza Modrzewskiego 3; hermetyzacja piaskownika na Oczyszczalni Ścieków Centralna; zabudowa sito piaskownika na terenie przepompowni ścieków Śródmieście; wzmocnienie ścian zbiorników bioreaktorów </w:t>
      </w:r>
      <w:proofErr w:type="spellStart"/>
      <w:r w:rsidRPr="00735328">
        <w:rPr>
          <w:rFonts w:ascii="Arial" w:hAnsi="Arial" w:cs="Arial"/>
          <w:sz w:val="22"/>
          <w:szCs w:val="22"/>
        </w:rPr>
        <w:t>Biomix</w:t>
      </w:r>
      <w:proofErr w:type="spellEnd"/>
      <w:r w:rsidRPr="00735328">
        <w:rPr>
          <w:rFonts w:ascii="Arial" w:hAnsi="Arial" w:cs="Arial"/>
          <w:sz w:val="22"/>
          <w:szCs w:val="22"/>
        </w:rPr>
        <w:t xml:space="preserve"> na Oczyszczalni Ścieków Miechowice; przebudowa wentylacji na obiektach Oczyszczalni Ścieków Miechowice; przebudowa wentylacji dla budynku operacyjnego na Oczyszczalni Ścieków Centralna; przebudowa wentylacji dla obiektów hali krat oraz przepompowni na </w:t>
      </w:r>
      <w:r w:rsidRPr="00735328">
        <w:rPr>
          <w:rFonts w:ascii="Arial" w:hAnsi="Arial" w:cs="Arial"/>
          <w:sz w:val="22"/>
          <w:szCs w:val="22"/>
        </w:rPr>
        <w:lastRenderedPageBreak/>
        <w:t xml:space="preserve">Przepompowni Śródmieście; uzbrojenie obszaru </w:t>
      </w:r>
      <w:r w:rsidR="00735328">
        <w:rPr>
          <w:rFonts w:ascii="Arial" w:hAnsi="Arial" w:cs="Arial"/>
          <w:sz w:val="22"/>
          <w:szCs w:val="22"/>
        </w:rPr>
        <w:t>inwestycyjnego miasta Bytomia w </w:t>
      </w:r>
      <w:r w:rsidRPr="00735328">
        <w:rPr>
          <w:rFonts w:ascii="Arial" w:hAnsi="Arial" w:cs="Arial"/>
          <w:sz w:val="22"/>
          <w:szCs w:val="22"/>
        </w:rPr>
        <w:t>rejonie ulic Strzelców Bytomskich, Leśna, Topolowa – obszar III; Oczyszczalnia Ścieków Centralna – zakup: pomp, falowników, zagęszczarki osadów, taśmowego przenośnika osadu, linii odwadniania osadów, dostawa montaż i uruchomienie stacji dozowania polimeru płynnego, moderniz</w:t>
      </w:r>
      <w:r w:rsidR="00735328">
        <w:rPr>
          <w:rFonts w:ascii="Arial" w:hAnsi="Arial" w:cs="Arial"/>
          <w:sz w:val="22"/>
          <w:szCs w:val="22"/>
        </w:rPr>
        <w:t xml:space="preserve">acja oświetlenia zewnętrznego; </w:t>
      </w:r>
      <w:r w:rsidRPr="00735328">
        <w:rPr>
          <w:rFonts w:ascii="Arial" w:hAnsi="Arial" w:cs="Arial"/>
          <w:sz w:val="22"/>
          <w:szCs w:val="22"/>
        </w:rPr>
        <w:t>Oczyszczalnia Ścieków Miechowice – zakup: po</w:t>
      </w:r>
      <w:r w:rsidR="00735328">
        <w:rPr>
          <w:rFonts w:ascii="Arial" w:hAnsi="Arial" w:cs="Arial"/>
          <w:sz w:val="22"/>
          <w:szCs w:val="22"/>
        </w:rPr>
        <w:t>mp, falowników, sond gęstości i </w:t>
      </w:r>
      <w:proofErr w:type="spellStart"/>
      <w:r w:rsidRPr="00735328">
        <w:rPr>
          <w:rFonts w:ascii="Arial" w:hAnsi="Arial" w:cs="Arial"/>
          <w:sz w:val="22"/>
          <w:szCs w:val="22"/>
        </w:rPr>
        <w:t>redox</w:t>
      </w:r>
      <w:proofErr w:type="spellEnd"/>
      <w:r w:rsidRPr="00735328">
        <w:rPr>
          <w:rFonts w:ascii="Arial" w:hAnsi="Arial" w:cs="Arial"/>
          <w:sz w:val="22"/>
          <w:szCs w:val="22"/>
        </w:rPr>
        <w:t xml:space="preserve">, renowacja poletek, modernizacja oświetlenia zewnętrznego, wymiana szafy sterowniczej, modernizacja automatyki; Oczyszczalnia Ścieków Bobrek – zakup pomp i zbiornika PIX; zakup pomp na przepompownie ścieków; wymiana szaf zasilająco- sterujących na przepompowniach ścieków; wykup sieci; wykonanie dokumentacji projektowej, w tym dla zadań: zastąpienie istniejącej Oczyszczalni Ścieków Bobrek przepompownią ścieków wraz z budową i przebudową sieci do Przepompowni Śródmieście; wzmocnienie ścian trzech zbiorników bioreaktorów BIOMIX na Oczyszczalni Ścieków Miechowice; budowa przepompowni zbiorczej oraz kanalizacji wraz z przyłączeniami w rejonie ul. Przelotowej, </w:t>
      </w:r>
      <w:proofErr w:type="spellStart"/>
      <w:r w:rsidRPr="00735328">
        <w:rPr>
          <w:rFonts w:ascii="Arial" w:hAnsi="Arial" w:cs="Arial"/>
          <w:sz w:val="22"/>
          <w:szCs w:val="22"/>
        </w:rPr>
        <w:t>Frenzla</w:t>
      </w:r>
      <w:proofErr w:type="spellEnd"/>
      <w:r w:rsidRPr="00735328">
        <w:rPr>
          <w:rFonts w:ascii="Arial" w:hAnsi="Arial" w:cs="Arial"/>
          <w:sz w:val="22"/>
          <w:szCs w:val="22"/>
        </w:rPr>
        <w:t>, Chroboka – aktualizacja; zabudowa sito piaskownika a terenie Przepompowni Ścieków Śródmieście, przebudowa wentylacji w obiektach  Oczyszczalni Ścieków Miechowice; przebudowa wentylacji dla budynku przepompowni głównej na terenie Oczyszczalni Ścieków Centralna; przebudowa wentylacji dla budynku przepompowni głównej na terenie Oczyszczalni Ścieków Miechowice; budowa przepompowni ścieków sanitarnych w rejonie ul. Planeta wraz z budową rurociągów tłocznych; dokumentacja projektowa ul. Kadłubka.</w:t>
      </w:r>
    </w:p>
    <w:p w:rsidR="006A0A4C" w:rsidRPr="00735328" w:rsidRDefault="006A0A4C" w:rsidP="006A0A4C">
      <w:pPr>
        <w:pStyle w:val="NormalnyWeb"/>
        <w:numPr>
          <w:ilvl w:val="0"/>
          <w:numId w:val="3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  <w:u w:val="single"/>
        </w:rPr>
        <w:t>Gospodarka odpadami</w:t>
      </w:r>
      <w:r w:rsidRPr="00735328">
        <w:rPr>
          <w:rFonts w:ascii="Arial" w:hAnsi="Arial" w:cs="Arial"/>
          <w:sz w:val="22"/>
          <w:szCs w:val="22"/>
        </w:rPr>
        <w:t xml:space="preserve">: automatyzacja przepompowni na składowisku; budowa V kwatery – projekt; projekt likwidacji zalewiska; zakup </w:t>
      </w:r>
      <w:proofErr w:type="spellStart"/>
      <w:r w:rsidRPr="00735328">
        <w:rPr>
          <w:rFonts w:ascii="Arial" w:hAnsi="Arial" w:cs="Arial"/>
          <w:sz w:val="22"/>
          <w:szCs w:val="22"/>
        </w:rPr>
        <w:t>kompaktora</w:t>
      </w:r>
      <w:proofErr w:type="spellEnd"/>
      <w:r w:rsidRPr="00735328">
        <w:rPr>
          <w:rFonts w:ascii="Arial" w:hAnsi="Arial" w:cs="Arial"/>
          <w:sz w:val="22"/>
          <w:szCs w:val="22"/>
        </w:rPr>
        <w:t>; wykup infrastruktury monitoringu wizyjnego; budowa drogi do IV kwatery; wykup gruntów pod składowisko.</w:t>
      </w:r>
    </w:p>
    <w:p w:rsidR="006A0A4C" w:rsidRPr="00735328" w:rsidRDefault="006A0A4C" w:rsidP="006A0A4C">
      <w:pPr>
        <w:pStyle w:val="NormalnyWeb"/>
        <w:numPr>
          <w:ilvl w:val="0"/>
          <w:numId w:val="3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  <w:u w:val="single"/>
        </w:rPr>
        <w:t>Pozostałe nakłady:</w:t>
      </w:r>
      <w:r w:rsidRPr="00735328">
        <w:rPr>
          <w:rFonts w:ascii="Arial" w:hAnsi="Arial" w:cs="Arial"/>
          <w:sz w:val="22"/>
          <w:szCs w:val="22"/>
        </w:rPr>
        <w:t xml:space="preserve"> wykonanie dokument</w:t>
      </w:r>
      <w:r w:rsidR="00735328" w:rsidRPr="00735328">
        <w:rPr>
          <w:rFonts w:ascii="Arial" w:hAnsi="Arial" w:cs="Arial"/>
          <w:sz w:val="22"/>
          <w:szCs w:val="22"/>
        </w:rPr>
        <w:t>acji projektowej związanej z </w:t>
      </w:r>
      <w:r w:rsidRPr="00735328">
        <w:rPr>
          <w:rFonts w:ascii="Arial" w:hAnsi="Arial" w:cs="Arial"/>
          <w:sz w:val="22"/>
          <w:szCs w:val="22"/>
        </w:rPr>
        <w:t>budynkiem biurowo-socjalnym; zakup urządzenia do pomiarów precyzyjnych (GNSS); zakup samochodów; zakup przewoźnej motopompy; zakup samochodu specjalistycznego do czyszczenia kanalizacji; zakup samochodu specjalistycznego do wyw</w:t>
      </w:r>
      <w:r w:rsidR="00735328">
        <w:rPr>
          <w:rFonts w:ascii="Arial" w:hAnsi="Arial" w:cs="Arial"/>
          <w:sz w:val="22"/>
          <w:szCs w:val="22"/>
        </w:rPr>
        <w:t>ozu piasku i </w:t>
      </w:r>
      <w:proofErr w:type="spellStart"/>
      <w:r w:rsidRPr="00735328">
        <w:rPr>
          <w:rFonts w:ascii="Arial" w:hAnsi="Arial" w:cs="Arial"/>
          <w:sz w:val="22"/>
          <w:szCs w:val="22"/>
        </w:rPr>
        <w:t>skratek</w:t>
      </w:r>
      <w:proofErr w:type="spellEnd"/>
      <w:r w:rsidRPr="00735328">
        <w:rPr>
          <w:rFonts w:ascii="Arial" w:hAnsi="Arial" w:cs="Arial"/>
          <w:sz w:val="22"/>
          <w:szCs w:val="22"/>
        </w:rPr>
        <w:t>; zakup platformy serwisowej; za</w:t>
      </w:r>
      <w:r w:rsidR="00735328">
        <w:rPr>
          <w:rFonts w:ascii="Arial" w:hAnsi="Arial" w:cs="Arial"/>
          <w:sz w:val="22"/>
          <w:szCs w:val="22"/>
        </w:rPr>
        <w:t>kup podnośnika koszowego wraz z </w:t>
      </w:r>
      <w:r w:rsidRPr="00735328">
        <w:rPr>
          <w:rFonts w:ascii="Arial" w:hAnsi="Arial" w:cs="Arial"/>
          <w:sz w:val="22"/>
          <w:szCs w:val="22"/>
        </w:rPr>
        <w:t xml:space="preserve">przyczepą; modernizacja i budowa nowych przyłączy elektrycznych dla obiektów studni telemetrycznych; </w:t>
      </w:r>
      <w:proofErr w:type="spellStart"/>
      <w:r w:rsidRPr="00735328">
        <w:rPr>
          <w:rFonts w:ascii="Arial" w:hAnsi="Arial" w:cs="Arial"/>
          <w:sz w:val="22"/>
          <w:szCs w:val="22"/>
        </w:rPr>
        <w:t>fotowoltaika</w:t>
      </w:r>
      <w:proofErr w:type="spellEnd"/>
      <w:r w:rsidRPr="00735328">
        <w:rPr>
          <w:rFonts w:ascii="Arial" w:hAnsi="Arial" w:cs="Arial"/>
          <w:sz w:val="22"/>
          <w:szCs w:val="22"/>
        </w:rPr>
        <w:t xml:space="preserve"> obiektów; rozbudowa instalacji wewnętrznej CO na terenie Oczyszczalni Ścieków Miechowice – podłączenie dotychczas niezasilanych obiektów; wymiana izolacji termicznej na obiekcie elektrociepłowni Oczyszczalni Ścieków Centralna; wymiana regulatorów automatyki węzłów cieplnych na obiekcie przy ul. Zabrzańskiej; wymiana rozdzielnicy głównej hali krat Oczyszczalni Ścieków Miechowice; wymiana rozdzielnicy zasilającej piaskownik Oczyszczalni Ścieków Miechowice; przyłącze gazowe Oczyszczalni Ścieków Centralna – projekt; adaptacja pomieszczeń magazynowych pod miejsce dla garażowania samochodu ciśnieniowego i projekt budowy archiwum zakładowego; zakup sprzętu komputerowego, w tym: modernizacja serwerowni, nowe macierze dyskowe; zakup oprogramowania, w tym: system zdalnego odczytu, system zarządzania Spółką.</w:t>
      </w:r>
    </w:p>
    <w:p w:rsidR="006A0A4C" w:rsidRPr="00735328" w:rsidRDefault="006A0A4C" w:rsidP="006A0A4C">
      <w:pPr>
        <w:pStyle w:val="NormalnyWeb"/>
        <w:spacing w:before="0" w:beforeAutospacing="0" w:after="0" w:afterAutospacing="0" w:line="276" w:lineRule="auto"/>
        <w:ind w:firstLine="709"/>
        <w:rPr>
          <w:rFonts w:ascii="Arial" w:hAnsi="Arial" w:cs="Arial"/>
          <w:sz w:val="22"/>
          <w:szCs w:val="22"/>
        </w:rPr>
      </w:pPr>
    </w:p>
    <w:p w:rsidR="006A0A4C" w:rsidRPr="00735328" w:rsidRDefault="006A0A4C" w:rsidP="006A0A4C">
      <w:pPr>
        <w:pStyle w:val="NormalnyWeb"/>
        <w:numPr>
          <w:ilvl w:val="0"/>
          <w:numId w:val="29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>Remonty:</w:t>
      </w:r>
    </w:p>
    <w:p w:rsidR="006A0A4C" w:rsidRPr="00735328" w:rsidRDefault="006A0A4C" w:rsidP="006A0A4C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 xml:space="preserve">Infrastruktura wodociągowa: awaryjna wymiana wodociągu; awaryjna wymiana podłączeń; wymiana zasuw; wymiana hydrantów; remont nawierzchni po robotach </w:t>
      </w:r>
      <w:r w:rsidRPr="00735328">
        <w:rPr>
          <w:rFonts w:ascii="Arial" w:hAnsi="Arial" w:cs="Arial"/>
          <w:sz w:val="22"/>
          <w:szCs w:val="22"/>
        </w:rPr>
        <w:lastRenderedPageBreak/>
        <w:t>wodociągowych; remont studni; wykonanie wc</w:t>
      </w:r>
      <w:r w:rsidR="00735328">
        <w:rPr>
          <w:rFonts w:ascii="Arial" w:hAnsi="Arial" w:cs="Arial"/>
          <w:sz w:val="22"/>
          <w:szCs w:val="22"/>
        </w:rPr>
        <w:t>inek, bieżące prace remontowe i </w:t>
      </w:r>
      <w:r w:rsidRPr="00735328">
        <w:rPr>
          <w:rFonts w:ascii="Arial" w:hAnsi="Arial" w:cs="Arial"/>
          <w:sz w:val="22"/>
          <w:szCs w:val="22"/>
        </w:rPr>
        <w:t>konserwacyjne na obiektach infrastruktury wodociągowej.</w:t>
      </w:r>
    </w:p>
    <w:p w:rsidR="006A0A4C" w:rsidRPr="00735328" w:rsidRDefault="006A0A4C" w:rsidP="006A0A4C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 xml:space="preserve">Infrastruktura kanalizacyjna: awaryjna wymiana kanalizacji; remont nawierzchni po awariach; remonty studni; renowacja studni kanalizacyjnych w rejonie ul. Kościuszki, Tęczowa i </w:t>
      </w:r>
      <w:proofErr w:type="spellStart"/>
      <w:r w:rsidRPr="00735328">
        <w:rPr>
          <w:rFonts w:ascii="Arial" w:hAnsi="Arial" w:cs="Arial"/>
          <w:sz w:val="22"/>
          <w:szCs w:val="22"/>
        </w:rPr>
        <w:t>Trampisza</w:t>
      </w:r>
      <w:proofErr w:type="spellEnd"/>
      <w:r w:rsidRPr="00735328">
        <w:rPr>
          <w:rFonts w:ascii="Arial" w:hAnsi="Arial" w:cs="Arial"/>
          <w:sz w:val="22"/>
          <w:szCs w:val="22"/>
        </w:rPr>
        <w:t xml:space="preserve"> za pomocą powłok chemoodpornych; bieżące prace remontowe i konserwacyjne na obiektach infrastruktury kanalizacyjnej, w tym remonty przepompowni ścieków, pomp, wymiana zasuw i zaworów odcinających; Oczyszczalnia Ścieków Centralna – remont układu sterowania stacji dozowania PIX; naprawa elementów jezdnych piaskownika i przyległej infrastruktury; przegląd agregatów; bieżące prace remontowo – konserwacyjne; Laboratorium -  naprawa urządzeń laboratoryjnych i przeglądy techniczne; Oczyszczalnia Ścieków Miechowice – naprawa krat schodkowych; serwis dmuchaw; remont wirówki; wykonanie naprawy pękniętego kanału doprowadzającego ścieki do piaskownika; remont wewnątrz budynku biurowego; bieżące prace remontowo – konserwacyjne; Oczyszczalnia Ścieków Bobrek – przegląd sito piaskownika; remont reaktora biologicznego; bieżące prace remontowo – konserwacyjne.</w:t>
      </w:r>
    </w:p>
    <w:p w:rsidR="006A0A4C" w:rsidRPr="00735328" w:rsidRDefault="006A0A4C" w:rsidP="006A0A4C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>Gospodarka odpadami: naprawa pomp; remont spycharki; bieżące prace konserwacyjne.</w:t>
      </w:r>
    </w:p>
    <w:p w:rsidR="002E22BD" w:rsidRPr="00735328" w:rsidRDefault="006A0A4C" w:rsidP="006A0A4C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</w:rPr>
      </w:pPr>
      <w:r w:rsidRPr="00735328">
        <w:rPr>
          <w:rFonts w:ascii="Arial" w:hAnsi="Arial" w:cs="Arial"/>
          <w:sz w:val="22"/>
          <w:szCs w:val="22"/>
        </w:rPr>
        <w:t>Pozostałe remonty: remont samochodów – bieżące naprawy; bieżące prace konserwacyjne w budynku przy pl. Kościuszki 11; bieżące remonty i prace konserwacyjne budynków garażowych; naprawa sprzętu diagnostycznego, naprawa ogrodzenia.</w:t>
      </w:r>
    </w:p>
    <w:p w:rsidR="00C15989" w:rsidRDefault="00C15989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735328" w:rsidRDefault="00735328" w:rsidP="006A0A4C">
      <w:pPr>
        <w:pStyle w:val="NormalnyWeb"/>
        <w:spacing w:before="0" w:beforeAutospacing="0" w:after="0" w:afterAutospacing="0"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D046B8" w:rsidRPr="00735328" w:rsidRDefault="00D046B8" w:rsidP="006A0A4C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735328" w:rsidRDefault="00801BBC" w:rsidP="006A0A4C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3532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735328" w:rsidRDefault="00801BBC" w:rsidP="006A0A4C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3532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735328" w:rsidRDefault="00801BBC" w:rsidP="006A0A4C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3532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73532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735328">
        <w:rPr>
          <w:rFonts w:ascii="Arial" w:hAnsi="Arial" w:cs="Arial"/>
          <w:bCs/>
          <w:sz w:val="20"/>
          <w:szCs w:val="20"/>
        </w:rPr>
        <w:t>.</w:t>
      </w:r>
    </w:p>
    <w:p w:rsidR="00D403F8" w:rsidRPr="00735328" w:rsidRDefault="00D403F8" w:rsidP="006A0A4C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D403F8" w:rsidRPr="00735328" w:rsidRDefault="00636F60" w:rsidP="006A0A4C">
      <w:pPr>
        <w:spacing w:line="276" w:lineRule="auto"/>
        <w:rPr>
          <w:rFonts w:ascii="Arial" w:hAnsi="Arial" w:cs="Arial"/>
          <w:sz w:val="16"/>
          <w:szCs w:val="16"/>
        </w:rPr>
      </w:pPr>
      <w:r w:rsidRPr="00735328">
        <w:rPr>
          <w:rFonts w:ascii="Arial" w:hAnsi="Arial" w:cs="Arial"/>
          <w:sz w:val="16"/>
          <w:szCs w:val="16"/>
        </w:rPr>
        <w:t xml:space="preserve">Oprac.: </w:t>
      </w:r>
      <w:r w:rsidR="00801BBC" w:rsidRPr="00735328">
        <w:rPr>
          <w:rFonts w:ascii="Arial" w:hAnsi="Arial" w:cs="Arial"/>
          <w:sz w:val="16"/>
          <w:szCs w:val="16"/>
        </w:rPr>
        <w:t>Barbara Urbańczyk</w:t>
      </w:r>
    </w:p>
    <w:p w:rsidR="00D403F8" w:rsidRPr="00735328" w:rsidRDefault="00801BBC" w:rsidP="006A0A4C">
      <w:pPr>
        <w:spacing w:line="276" w:lineRule="auto"/>
        <w:ind w:firstLine="567"/>
        <w:rPr>
          <w:rFonts w:ascii="Arial" w:hAnsi="Arial" w:cs="Arial"/>
          <w:sz w:val="16"/>
          <w:szCs w:val="16"/>
        </w:rPr>
      </w:pPr>
      <w:r w:rsidRPr="007F2E09">
        <w:rPr>
          <w:rFonts w:ascii="Arial" w:hAnsi="Arial" w:cs="Arial"/>
          <w:sz w:val="16"/>
          <w:szCs w:val="16"/>
        </w:rPr>
        <w:t>1</w:t>
      </w:r>
      <w:r w:rsidR="00930578" w:rsidRPr="007F2E09">
        <w:rPr>
          <w:rFonts w:ascii="Arial" w:hAnsi="Arial" w:cs="Arial"/>
          <w:sz w:val="16"/>
          <w:szCs w:val="16"/>
        </w:rPr>
        <w:t>9</w:t>
      </w:r>
      <w:r w:rsidRPr="007F2E09">
        <w:rPr>
          <w:rFonts w:ascii="Arial" w:hAnsi="Arial" w:cs="Arial"/>
          <w:sz w:val="16"/>
          <w:szCs w:val="16"/>
        </w:rPr>
        <w:t xml:space="preserve"> m</w:t>
      </w:r>
      <w:r w:rsidRPr="00735328">
        <w:rPr>
          <w:rFonts w:ascii="Arial" w:hAnsi="Arial" w:cs="Arial"/>
          <w:sz w:val="16"/>
          <w:szCs w:val="16"/>
        </w:rPr>
        <w:t>aja 2021 r.</w:t>
      </w:r>
    </w:p>
    <w:p w:rsidR="00930578" w:rsidRPr="00735328" w:rsidRDefault="00930578" w:rsidP="006A0A4C">
      <w:pPr>
        <w:spacing w:line="276" w:lineRule="auto"/>
        <w:ind w:firstLine="567"/>
        <w:rPr>
          <w:rFonts w:ascii="Arial" w:hAnsi="Arial" w:cs="Arial"/>
          <w:sz w:val="16"/>
          <w:szCs w:val="16"/>
        </w:rPr>
      </w:pPr>
    </w:p>
    <w:p w:rsidR="00BB3EE1" w:rsidRPr="00735328" w:rsidRDefault="001172B2" w:rsidP="006A0A4C">
      <w:pPr>
        <w:pStyle w:val="Nagwek5"/>
        <w:spacing w:line="276" w:lineRule="auto"/>
        <w:jc w:val="left"/>
        <w:rPr>
          <w:rFonts w:ascii="Arial" w:hAnsi="Arial" w:cs="Arial"/>
          <w:b w:val="0"/>
          <w:bCs w:val="0"/>
          <w:szCs w:val="22"/>
        </w:rPr>
      </w:pPr>
      <w:r w:rsidRPr="00735328">
        <w:rPr>
          <w:rFonts w:ascii="Arial" w:hAnsi="Arial" w:cs="Arial"/>
          <w:b w:val="0"/>
          <w:bCs w:val="0"/>
          <w:szCs w:val="22"/>
        </w:rPr>
        <w:t>Nr MDOK</w:t>
      </w:r>
    </w:p>
    <w:sectPr w:rsidR="00BB3EE1" w:rsidRPr="00735328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4C" w:rsidRDefault="006A0A4C" w:rsidP="0085517A">
      <w:r>
        <w:separator/>
      </w:r>
    </w:p>
  </w:endnote>
  <w:endnote w:type="continuationSeparator" w:id="0">
    <w:p w:rsidR="006A0A4C" w:rsidRDefault="006A0A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A0A4C" w:rsidRPr="003A6CA9" w:rsidRDefault="006A0A4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2E09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A0A4C" w:rsidRDefault="006A0A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4C" w:rsidRDefault="006A0A4C" w:rsidP="0085517A">
      <w:r>
        <w:separator/>
      </w:r>
    </w:p>
  </w:footnote>
  <w:footnote w:type="continuationSeparator" w:id="0">
    <w:p w:rsidR="006A0A4C" w:rsidRDefault="006A0A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6"/>
  </w:num>
  <w:num w:numId="9">
    <w:abstractNumId w:val="29"/>
  </w:num>
  <w:num w:numId="10">
    <w:abstractNumId w:val="3"/>
  </w:num>
  <w:num w:numId="11">
    <w:abstractNumId w:val="19"/>
  </w:num>
  <w:num w:numId="12">
    <w:abstractNumId w:val="15"/>
  </w:num>
  <w:num w:numId="13">
    <w:abstractNumId w:val="2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6"/>
  </w:num>
  <w:num w:numId="22">
    <w:abstractNumId w:val="20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8"/>
  </w:num>
  <w:num w:numId="29">
    <w:abstractNumId w:val="17"/>
  </w:num>
  <w:num w:numId="30">
    <w:abstractNumId w:val="26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0F7751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1134"/>
    <w:rsid w:val="004F61A2"/>
    <w:rsid w:val="0050417B"/>
    <w:rsid w:val="00524381"/>
    <w:rsid w:val="00544FDA"/>
    <w:rsid w:val="0055132C"/>
    <w:rsid w:val="00557A6D"/>
    <w:rsid w:val="00577604"/>
    <w:rsid w:val="0058039F"/>
    <w:rsid w:val="005862FA"/>
    <w:rsid w:val="005A564F"/>
    <w:rsid w:val="00600BF2"/>
    <w:rsid w:val="006013B9"/>
    <w:rsid w:val="00617E3B"/>
    <w:rsid w:val="00636F60"/>
    <w:rsid w:val="00685C9F"/>
    <w:rsid w:val="00692EA9"/>
    <w:rsid w:val="006A0A4C"/>
    <w:rsid w:val="006A5F33"/>
    <w:rsid w:val="006A7DEC"/>
    <w:rsid w:val="006B0379"/>
    <w:rsid w:val="00701AFF"/>
    <w:rsid w:val="007077B7"/>
    <w:rsid w:val="00735328"/>
    <w:rsid w:val="00735411"/>
    <w:rsid w:val="00754B07"/>
    <w:rsid w:val="00754B40"/>
    <w:rsid w:val="00765F3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7F2E09"/>
    <w:rsid w:val="00801BBC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4BC"/>
    <w:rsid w:val="008F54F5"/>
    <w:rsid w:val="009207E8"/>
    <w:rsid w:val="00920BD1"/>
    <w:rsid w:val="009268A5"/>
    <w:rsid w:val="00930578"/>
    <w:rsid w:val="00984741"/>
    <w:rsid w:val="009B64EE"/>
    <w:rsid w:val="009C2EB3"/>
    <w:rsid w:val="00A05252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15989"/>
    <w:rsid w:val="00C22CB0"/>
    <w:rsid w:val="00C4457D"/>
    <w:rsid w:val="00C80D7A"/>
    <w:rsid w:val="00CB5DC1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33E3"/>
    <w:rsid w:val="00DA3C25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C193A"/>
    <w:rsid w:val="00EC3732"/>
    <w:rsid w:val="00ED2466"/>
    <w:rsid w:val="00ED2F55"/>
    <w:rsid w:val="00ED46FA"/>
    <w:rsid w:val="00EE4764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B78B8-B7D3-4B3E-9DE0-089C2D83C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1053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6</cp:revision>
  <cp:lastPrinted>2021-03-23T09:35:00Z</cp:lastPrinted>
  <dcterms:created xsi:type="dcterms:W3CDTF">2021-05-17T09:34:00Z</dcterms:created>
  <dcterms:modified xsi:type="dcterms:W3CDTF">2021-05-19T09:13:00Z</dcterms:modified>
</cp:coreProperties>
</file>