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XLIII/594/21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zaliczenia ulicy Świętej Elżbiety do kategorii dróg gminnych oraz ustalenia jej przebiegu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 18 ust. 2 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 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 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 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 związku art. 7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 r. o 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ust. 2 i 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 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kategorii dróg gminnych zalicza się drogę – ul. Świętej Elżbiety, biegnącą od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Worpie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Konstytucji,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łącznej długości 730,00 m, zlokalizowaną na działkach gruntu numer: 1060/11, 1395/5, 622/96, 1231/96 (obręb: Bobrek, karta mapy: 1) oraz 496/1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785/1 (obręb: Bobrek, karta mapy: 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Przebieg drogi,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 określa mapa stanowiąca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XLIII/594/21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7 ust. 2 ustawy o drogach publicznych zaliczenie drogi do kategorii dróg gminnych następuje w drodze uchwały rady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dróg gminnych zalicza się drogi o znaczeniu lokalnym, niezaliczone do innych kategorii, stanowiące uzupełniającą sieć dróg służących miejscowym potrzebom z wyłączeniem dróg wewnętrznych (art.7 ust. 1 ustawy o drogach publicznych).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Ulica Świętej Elżbiety zlokalizowana między publicznymi drogami ul. Worpie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i ul. Konstytucji stanowi uzupełnienie sieci drogowej. Umożliwia dojazd licznym firmom zlokalizowanym w jej rejonie.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Nieruchomości, na których usytuowana jest ulica Świętej Elżbiety wchodzą w skład zasobu nieruchomości Gminy Bytom i Skarbu Państwa.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pełnioną funkcję komunikacyjną i połączenie z istniejącym układem drogowym, stopień dostępności oraz obsługę przyległych terenów przez tę ulicę zasadne jest jej zaliczenie do kategorii dróg gminnych.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122C83D9-6BCE-4B84-A0AB-0F0F77E85598.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122C83D9-6BCE-4B84-A0AB-0F0F77E85598.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122C83D9-6BCE-4B84-A0AB-0F0F77E85598.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XLIII/594/21 z dnia 24 maja 2021 r.</dc:title>
  <dc:subject>w sprawie zaliczenia ulicy Świętej Elżbiety do kategorii dróg gminnych oraz ustalenia jej przebiegu</dc:subject>
  <dc:creator>masocha</dc:creator>
  <cp:lastModifiedBy>masocha</cp:lastModifiedBy>
  <cp:revision>1</cp:revision>
  <dcterms:created xsi:type="dcterms:W3CDTF">2021-05-25T09:57:01Z</dcterms:created>
  <dcterms:modified xsi:type="dcterms:W3CDTF">2021-05-25T09:57:01Z</dcterms:modified>
  <cp:category>Akt prawny</cp:category>
</cp:coreProperties>
</file>