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685" w:rsidRPr="00D80E22" w:rsidRDefault="00444685" w:rsidP="009048C1">
      <w:pPr>
        <w:suppressAutoHyphens/>
        <w:autoSpaceDN w:val="0"/>
        <w:spacing w:line="360" w:lineRule="auto"/>
        <w:jc w:val="center"/>
        <w:textAlignment w:val="baseline"/>
        <w:rPr>
          <w:rFonts w:ascii="Arial" w:eastAsia="NSimSun" w:hAnsi="Arial" w:cs="Arial"/>
          <w:b/>
          <w:bCs/>
          <w:kern w:val="3"/>
          <w:sz w:val="22"/>
          <w:szCs w:val="22"/>
          <w:lang w:eastAsia="zh-CN" w:bidi="hi-IN"/>
        </w:rPr>
      </w:pPr>
      <w:bookmarkStart w:id="0" w:name="_Hlk138759388"/>
      <w:r w:rsidRPr="00D80E22">
        <w:rPr>
          <w:rFonts w:ascii="Arial" w:eastAsia="NSimSun" w:hAnsi="Arial" w:cs="Arial"/>
          <w:b/>
          <w:bCs/>
          <w:kern w:val="3"/>
          <w:sz w:val="22"/>
          <w:szCs w:val="22"/>
          <w:lang w:eastAsia="zh-CN" w:bidi="hi-IN"/>
        </w:rPr>
        <w:t xml:space="preserve">UCHWAŁA NR </w:t>
      </w:r>
      <w:r w:rsidR="007253AB">
        <w:rPr>
          <w:rFonts w:ascii="Arial" w:eastAsia="NSimSun" w:hAnsi="Arial" w:cs="Arial"/>
          <w:b/>
          <w:bCs/>
          <w:kern w:val="3"/>
          <w:sz w:val="22"/>
          <w:szCs w:val="22"/>
          <w:lang w:eastAsia="zh-CN" w:bidi="hi-IN"/>
        </w:rPr>
        <w:t>0</w:t>
      </w:r>
      <w:r w:rsidR="003828BF">
        <w:rPr>
          <w:rFonts w:ascii="Arial" w:eastAsia="NSimSun" w:hAnsi="Arial" w:cs="Arial"/>
          <w:b/>
          <w:bCs/>
          <w:kern w:val="3"/>
          <w:sz w:val="22"/>
          <w:szCs w:val="22"/>
          <w:lang w:eastAsia="zh-CN" w:bidi="hi-IN"/>
        </w:rPr>
        <w:t>2</w:t>
      </w:r>
      <w:r w:rsidR="002B0EE4">
        <w:rPr>
          <w:rFonts w:ascii="Arial" w:eastAsia="NSimSun" w:hAnsi="Arial" w:cs="Arial"/>
          <w:b/>
          <w:bCs/>
          <w:kern w:val="3"/>
          <w:sz w:val="22"/>
          <w:szCs w:val="22"/>
          <w:lang w:eastAsia="zh-CN" w:bidi="hi-IN"/>
        </w:rPr>
        <w:t>/0</w:t>
      </w:r>
      <w:r w:rsidR="007253AB">
        <w:rPr>
          <w:rFonts w:ascii="Arial" w:eastAsia="NSimSun" w:hAnsi="Arial" w:cs="Arial"/>
          <w:b/>
          <w:bCs/>
          <w:kern w:val="3"/>
          <w:sz w:val="22"/>
          <w:szCs w:val="22"/>
          <w:lang w:eastAsia="zh-CN" w:bidi="hi-IN"/>
        </w:rPr>
        <w:t>7</w:t>
      </w:r>
      <w:r w:rsidR="002B0EE4">
        <w:rPr>
          <w:rFonts w:ascii="Arial" w:eastAsia="NSimSun" w:hAnsi="Arial" w:cs="Arial"/>
          <w:b/>
          <w:bCs/>
          <w:kern w:val="3"/>
          <w:sz w:val="22"/>
          <w:szCs w:val="22"/>
          <w:lang w:eastAsia="zh-CN" w:bidi="hi-IN"/>
        </w:rPr>
        <w:t>/2026</w:t>
      </w:r>
      <w:r w:rsidR="00D80E22">
        <w:rPr>
          <w:rFonts w:ascii="Arial" w:eastAsia="NSimSun" w:hAnsi="Arial" w:cs="Arial"/>
          <w:b/>
          <w:bCs/>
          <w:kern w:val="3"/>
          <w:sz w:val="22"/>
          <w:szCs w:val="22"/>
          <w:lang w:eastAsia="zh-CN" w:bidi="hi-IN"/>
        </w:rPr>
        <w:br/>
      </w:r>
      <w:r w:rsidRPr="00D80E22">
        <w:rPr>
          <w:rFonts w:ascii="Arial" w:eastAsia="NSimSun" w:hAnsi="Arial" w:cs="Arial"/>
          <w:b/>
          <w:bCs/>
          <w:kern w:val="3"/>
          <w:sz w:val="22"/>
          <w:szCs w:val="22"/>
          <w:lang w:eastAsia="zh-CN" w:bidi="hi-IN"/>
        </w:rPr>
        <w:t>Nadzwyczajnego Zgromadzenia Wspólników</w:t>
      </w:r>
      <w:r w:rsidR="00D80E22">
        <w:rPr>
          <w:rFonts w:ascii="Arial" w:eastAsia="NSimSun" w:hAnsi="Arial" w:cs="Arial"/>
          <w:b/>
          <w:bCs/>
          <w:kern w:val="3"/>
          <w:sz w:val="22"/>
          <w:szCs w:val="22"/>
          <w:lang w:eastAsia="zh-CN" w:bidi="hi-IN"/>
        </w:rPr>
        <w:br/>
      </w:r>
      <w:r w:rsidRPr="00D80E22">
        <w:rPr>
          <w:rFonts w:ascii="Arial" w:eastAsia="NSimSun" w:hAnsi="Arial" w:cs="Arial"/>
          <w:b/>
          <w:bCs/>
          <w:kern w:val="3"/>
          <w:sz w:val="22"/>
          <w:szCs w:val="22"/>
          <w:lang w:eastAsia="zh-CN" w:bidi="hi-IN"/>
        </w:rPr>
        <w:t>Spółki Bytomski Sport Polonia Bytom Spółka z ograniczoną odpowiedzialnością</w:t>
      </w:r>
      <w:r w:rsidR="00D80E22">
        <w:rPr>
          <w:rFonts w:ascii="Arial" w:eastAsia="NSimSun" w:hAnsi="Arial" w:cs="Arial"/>
          <w:b/>
          <w:bCs/>
          <w:kern w:val="3"/>
          <w:sz w:val="22"/>
          <w:szCs w:val="22"/>
          <w:lang w:eastAsia="zh-CN" w:bidi="hi-IN"/>
        </w:rPr>
        <w:br/>
      </w:r>
      <w:r w:rsidRPr="00D80E22">
        <w:rPr>
          <w:rFonts w:ascii="Arial" w:eastAsia="NSimSun" w:hAnsi="Arial" w:cs="Arial"/>
          <w:b/>
          <w:bCs/>
          <w:kern w:val="3"/>
          <w:sz w:val="22"/>
          <w:szCs w:val="22"/>
          <w:lang w:eastAsia="zh-CN" w:bidi="hi-IN"/>
        </w:rPr>
        <w:t xml:space="preserve">z dnia </w:t>
      </w:r>
      <w:r w:rsidR="007253AB">
        <w:rPr>
          <w:rFonts w:ascii="Arial" w:eastAsia="NSimSun" w:hAnsi="Arial" w:cs="Arial"/>
          <w:b/>
          <w:bCs/>
          <w:kern w:val="3"/>
          <w:sz w:val="22"/>
          <w:szCs w:val="22"/>
          <w:lang w:eastAsia="zh-CN" w:bidi="hi-IN"/>
        </w:rPr>
        <w:t>1 lipca</w:t>
      </w:r>
      <w:r w:rsidR="002B0EE4">
        <w:rPr>
          <w:rFonts w:ascii="Arial" w:eastAsia="NSimSun" w:hAnsi="Arial" w:cs="Arial"/>
          <w:b/>
          <w:bCs/>
          <w:kern w:val="3"/>
          <w:sz w:val="22"/>
          <w:szCs w:val="22"/>
          <w:lang w:eastAsia="zh-CN" w:bidi="hi-IN"/>
        </w:rPr>
        <w:t xml:space="preserve"> 2026 r.</w:t>
      </w:r>
    </w:p>
    <w:bookmarkEnd w:id="0"/>
    <w:p w:rsidR="00444685" w:rsidRPr="00D80E22" w:rsidRDefault="00444685" w:rsidP="009048C1">
      <w:pPr>
        <w:suppressAutoHyphens/>
        <w:autoSpaceDN w:val="0"/>
        <w:spacing w:line="360" w:lineRule="auto"/>
        <w:textAlignment w:val="baseline"/>
        <w:rPr>
          <w:rFonts w:ascii="Arial" w:eastAsia="NSimSun" w:hAnsi="Arial" w:cs="Arial"/>
          <w:b/>
          <w:bCs/>
          <w:kern w:val="3"/>
          <w:sz w:val="22"/>
          <w:szCs w:val="22"/>
          <w:lang w:eastAsia="zh-CN" w:bidi="hi-IN"/>
        </w:rPr>
      </w:pPr>
    </w:p>
    <w:p w:rsidR="00444685" w:rsidRPr="009048C1" w:rsidRDefault="00444685" w:rsidP="009048C1">
      <w:pPr>
        <w:suppressAutoHyphens/>
        <w:autoSpaceDN w:val="0"/>
        <w:spacing w:line="360" w:lineRule="auto"/>
        <w:textAlignment w:val="baseline"/>
        <w:rPr>
          <w:rFonts w:ascii="Arial" w:eastAsia="NSimSun" w:hAnsi="Arial" w:cs="Arial"/>
          <w:bCs/>
          <w:kern w:val="3"/>
          <w:sz w:val="22"/>
          <w:szCs w:val="22"/>
          <w:lang w:eastAsia="zh-CN" w:bidi="hi-IN"/>
        </w:rPr>
      </w:pPr>
      <w:r w:rsidRPr="009048C1">
        <w:rPr>
          <w:rFonts w:ascii="Arial" w:eastAsia="NSimSun" w:hAnsi="Arial" w:cs="Arial"/>
          <w:bCs/>
          <w:kern w:val="3"/>
          <w:sz w:val="22"/>
          <w:szCs w:val="22"/>
          <w:lang w:eastAsia="zh-CN" w:bidi="hi-IN"/>
        </w:rPr>
        <w:t>w sprawie</w:t>
      </w:r>
      <w:r w:rsidR="00CC7382" w:rsidRPr="009048C1">
        <w:rPr>
          <w:rFonts w:ascii="Arial" w:eastAsia="NSimSun" w:hAnsi="Arial" w:cs="Arial"/>
          <w:bCs/>
          <w:kern w:val="3"/>
          <w:sz w:val="22"/>
          <w:szCs w:val="22"/>
          <w:lang w:eastAsia="zh-CN" w:bidi="hi-IN"/>
        </w:rPr>
        <w:t xml:space="preserve"> </w:t>
      </w:r>
      <w:r w:rsidR="003828BF" w:rsidRPr="009048C1">
        <w:rPr>
          <w:rFonts w:ascii="Arial" w:eastAsia="NSimSun" w:hAnsi="Arial" w:cs="Arial"/>
          <w:bCs/>
          <w:kern w:val="3"/>
          <w:sz w:val="22"/>
          <w:szCs w:val="22"/>
          <w:lang w:eastAsia="zh-CN" w:bidi="hi-IN"/>
        </w:rPr>
        <w:t>zmiany uchwały nr 01/02/NZW/2022 Nadzwyczajnego Zgromadzenia Wspólników Spółki Bytomski Sport Polonia Bytom Spółka z ogranicz</w:t>
      </w:r>
      <w:r w:rsidR="009048C1">
        <w:rPr>
          <w:rFonts w:ascii="Arial" w:eastAsia="NSimSun" w:hAnsi="Arial" w:cs="Arial"/>
          <w:bCs/>
          <w:kern w:val="3"/>
          <w:sz w:val="22"/>
          <w:szCs w:val="22"/>
          <w:lang w:eastAsia="zh-CN" w:bidi="hi-IN"/>
        </w:rPr>
        <w:t>oną odpowiedzialnością z dnia 4 </w:t>
      </w:r>
      <w:r w:rsidR="003828BF" w:rsidRPr="009048C1">
        <w:rPr>
          <w:rFonts w:ascii="Arial" w:eastAsia="NSimSun" w:hAnsi="Arial" w:cs="Arial"/>
          <w:bCs/>
          <w:kern w:val="3"/>
          <w:sz w:val="22"/>
          <w:szCs w:val="22"/>
          <w:lang w:eastAsia="zh-CN" w:bidi="hi-IN"/>
        </w:rPr>
        <w:t>lutego 2022 w sprawie zasad kształtowania wynagrodzeń Członków Zarządu Bytomskiego Sportu Polonii Bytom Spółki z ograniczoną odpowiedzialnością</w:t>
      </w:r>
    </w:p>
    <w:p w:rsidR="00444685" w:rsidRPr="009048C1" w:rsidRDefault="00444685" w:rsidP="009048C1">
      <w:pPr>
        <w:suppressAutoHyphens/>
        <w:autoSpaceDN w:val="0"/>
        <w:spacing w:line="360" w:lineRule="auto"/>
        <w:textAlignment w:val="baseline"/>
        <w:rPr>
          <w:rFonts w:ascii="Arial" w:eastAsia="NSimSun" w:hAnsi="Arial" w:cs="Arial"/>
          <w:color w:val="000000"/>
          <w:kern w:val="3"/>
          <w:sz w:val="22"/>
          <w:szCs w:val="22"/>
          <w:lang w:eastAsia="zh-CN" w:bidi="hi-IN"/>
        </w:rPr>
      </w:pPr>
    </w:p>
    <w:p w:rsidR="00E57BF2" w:rsidRPr="009048C1" w:rsidRDefault="00E57BF2" w:rsidP="009048C1">
      <w:pPr>
        <w:suppressAutoHyphens/>
        <w:autoSpaceDN w:val="0"/>
        <w:spacing w:line="360" w:lineRule="auto"/>
        <w:textAlignment w:val="baseline"/>
        <w:rPr>
          <w:rFonts w:ascii="Arial" w:eastAsia="Calibri" w:hAnsi="Arial" w:cs="Arial"/>
          <w:sz w:val="22"/>
          <w:szCs w:val="22"/>
          <w:lang w:eastAsia="en-US"/>
        </w:rPr>
      </w:pPr>
      <w:r w:rsidRPr="009048C1">
        <w:rPr>
          <w:rFonts w:ascii="Arial" w:eastAsia="Calibri" w:hAnsi="Arial" w:cs="Arial"/>
          <w:sz w:val="22"/>
          <w:szCs w:val="22"/>
          <w:lang w:eastAsia="en-US"/>
        </w:rPr>
        <w:t xml:space="preserve">Działając na podstawie </w:t>
      </w:r>
      <w:r w:rsidR="00BB7E35" w:rsidRPr="009048C1">
        <w:rPr>
          <w:rFonts w:ascii="Arial" w:eastAsia="Calibri" w:hAnsi="Arial" w:cs="Arial"/>
          <w:sz w:val="22"/>
          <w:szCs w:val="22"/>
          <w:lang w:eastAsia="en-US"/>
        </w:rPr>
        <w:t xml:space="preserve">§ 17 ust. </w:t>
      </w:r>
      <w:r w:rsidR="00954681" w:rsidRPr="009048C1">
        <w:rPr>
          <w:rFonts w:ascii="Arial" w:eastAsia="Calibri" w:hAnsi="Arial" w:cs="Arial"/>
          <w:sz w:val="22"/>
          <w:szCs w:val="22"/>
          <w:lang w:eastAsia="en-US"/>
        </w:rPr>
        <w:t>1</w:t>
      </w:r>
      <w:r w:rsidR="00BB7E35" w:rsidRPr="009048C1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="00BB7E35" w:rsidRPr="009048C1">
        <w:rPr>
          <w:rFonts w:ascii="Arial" w:eastAsia="Calibri" w:hAnsi="Arial" w:cs="Arial"/>
          <w:sz w:val="22"/>
          <w:szCs w:val="22"/>
          <w:lang w:eastAsia="en-US"/>
        </w:rPr>
        <w:t>pkt</w:t>
      </w:r>
      <w:proofErr w:type="spellEnd"/>
      <w:r w:rsidR="00BB7E35" w:rsidRPr="009048C1">
        <w:rPr>
          <w:rFonts w:ascii="Arial" w:eastAsia="Calibri" w:hAnsi="Arial" w:cs="Arial"/>
          <w:sz w:val="22"/>
          <w:szCs w:val="22"/>
          <w:lang w:eastAsia="en-US"/>
        </w:rPr>
        <w:t xml:space="preserve"> 15 Umowy Spółki w oparciu o </w:t>
      </w:r>
      <w:r w:rsidRPr="009048C1">
        <w:rPr>
          <w:rFonts w:ascii="Arial" w:eastAsia="Calibri" w:hAnsi="Arial" w:cs="Arial"/>
          <w:sz w:val="22"/>
          <w:szCs w:val="22"/>
          <w:lang w:eastAsia="en-US"/>
        </w:rPr>
        <w:t xml:space="preserve">art. </w:t>
      </w:r>
      <w:r w:rsidR="00BB7E35" w:rsidRPr="009048C1">
        <w:rPr>
          <w:rFonts w:ascii="Arial" w:eastAsia="Calibri" w:hAnsi="Arial" w:cs="Arial"/>
          <w:sz w:val="22"/>
          <w:szCs w:val="22"/>
          <w:lang w:eastAsia="en-US"/>
        </w:rPr>
        <w:t xml:space="preserve">2 ust. 2 </w:t>
      </w:r>
      <w:proofErr w:type="spellStart"/>
      <w:r w:rsidR="00BB7E35" w:rsidRPr="009048C1">
        <w:rPr>
          <w:rFonts w:ascii="Arial" w:eastAsia="Calibri" w:hAnsi="Arial" w:cs="Arial"/>
          <w:sz w:val="22"/>
          <w:szCs w:val="22"/>
          <w:lang w:eastAsia="en-US"/>
        </w:rPr>
        <w:t>pkt</w:t>
      </w:r>
      <w:proofErr w:type="spellEnd"/>
      <w:r w:rsidR="00BB7E35" w:rsidRPr="009048C1">
        <w:rPr>
          <w:rFonts w:ascii="Arial" w:eastAsia="Calibri" w:hAnsi="Arial" w:cs="Arial"/>
          <w:sz w:val="22"/>
          <w:szCs w:val="22"/>
          <w:lang w:eastAsia="en-US"/>
        </w:rPr>
        <w:t> 1 ustawy z dnia 9 czerwca 2016 r. o zasadach kształtowania wynagrodzeń osób kierujących niektórymi spółkami</w:t>
      </w:r>
      <w:r w:rsidRPr="009048C1">
        <w:rPr>
          <w:rFonts w:ascii="Arial" w:eastAsia="Calibri" w:hAnsi="Arial" w:cs="Arial"/>
          <w:sz w:val="22"/>
          <w:szCs w:val="22"/>
          <w:lang w:eastAsia="en-US"/>
        </w:rPr>
        <w:t xml:space="preserve"> Nadzwyczajne Zgromadzenie Wspólników uchwala, co następuje:</w:t>
      </w:r>
    </w:p>
    <w:p w:rsidR="00444685" w:rsidRPr="009048C1" w:rsidRDefault="00444685" w:rsidP="009048C1">
      <w:pPr>
        <w:suppressAutoHyphens/>
        <w:autoSpaceDN w:val="0"/>
        <w:spacing w:line="360" w:lineRule="auto"/>
        <w:textAlignment w:val="baseline"/>
        <w:rPr>
          <w:rFonts w:ascii="Arial" w:eastAsia="NSimSun" w:hAnsi="Arial" w:cs="Arial"/>
          <w:bCs/>
          <w:kern w:val="3"/>
          <w:sz w:val="22"/>
          <w:szCs w:val="22"/>
          <w:lang w:eastAsia="zh-CN" w:bidi="hi-IN"/>
        </w:rPr>
      </w:pPr>
    </w:p>
    <w:p w:rsidR="00444685" w:rsidRPr="009048C1" w:rsidRDefault="00444685" w:rsidP="009048C1">
      <w:pPr>
        <w:suppressAutoHyphens/>
        <w:autoSpaceDN w:val="0"/>
        <w:spacing w:line="360" w:lineRule="auto"/>
        <w:jc w:val="center"/>
        <w:textAlignment w:val="baseline"/>
        <w:rPr>
          <w:rFonts w:ascii="Arial" w:eastAsia="NSimSun" w:hAnsi="Arial" w:cs="Arial"/>
          <w:bCs/>
          <w:kern w:val="3"/>
          <w:sz w:val="22"/>
          <w:szCs w:val="22"/>
          <w:lang w:eastAsia="zh-CN" w:bidi="hi-IN"/>
        </w:rPr>
      </w:pPr>
      <w:r w:rsidRPr="009048C1">
        <w:rPr>
          <w:rFonts w:ascii="Arial" w:eastAsia="NSimSun" w:hAnsi="Arial" w:cs="Arial"/>
          <w:bCs/>
          <w:kern w:val="3"/>
          <w:sz w:val="22"/>
          <w:szCs w:val="22"/>
          <w:lang w:eastAsia="zh-CN" w:bidi="hi-IN"/>
        </w:rPr>
        <w:t>§1</w:t>
      </w:r>
    </w:p>
    <w:p w:rsidR="00A33F55" w:rsidRPr="009048C1" w:rsidRDefault="00196932" w:rsidP="009048C1">
      <w:pPr>
        <w:pStyle w:val="Bezodstpw"/>
        <w:spacing w:line="360" w:lineRule="auto"/>
        <w:rPr>
          <w:rFonts w:ascii="Arial" w:eastAsia="NSimSun" w:hAnsi="Arial" w:cs="Arial"/>
          <w:kern w:val="3"/>
          <w:sz w:val="22"/>
          <w:szCs w:val="22"/>
          <w:lang w:eastAsia="zh-CN" w:bidi="hi-IN"/>
        </w:rPr>
      </w:pPr>
      <w:r w:rsidRPr="009048C1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 xml:space="preserve">W uchwale </w:t>
      </w:r>
      <w:r w:rsidRPr="009048C1">
        <w:rPr>
          <w:rFonts w:ascii="Arial" w:eastAsia="NSimSun" w:hAnsi="Arial" w:cs="Arial"/>
          <w:iCs/>
          <w:kern w:val="3"/>
          <w:sz w:val="22"/>
          <w:szCs w:val="22"/>
          <w:lang w:eastAsia="zh-CN" w:bidi="hi-IN"/>
        </w:rPr>
        <w:t xml:space="preserve">nr </w:t>
      </w:r>
      <w:r w:rsidRPr="009048C1">
        <w:rPr>
          <w:rFonts w:ascii="Arial" w:eastAsia="NSimSun" w:hAnsi="Arial" w:cs="Arial"/>
          <w:bCs/>
          <w:iCs/>
          <w:kern w:val="3"/>
          <w:sz w:val="22"/>
          <w:szCs w:val="22"/>
          <w:lang w:eastAsia="zh-CN" w:bidi="hi-IN"/>
        </w:rPr>
        <w:t>01/02/NZW/2022 Nadzwyczajnego Zgromadzenia Wspólników Spółki Bytomski Sport Polonia Bytom Spółka z ograniczoną odpowiedzialnością z dnia 4 lutego 2022 w sprawie zasad kształtowania wynagrodzeń Członków Zarządu Bytomskiego Sportu Polonii Bytom Spółki z ograniczoną odpowiedzialnością</w:t>
      </w:r>
      <w:r w:rsidRPr="009048C1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 xml:space="preserve"> § 3 ust. 4 otrzymuje brzmienie: </w:t>
      </w:r>
    </w:p>
    <w:p w:rsidR="00444685" w:rsidRPr="009048C1" w:rsidRDefault="00A33F55" w:rsidP="009048C1">
      <w:pPr>
        <w:pStyle w:val="Bezodstpw"/>
        <w:spacing w:line="360" w:lineRule="auto"/>
        <w:rPr>
          <w:rFonts w:ascii="Arial" w:hAnsi="Arial" w:cs="Arial"/>
          <w:sz w:val="22"/>
          <w:szCs w:val="22"/>
        </w:rPr>
      </w:pPr>
      <w:r w:rsidRPr="009048C1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 xml:space="preserve">„4. </w:t>
      </w:r>
      <w:r w:rsidR="00196932" w:rsidRPr="009048C1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>Wygaśnięcie</w:t>
      </w:r>
      <w:r w:rsidR="00196932" w:rsidRPr="009048C1">
        <w:rPr>
          <w:rFonts w:eastAsiaTheme="minorHAnsi"/>
          <w:spacing w:val="-8"/>
          <w:sz w:val="24"/>
          <w:szCs w:val="24"/>
          <w:lang w:eastAsia="en-US"/>
        </w:rPr>
        <w:t xml:space="preserve"> </w:t>
      </w:r>
      <w:r w:rsidR="00196932" w:rsidRPr="009048C1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 xml:space="preserve">mandatu po upływie roku obrotowego ocenianego pod względem wykonania Celów Zarządczych, nie powoduje utraty prawa do Wynagrodzenia Zmiennego, na warunkach określonych w </w:t>
      </w:r>
      <w:proofErr w:type="spellStart"/>
      <w:r w:rsidR="00196932" w:rsidRPr="009048C1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>pkt</w:t>
      </w:r>
      <w:proofErr w:type="spellEnd"/>
      <w:r w:rsidR="00196932" w:rsidRPr="009048C1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 xml:space="preserve"> 1-3 powyżej. Wygaśnięcie mandatu w trakcie roku obrotowego nie powoduje utraty prawa do części Wynagrodzenia Zmiennego, na zasadach określonych w </w:t>
      </w:r>
      <w:proofErr w:type="spellStart"/>
      <w:r w:rsidR="00196932" w:rsidRPr="009048C1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>pkt</w:t>
      </w:r>
      <w:proofErr w:type="spellEnd"/>
      <w:r w:rsidR="00196932" w:rsidRPr="009048C1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 xml:space="preserve"> 1-3.</w:t>
      </w:r>
      <w:r w:rsidRPr="009048C1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>”.</w:t>
      </w:r>
    </w:p>
    <w:p w:rsidR="00444685" w:rsidRPr="009048C1" w:rsidRDefault="00444685" w:rsidP="009048C1">
      <w:pPr>
        <w:spacing w:line="360" w:lineRule="auto"/>
        <w:ind w:right="43"/>
        <w:rPr>
          <w:rFonts w:ascii="Arial" w:hAnsi="Arial" w:cs="Arial"/>
          <w:bCs/>
          <w:sz w:val="22"/>
          <w:szCs w:val="22"/>
        </w:rPr>
      </w:pPr>
    </w:p>
    <w:p w:rsidR="00444685" w:rsidRPr="009048C1" w:rsidRDefault="00444685" w:rsidP="009048C1">
      <w:pPr>
        <w:spacing w:line="360" w:lineRule="auto"/>
        <w:ind w:right="43"/>
        <w:jc w:val="center"/>
        <w:rPr>
          <w:rFonts w:ascii="Arial" w:hAnsi="Arial" w:cs="Arial"/>
          <w:bCs/>
          <w:sz w:val="22"/>
          <w:szCs w:val="22"/>
        </w:rPr>
      </w:pPr>
      <w:r w:rsidRPr="009048C1">
        <w:rPr>
          <w:rFonts w:ascii="Arial" w:hAnsi="Arial" w:cs="Arial"/>
          <w:bCs/>
          <w:sz w:val="22"/>
          <w:szCs w:val="22"/>
        </w:rPr>
        <w:t>§2</w:t>
      </w:r>
    </w:p>
    <w:p w:rsidR="00444685" w:rsidRPr="009048C1" w:rsidRDefault="00444685" w:rsidP="009048C1">
      <w:pPr>
        <w:spacing w:line="360" w:lineRule="auto"/>
        <w:ind w:right="43"/>
        <w:rPr>
          <w:rFonts w:ascii="Arial" w:hAnsi="Arial" w:cs="Arial"/>
          <w:sz w:val="22"/>
          <w:szCs w:val="22"/>
        </w:rPr>
      </w:pPr>
      <w:r w:rsidRPr="009048C1">
        <w:rPr>
          <w:rFonts w:ascii="Arial" w:hAnsi="Arial" w:cs="Arial"/>
          <w:sz w:val="22"/>
          <w:szCs w:val="22"/>
        </w:rPr>
        <w:t>Uchwała wc</w:t>
      </w:r>
      <w:r w:rsidR="00D80E22" w:rsidRPr="009048C1">
        <w:rPr>
          <w:rFonts w:ascii="Arial" w:hAnsi="Arial" w:cs="Arial"/>
          <w:sz w:val="22"/>
          <w:szCs w:val="22"/>
        </w:rPr>
        <w:t>hodzi w życie z dniem podjęcia.</w:t>
      </w:r>
    </w:p>
    <w:p w:rsidR="00444685" w:rsidRPr="009048C1" w:rsidRDefault="00444685" w:rsidP="009048C1">
      <w:pPr>
        <w:spacing w:line="360" w:lineRule="auto"/>
        <w:ind w:right="43"/>
        <w:rPr>
          <w:rFonts w:ascii="Arial" w:hAnsi="Arial" w:cs="Arial"/>
          <w:sz w:val="22"/>
          <w:szCs w:val="22"/>
        </w:rPr>
      </w:pPr>
    </w:p>
    <w:p w:rsidR="00444685" w:rsidRPr="009048C1" w:rsidRDefault="00444685" w:rsidP="009048C1">
      <w:pPr>
        <w:spacing w:line="360" w:lineRule="auto"/>
        <w:ind w:right="43"/>
        <w:rPr>
          <w:rFonts w:ascii="Arial" w:hAnsi="Arial" w:cs="Arial"/>
          <w:sz w:val="22"/>
          <w:szCs w:val="22"/>
        </w:rPr>
      </w:pPr>
    </w:p>
    <w:p w:rsidR="00444685" w:rsidRPr="009048C1" w:rsidRDefault="00444685" w:rsidP="009048C1">
      <w:pPr>
        <w:spacing w:line="360" w:lineRule="auto"/>
        <w:ind w:right="43"/>
        <w:rPr>
          <w:rFonts w:ascii="Arial" w:hAnsi="Arial" w:cs="Arial"/>
          <w:sz w:val="22"/>
          <w:szCs w:val="22"/>
        </w:rPr>
      </w:pPr>
    </w:p>
    <w:p w:rsidR="00444685" w:rsidRPr="009048C1" w:rsidRDefault="00444685" w:rsidP="009048C1">
      <w:pPr>
        <w:spacing w:line="360" w:lineRule="auto"/>
        <w:ind w:right="43"/>
        <w:rPr>
          <w:rFonts w:ascii="Arial" w:hAnsi="Arial" w:cs="Arial"/>
          <w:sz w:val="22"/>
          <w:szCs w:val="22"/>
        </w:rPr>
      </w:pPr>
    </w:p>
    <w:p w:rsidR="00444685" w:rsidRPr="009048C1" w:rsidRDefault="00D80E22" w:rsidP="009048C1">
      <w:pPr>
        <w:spacing w:line="360" w:lineRule="auto"/>
        <w:ind w:right="43"/>
        <w:rPr>
          <w:rFonts w:ascii="Arial" w:hAnsi="Arial" w:cs="Arial"/>
          <w:sz w:val="22"/>
          <w:szCs w:val="22"/>
        </w:rPr>
      </w:pPr>
      <w:r w:rsidRPr="009048C1">
        <w:rPr>
          <w:rFonts w:ascii="Arial" w:hAnsi="Arial" w:cs="Arial"/>
          <w:sz w:val="22"/>
          <w:szCs w:val="22"/>
        </w:rPr>
        <w:t>Protokolant</w:t>
      </w:r>
      <w:r w:rsidR="009048C1">
        <w:rPr>
          <w:rFonts w:ascii="Arial" w:hAnsi="Arial" w:cs="Arial"/>
          <w:sz w:val="22"/>
          <w:szCs w:val="22"/>
        </w:rPr>
        <w:br/>
        <w:t>Aleksandra Mandla</w:t>
      </w:r>
    </w:p>
    <w:p w:rsidR="000F14EA" w:rsidRPr="009048C1" w:rsidRDefault="00444685" w:rsidP="009048C1">
      <w:pPr>
        <w:spacing w:line="360" w:lineRule="auto"/>
        <w:ind w:left="4536" w:right="43"/>
        <w:jc w:val="center"/>
        <w:rPr>
          <w:rFonts w:ascii="Arial" w:hAnsi="Arial" w:cs="Arial"/>
          <w:sz w:val="22"/>
          <w:szCs w:val="22"/>
        </w:rPr>
      </w:pPr>
      <w:r w:rsidRPr="009048C1">
        <w:rPr>
          <w:rFonts w:ascii="Arial" w:hAnsi="Arial" w:cs="Arial"/>
          <w:sz w:val="22"/>
          <w:szCs w:val="22"/>
        </w:rPr>
        <w:t>Przewodniczący</w:t>
      </w:r>
      <w:r w:rsidR="00D80E22" w:rsidRPr="009048C1">
        <w:rPr>
          <w:rFonts w:ascii="Arial" w:hAnsi="Arial" w:cs="Arial"/>
          <w:sz w:val="22"/>
          <w:szCs w:val="22"/>
        </w:rPr>
        <w:br/>
      </w:r>
      <w:r w:rsidRPr="009048C1">
        <w:rPr>
          <w:rFonts w:ascii="Arial" w:hAnsi="Arial" w:cs="Arial"/>
          <w:sz w:val="22"/>
          <w:szCs w:val="22"/>
        </w:rPr>
        <w:t>Nadzwyczajnego Zgromadzenia Wspólników</w:t>
      </w:r>
      <w:r w:rsidR="00D80E22" w:rsidRPr="009048C1">
        <w:rPr>
          <w:rFonts w:ascii="Arial" w:hAnsi="Arial" w:cs="Arial"/>
          <w:sz w:val="22"/>
          <w:szCs w:val="22"/>
        </w:rPr>
        <w:br/>
      </w:r>
      <w:r w:rsidR="009048C1">
        <w:rPr>
          <w:rFonts w:ascii="Arial" w:hAnsi="Arial" w:cs="Arial"/>
          <w:sz w:val="22"/>
          <w:szCs w:val="22"/>
        </w:rPr>
        <w:t>Mariusz Wołosz</w:t>
      </w:r>
    </w:p>
    <w:sectPr w:rsidR="000F14EA" w:rsidRPr="009048C1" w:rsidSect="0088480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865BF"/>
    <w:multiLevelType w:val="hybridMultilevel"/>
    <w:tmpl w:val="666CACB4"/>
    <w:lvl w:ilvl="0" w:tplc="BDD6576C">
      <w:numFmt w:val="decimal"/>
      <w:lvlText w:val="%1"/>
      <w:lvlJc w:val="left"/>
      <w:pPr>
        <w:ind w:left="1776" w:hanging="141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740389"/>
    <w:multiLevelType w:val="hybridMultilevel"/>
    <w:tmpl w:val="5CEC2C00"/>
    <w:lvl w:ilvl="0" w:tplc="876E12B8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55544"/>
    <w:multiLevelType w:val="hybridMultilevel"/>
    <w:tmpl w:val="5CDCF38E"/>
    <w:lvl w:ilvl="0" w:tplc="B738833E">
      <w:numFmt w:val="decimal"/>
      <w:lvlText w:val="%1"/>
      <w:lvlJc w:val="left"/>
      <w:pPr>
        <w:ind w:left="1416" w:hanging="105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5D60C6"/>
    <w:multiLevelType w:val="hybridMultilevel"/>
    <w:tmpl w:val="3BBAE1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C35004"/>
    <w:multiLevelType w:val="hybridMultilevel"/>
    <w:tmpl w:val="7AB4F240"/>
    <w:lvl w:ilvl="0" w:tplc="E882784C">
      <w:start w:val="7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8B3284"/>
    <w:multiLevelType w:val="hybridMultilevel"/>
    <w:tmpl w:val="ABA08D8C"/>
    <w:lvl w:ilvl="0" w:tplc="FB243190">
      <w:start w:val="7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444685"/>
    <w:rsid w:val="00072009"/>
    <w:rsid w:val="00083FD7"/>
    <w:rsid w:val="000870F0"/>
    <w:rsid w:val="000905DF"/>
    <w:rsid w:val="000D7A50"/>
    <w:rsid w:val="000F14EA"/>
    <w:rsid w:val="00144E78"/>
    <w:rsid w:val="00196932"/>
    <w:rsid w:val="001A63B9"/>
    <w:rsid w:val="002066C2"/>
    <w:rsid w:val="00224E76"/>
    <w:rsid w:val="002277CB"/>
    <w:rsid w:val="00262D1A"/>
    <w:rsid w:val="002A25B1"/>
    <w:rsid w:val="002A4BB7"/>
    <w:rsid w:val="002B0EE4"/>
    <w:rsid w:val="002C10B5"/>
    <w:rsid w:val="00364C8E"/>
    <w:rsid w:val="0036637A"/>
    <w:rsid w:val="003828BF"/>
    <w:rsid w:val="003C4419"/>
    <w:rsid w:val="003C6AD8"/>
    <w:rsid w:val="003E5287"/>
    <w:rsid w:val="00411C9E"/>
    <w:rsid w:val="004217B0"/>
    <w:rsid w:val="004263FB"/>
    <w:rsid w:val="00432410"/>
    <w:rsid w:val="0043295F"/>
    <w:rsid w:val="00444685"/>
    <w:rsid w:val="004B0C09"/>
    <w:rsid w:val="004C1EB7"/>
    <w:rsid w:val="004C51CF"/>
    <w:rsid w:val="004E0697"/>
    <w:rsid w:val="0058386B"/>
    <w:rsid w:val="005F0A89"/>
    <w:rsid w:val="00621386"/>
    <w:rsid w:val="006330CD"/>
    <w:rsid w:val="00641923"/>
    <w:rsid w:val="00642865"/>
    <w:rsid w:val="0064579C"/>
    <w:rsid w:val="006644DF"/>
    <w:rsid w:val="006744E2"/>
    <w:rsid w:val="006A62DD"/>
    <w:rsid w:val="006B066C"/>
    <w:rsid w:val="007253AB"/>
    <w:rsid w:val="0078064C"/>
    <w:rsid w:val="0078144B"/>
    <w:rsid w:val="007D308B"/>
    <w:rsid w:val="00842DB9"/>
    <w:rsid w:val="00884808"/>
    <w:rsid w:val="008B665A"/>
    <w:rsid w:val="009048C1"/>
    <w:rsid w:val="00954681"/>
    <w:rsid w:val="00971137"/>
    <w:rsid w:val="009A014D"/>
    <w:rsid w:val="009A7672"/>
    <w:rsid w:val="009C2BC2"/>
    <w:rsid w:val="00A20AF3"/>
    <w:rsid w:val="00A33F55"/>
    <w:rsid w:val="00A4193D"/>
    <w:rsid w:val="00AC002E"/>
    <w:rsid w:val="00AF79EF"/>
    <w:rsid w:val="00B134C4"/>
    <w:rsid w:val="00B31308"/>
    <w:rsid w:val="00B60A9B"/>
    <w:rsid w:val="00BB5306"/>
    <w:rsid w:val="00BB7E35"/>
    <w:rsid w:val="00BC4DE4"/>
    <w:rsid w:val="00C71130"/>
    <w:rsid w:val="00CB1775"/>
    <w:rsid w:val="00CC7382"/>
    <w:rsid w:val="00CD484E"/>
    <w:rsid w:val="00D24005"/>
    <w:rsid w:val="00D80E22"/>
    <w:rsid w:val="00DB6CFE"/>
    <w:rsid w:val="00DC1140"/>
    <w:rsid w:val="00DE31A4"/>
    <w:rsid w:val="00E15A83"/>
    <w:rsid w:val="00E21AC0"/>
    <w:rsid w:val="00E23FBD"/>
    <w:rsid w:val="00E41CFF"/>
    <w:rsid w:val="00E4229D"/>
    <w:rsid w:val="00E57BF2"/>
    <w:rsid w:val="00E82DA3"/>
    <w:rsid w:val="00EB7587"/>
    <w:rsid w:val="00EE5003"/>
    <w:rsid w:val="00EF1492"/>
    <w:rsid w:val="00EF53E8"/>
    <w:rsid w:val="00F01F90"/>
    <w:rsid w:val="00F52F26"/>
    <w:rsid w:val="00FA4050"/>
    <w:rsid w:val="00FA5A01"/>
    <w:rsid w:val="00FC011A"/>
    <w:rsid w:val="00FD5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68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446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46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46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46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46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46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46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46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46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46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46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46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468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468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468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468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468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468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46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46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46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446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46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4468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468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468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46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468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4685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44468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S</dc:creator>
  <cp:lastModifiedBy>Barbara Urbańczyk</cp:lastModifiedBy>
  <cp:revision>3</cp:revision>
  <cp:lastPrinted>2026-07-02T12:16:00Z</cp:lastPrinted>
  <dcterms:created xsi:type="dcterms:W3CDTF">2026-07-02T12:12:00Z</dcterms:created>
  <dcterms:modified xsi:type="dcterms:W3CDTF">2026-07-02T12:16:00Z</dcterms:modified>
</cp:coreProperties>
</file>