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XXXIV/301/26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22 czerwca 2026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miejscowego planu zagospodarowania przestrzennego</w:t>
      </w:r>
      <w:r>
        <w:rPr>
          <w:rFonts w:ascii="Arial" w:eastAsia="Arial" w:hAnsi="Arial" w:cs="Arial"/>
          <w:b/>
          <w:caps w:val="0"/>
          <w:sz w:val="24"/>
        </w:rPr>
        <w:br/>
      </w:r>
      <w:r>
        <w:rPr>
          <w:rFonts w:ascii="Arial" w:eastAsia="Arial" w:hAnsi="Arial" w:cs="Arial"/>
          <w:b/>
          <w:caps w:val="0"/>
          <w:sz w:val="24"/>
        </w:rPr>
        <w:t>Gminy Bytom – etap VII – dla terenu położonego w rejonie ulic: Strzelców Bytomskich i Księdza Prymasa Stefana Wyszyńskiego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662)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538)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zmianie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oraz niektórych innych ustaw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1688),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uchwałą nr LXXII/915/22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przystąpienia do sporządzenia miejscowego planu zagospodarowania przestrzennego Gminy Bytom stwierdza się, że miejscowy plan zagospodarowania przestrzennego Gminy Bytom – etap VII – dla terenu położonego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rejonie ulic: Strzelców Bytomskich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Księdza Prymasa Stefana Wyszyńskiego,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narusza ustaleń „Studium uwarunkowań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kierunków zagospodarowania przestrzennego Gminy Bytom”, przyjętego uchwałą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XVI/204/11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się, co następuje: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Przepisy ogólne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miejscowy plan zagospodarowania przestrzennego Gminy Bytom – etap VII – dla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terenu położonego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rejonie ulic: Strzelców Bytomskich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Księdza Prymasa Stefana Wyszyńskiego, zwany dalej „planem”, składają się ustalenia zawarte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treści niniejszej uchwały 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następującymi załącznikami: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rysunek planu, stanowiący część graficzną ustaleń planu, wykonany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kopii mapy zasadniczej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skali 1:1000;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rozstrzygnięcie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sposobie rozpatrzenia nieuwzględnionych uwag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projektu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rozstrzygnięcie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sposobie realizacji, zapisanych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planie, inwestycji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infrastruktury technicznej, które należą do zadań własnych gminy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zasadach ich finansowania,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przepisami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dane przestrzenne dla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Plan obejmuje obszar położony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granicach określonych na rysunku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Treść niniejszej uchwały zawarta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następujących rozdziałach: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Przepisy ogólne;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ochrony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kształtowania ładu przestrzennego;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ochrony środowiska, przyrody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krajobrazu;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kształtowania krajobrazu;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ochrony dziedzictwa kulturowego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zabytków,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krajobrazów kulturowych oraz dóbr kultury współczesnej;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Wymagania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kształtowania przestrzeni publicznych;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Granice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sposoby zagospodarowania terenów lub obiektów podlegających ochronie, na podstawie odrębnych przepisów, terenów górniczych,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obszarów szczególnego zagrożenia powodzią, obszarów osuwania się mas ziemnych, krajobrazów priorytetowych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audycie krajobrazowym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planach zagospodarowania przestrzennego województwa;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Szczegółowe zasady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scalania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 objętych planem miejscowym,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parametry działek uzyskiwanych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scalania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Szczególne warunki zagospodarowania terenów oraz ograniczenia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użytkowaniu,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zakaz zabudowy;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modernizacji, rozbudowy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budowy systemów komunikacji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infrastruktury technicznej;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Sposób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 tymczasowego zagospodarowania, urządzania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użytkowania terenów;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Stawki procentowe, na podstawie których ustala się opłatę,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Ustalenia szczegółowe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różnym przeznaczeniu lub różnych zasadach zagospodarowania;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Przepisy końcowe.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Rysunek planu zawiera następujące oznaczenia będące ustaleniami planu: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obszaru objętego miejscowym planem zagospodarowania przestrzennego;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linie rozgraniczające tereny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różnym przeznaczeniu lub różnych zasadach zagospodarowania;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symbole cyfrowo-literowe określające przeznaczenie terenów wyznaczonych liniami rozgraniczającymi: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 – teren zabudowy mieszkaniowej jednorodzinnej,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MNS – teren zabudowy mieszkaniowej jednorodzinnej szeregowej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grupowej,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MN-U – teren zabudowy mieszkaniowej jednorodzinnej lub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MN-KOG – teren zabudowy mieszkaniowej jednorodzinnej lub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 – teren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 – teren usług kultu religijnego,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U-INS – teren usług lub stacji paliw płynnych,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h)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KDL – teren drogi lokalnej,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i)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KDD – teren drogi dojazdowej,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j)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 – teren komunikacji drogowej wewnętrznej,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k)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KOG – 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l)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WS-ZP – teren wód powierzchniowych śródlądowych lub zieleni urządzonej,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m)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ZN – teren zieleni naturalnej,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n)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ZP – teren zieleni urządzonej,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o)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CC – teren cmentarza czynnego;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 ujęte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objęte ochroną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obiekty małej architektury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 ujęte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strefa oddziaływania napowietrznej linii elektroenergetycznej 110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kV.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Rysunek planu zawiera następujące oznaczenia lub informacje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przepisów odrębnych: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50,0 m, 150,0 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500,0 m od granicy istniejących cmentarzy;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 Specjalnego Obszaru Ochrony Siedlisk Natura 2000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„Podziemia Tarnogórsko-Bytomskie”;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 zespołu przyrodniczo-krajobrazowego „Suchogórski Labirynt Skalny”;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krajobraz priorytetowy – Segiet;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proponowana strefa ochrony pośredniej  ujęcia wody podziemnej studni S-2 przy ul.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Blachówka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cały obszar planu znajduje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Głównego Zbiornika Wód Podziemnych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Zbiornik Gliwice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ustanowionym obszarem ochronnym;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cały obszar planu znajduje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strefy ochronnej terenu zamkniętego resortu obrony narodowej;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 budowlany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 wpisany do Rejestru zabytków ruchomych.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Rysunek planu, poza treścią mapy zasadniczej, zawiera następujące informacje niebędące ustaleniami planu: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administracyjna miasta;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numery działek ewidencyjnych;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strefy buforowej od obszaru wpisanego na Listę Światowego Dziedzictwa UNESCO „Kopalnie rud ołowiu, srebra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cynku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Tarnowskich Górach oraz system gospodarowania wodami podziemnymi”;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orientacyjny zasięg płytkich wód gruntowych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głębokości do 1,0 m p. p. t.;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zlikwidowane szyby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szybiki porudne;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orientacyjny zasięg zakończonej płytkiej eksploatacji rudnej;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napowietrzna linia elektroenergetyczna 110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kV.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Ilekroć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dalszych ustaleniach niniejszej uchwały jest mowa 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dachu płaskim – należy przez to rozumieć dach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kącie nachylenia połaci dachowych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stosunku do płaszczyzny poziomej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większym niż 12°;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działce budowlanej – należy przez to rozumieć działkę,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elementach wyposażenia miejskiego – należy przez to rozumieć elementy zagospodarowania takie jak: siedziska, ławki, zegary uliczne, latarnie, lampy oświetleniowe, stojaki rowerowe, pergole, barierki uliczne, słupki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ograniczniki parkowania na chodnikach, donice, słupy informacyjno-ogłoszeniowe wykorzystywane przez władze miasta do promocji miasta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informowania mieszkańców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ważnych dla miasta wydarzeniach oraz elementy Systemu Identyfikacji Miejskiej;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garażu zbiorowym – należy przez to rozumieć zespół przylegających do siebie garaży jednokondygnacyjnych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jednolitej formie architektonicznej, zapewniający minimum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stanowisk postojowych;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istniejącej zabudowie – należy przez to rozumieć zabudowę wzniesioną przed dniem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 lub taką, dla której do dnia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 została wydana prawomocna decyzja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pozwoleniu na budowę;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nieprzekraczalnej linii zabudowy – należy przez to rozumieć wyznaczoną na rysunku planu linię ograniczającą część terenu,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którego możliwe jest wznoszenie: nadziemnych części budynków, budowli nadziemnych spełniających funkcje użytkowe budynków, przy czym dopuszczalne jest wysunięcie poza wyznaczoną linię zabudowy, na odległość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większą niż 1,3 m, elementów nadwieszeń takich jak: nieobudowane balkony, daszki nad wejściami do budynków, gzymsy, wykusze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inne elementy wystroju architektonicznego elewacji,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także, jeśli ustalenia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stanowią inaczej, elementy wejść do budynku oraz grubości docieplenia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istniejącego budynku; nieprzekraczalna linia zabudowy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dotyczy podziemnych części budynków;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– należy przez to rozumieć cały obszar objęty niniejszym planem;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parametrach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wskaźnikach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minimalnym wskaźniku powierzchni biologicznie czynnej – należy przez to rozumieć minimalny udział powierzchni biologicznie czynnej,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– chyba, że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ustaleń szczegółowych planu wynika inaczej,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wskaźniku nadziemnej intensywności zabudowy – należy przez to rozumieć nadziemną intensywność zabudowy,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wskaźniku powierzchni zabudowy – należy przez to rozumieć udział powierzchni zabudowy,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zabudowy – należy przez to rozumieć wysokość zabudowy,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przepisach odrębnych lub przywołanych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ustaleniach planu ustawach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rozporządzeniach – należy przez to rozumieć odpowiednie, obowiązujące na dzień uchwalenia niniejszego planu, przepisy ustaw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aktami wykonawczymi;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Systemie Identyfikacji Miejskiej – należy przez to rozumieć kompleksowo opracowany dla całego miasta lub dzielnicy system jednolitych stylistycznie elementów informacyjnych ułatwiających orientację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przestrzeni miasta, składający się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elementów takich jak: tablice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nazwami ulic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nośniki, tablice kierujące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istotnych punktów miasta (np.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muzea, szpitale itp.), nośniki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planem miasta lub dzielnicy, nośniki informacji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istotnych elementach krajobrazu miejskiego (tj. obiekcie, patronie drogi itp.);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przeznaczeniu – należy przez to rozumieć ustalony planem przeważający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powierzchni działki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terenu wyznaczonego liniami rozgraniczającymi;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przeznaczeniu uzupełniającym – należy przez to rozumieć ustalony planem uzupełniający przeznaczenie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zabudowy, którego udział wynosi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49% powierzchni działki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terenu wyznaczonego liniami rozgraniczającymi lub może być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ustaleniach szczegółowych;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przeznaczeniu wykluczonym – należy przez to rozumieć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terenów, których realizacji zakazuje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ustalonego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rodzaju przeznaczenia lub przeznaczenia uzupełniającego;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terenie – należy przez to rozumieć fragment obszaru planu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ustalonym przeznaczeniu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zasadach zagospodarowania, wyznaczony na rysunku planu liniami rozgraniczającymi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oznaczony symbolem cyfrowo-literowym służącym identyfikacji ustaleń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tekście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usługach nieuciążliwych dla zabudowy mieszkaniowej – należy przez to rozumieć działalność usługową obejmującą następujące podgrupy usług: biurowych, fryzjerskich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kosmetycznych, handlu detalicznego oraz gabinety lekarskie, terapeutyczne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zajęciowe;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zieleni izolacyjnej – należy przez to rozumieć roślinność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przeważającym składzie gatunków drzew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krzewów, których dojrzałe formy osiągają wysokość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mniejszą niż 2,0 m, ukształtowaną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taki sposób, aby spełniać funkcje całorocznej przesłony wizualnej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bariery akustycznej oraz bariery przed zanieczyszczeniami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hałasem;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zieleni urządzonej – należy przez to rozumieć ukształtowane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zaplanowany zespoły roślinności składające się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drzew, krzewów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zieleni niskiej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obiektami małej architektury, oczkami wodnymi, urządzeniami rekreacyjnymi oraz ciągami pieszymi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ścieżkami rowerowymi.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Pozostałe określenia użyte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 należy rozumieć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definicjami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przepisach odrębnych.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ochrony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kształtowania ładu przestrzennego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zagospodarowania terenów: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całym obszarze planu realizacji elementów zagospodarowania takich jak: infrastruktura techniczna, urządzenia budowlane, urządzenia sportowo-rekreacyjne, dojazdy, ciągi piesze, pieszo-jezdne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ścieżki rowerowe, zieleń urządzona, zieleń izolacyjna, obiekty małej architektury, elementy Systemu Identyfikacji Miejskiej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elementy wyposażenia miejskiego,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pozostałych ustaleń planu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przepisów odrębnych;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całym obszarze planu realizacji 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przepisów Rozdziału 13;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terenach komunikacji drogowej publicznej,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29-30, realizacji 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przepisów Rozdziału 13;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całym obszarze planu sytuowania budynków na działce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1,5 m od granicy działki lub bezpośrednio przy tej granicy,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pozostałych ustaleń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oznaczone na rysunku planu nieprzekraczalne linie zabudowy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infrastrukturą techniczną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telekomunikacyjną: budynków, budowli,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ochrony środowiska, przyrody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krajobrazu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oddziaływania na środowisko: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przedsięwzięć stwarzających zagrożenie dla życia lub zdrowia ludzi,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przedsięwzięć mogących spowodować ryzyko wystąpienia poważnych awarii;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przedsięwzięć mogących zawsze lub potencjalnie znacząco oddziaływać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środowisko,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przepisów rozporządzenia Rady Ministrów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przedsięwzięć mogących znacząco oddziaływać na środowisko,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wyłączeniem przedsięwzięć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remontami: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dróg publicznych,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infrastruktury technicznej,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podziemnego wydobycia kopalin,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poszukiwania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rozpoznawania złóż kopalin,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mieszkaniowej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towarzyszącą jej infrastrukturą,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stacji paliw płynnych;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zasięg oddziaływania na środowisko działalności prowadzonej na poszczególnych terenach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przekraczać granicy nieruchomości, do której prowadzący działalność posiada tytuł prawny.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przed hałasem: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wskazuje się tereny należące do poszczególnych rodzajów terenów, dla których określono dopuszczalne poziomy hałasu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ochrony środowiska: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tereny oznaczone symbolami: 1MN, 2MN, 3MN, 4MN, 5MN, 6MN, 7MN, 8MN, 9MN, 10MN, 11MN, 12MN, 13MN, 14MN, 15MN, 16MN, 17MN, 18MN, 19MN, 20MN, 21MN, 22MN, 23MN, 24MN, 25MN, 26MN, 27MN, 28MN, 29MN, 30MN, 31MN, 32MN, 33MN, 1MNS, 2MNS, 1MN-KOG, na których obowiązują poziomy hałasu jak dla terenów przeznaczonych pod zabudowę mieszkaniową jednorodzinną,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tereny oznaczone symbolami: 2MN-U, 3MN-U, 4MN-U, 6MN-U, 7MN-U, 8MN-U, 9MN-U, 10MN-U, 11MN-U, 12MN-U, 13MN-U, 14MN-U, 15MN-U, 16MN-U, na których obowiązują poziomy hałasu jak dla terenów mieszkaniowo-usługowych,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oznaczony symbolem 1MN-U, na którym obowiązują poziomy hałasu jak dla terenów przeznaczonych pod domy opieki społecznej,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tereny oznaczone symbolami: 5MN-U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2U, na którym obowiązują poziomy hałasu jak dla terenów związanych ze stałym lub czasowym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tereny oznaczone symbolami: 1WS-ZP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1ZN, na których obowiązują poziomy hałasu jak dla terenów przeznaczonych na cele rekreacyjno-wypoczynkowe;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stosowania zabezpieczeń akustycznych od ponadnormatywnego oddziaływania akustycznego od istniejących ciągów komunikacyjnych oraz przy realizacji nowej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przebudowie istniejącej zabudowy wymagającej ochrony przed hałasem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rozporządzeniem Ministra Infrastruktury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warunków technicznych, jakim powinny odpowiadać budynki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usytuowanie.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przed promieniowaniem elektromagnetycznym ustala się, że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poziom pól elektromagnetycznych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środowisku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przekraczać dopuszczalnych wartości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ochrony środowiska, przy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czym: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1MN, 2MN, 3MN, 4MN, 5MN, 6MN, 7MN, 8MN, 9MN, 10MN, 11MN, 12MN, 13MN, 14MN, 15MN, 16MN, 17MN, 18MN, 19MN, 20MN, 21MN, 22MN, 23MN, 24MN, 25MN, 26MN, 27MN, 28MN, 29MN, 30MN, 31MN, 32MN, 33MN, 1MNS, 2MNS,1MN-U, 2MN-U, 3MN-U, 4MN-U, 5MN-U, 6MN-U, 7MN-U, 8MN-U, 9MN-U, 10MN-U, 11MN-U, 12MN-U, 13MN-U, 14MN-U, 15MN-U, 16MN-U, 1MN-KOG obowiązują dopuszczalne poziomy pól elektromagnetycznych jak dla terenów przeznaczonych pod zabudowę mieszkaniową;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wszystkich pozostałych terenów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objętym planem obowiązują dopuszczalne poziomy pól elektromagnetycznych jak dla miejsc dostępnych dla ludności.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powietrza: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zapobiegania powstawaniu emisji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ograniczania wprowadzanych do powietrza substancji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ochrony środowiska;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magazynowania na otwartej przestrzeni materiałów pylących.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wód: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opóźniania spływu wód opadowych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roztopowych do odbiorników we własnym zakresie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działki;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zabezpieczenia drożności systemu odprowadzania wód na obszarze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realizacji obiektów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niepowodujący zmiany stosunków wodnych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inwestycji mogących prowadzić do zanieczyszczenia wód podziemnych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wód powierzchniowych;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 względu na położenie obszaru planu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Głównego Zbiornika Wód Podziemnych GZWP nr 330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Gliwice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ustanowionym obszarem ochronnym, obowiązują działania zawarte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rozporządzeniu Wojewody Śląskiego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ustanowienia obszaru ochronnego Głównego Zbiornika Wód Podziemnych nr 330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Zbiornik Gliwice.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postępowania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odpadami: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realizacji miejsc do zbierania odpadów komunalnych przy zastosowaniu osłon oraz zabezpieczeń przed infiltracją wód opadowych;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wykorzystywania terenu objętego planem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prowadzenia działalności polegającej na zbieraniu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przetwarzaniu odpadów,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surowców wtórnych, złomu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wycofanych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eksploatacji, przy czym przez przetwarzanie odpadów należy rozumieć także składowanie odpadów.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powierzchni ziemi: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ochrony gleby przed degradacją lub zanieczyszczeniem;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zagospodarowania zielenią urządzoną lub izolacyjną powierzchni niezabudowanych lub nieutwardzonych;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magazynowania surowców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materiałów bezpośrednio na powierzchni gruntu bez zabezpieczenia powierzchni przed infiltracją wód opadowych.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przyrody: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część obszaru planu położona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Specjalnego Obszaru Ochrony Siedlisk Natura 2000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„Podziemia Tarnogórsko-Bytomskie”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symbolu PLH240003, zatwierdzonego decyzją Komisji Europejskiej 2008/25/WE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listopada 2007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obszaru,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 działania zawarte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zadań ochronnych ustanowionym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brzmieniu zmian wprowadzonych zarządzeniem Regionalnego Dyrektora Ochrony Środowiska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Katowicach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r., zmieniającym zarządzenie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ustanowienia planu zadań ochronnych dla obszaru Natura 2000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Podziemia Tarnogórsko-Bytomskie PLH240003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5839);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część obszaru planu położona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zespołu przyrodniczo-krajobrazowego „Suchogórski Labirynt Skalny”, ustanowionego uchwałą nr XXVIII/385/08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maja 2008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r., zmienioną uchwałą nr XLIX/650/21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r., dla którego obowiązują działania ochronne zawarte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treści ww. uchwał.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krajobrazu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stosowania sidingu elewacyjnego do wykończenia elewacji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stosowania blachy falistej lub trapezowej do wykończenia elewacji budynków na terenach: 1KOG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1MN-KOG.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stosowania na elewacji budynku kolorów jaskrawych lub fosforyzujących.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stosowania ujednoliconej kolorystyki elewacji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ujednoliconej kolorystyki dachów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działki budowlanej.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ochrony dziedzictwa kulturowego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zabytków,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krajobrazów kulturowych oraz dóbr kultury współczesnej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zasad ochrony dóbr kultury współczesnej oraz krajobrazów kulturowych.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znajduje się obiekt budowlany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 – słup triangulacyjny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1852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zlokalizowany na Suchej Górze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na działce ewidencyjnej nr 489/282, wpisany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do rejestru zabytków ruchomych pod nr B/587/2026.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obiektu budowlanego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 wymienionego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podejmowania robót budowlanych, rozumianych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myśl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1994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budowlane oraz wszelkich działań przy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otoczeniu zabytku,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 zabytków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opiece nad zabytkami, obowiązują przepisy przywołanych ustaw.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ustanawia się ochronę budynków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obiektów małej architektury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kulturowych, ujętych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oznaczonych na rysunku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4, podlegają następujące budynki ujęte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46"/>
        <w:gridCol w:w="2010"/>
        <w:gridCol w:w="3166"/>
        <w:gridCol w:w="2085"/>
        <w:gridCol w:w="2175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Adres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Nazwa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Styl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Data wzniesienia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Strzelców Bytomskich 340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budynek restauracji (dawny zajazd)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początek XX w., przebudowa lata 90. XX w.</w:t>
            </w:r>
          </w:p>
        </w:tc>
      </w:tr>
      <w:tr>
        <w:tblPrEx>
          <w:tblW w:w="5000" w:type="pct"/>
          <w:tblLayout w:type="fixed"/>
        </w:tblPrEx>
        <w:trPr>
          <w:trHeight w:val="539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Janusza Korczaka 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budynek szkoły podstawowej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początek XX w.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szczegółowe zasady ochrony budynku przy ul. Strzelców Bytomskich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340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(oznaczonego nr 1):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ochrony skali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formy architektonicznej budynku, kąta nachylenia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kształtu dachu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lukarnami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naczółkami, rozmieszczenia, proporcji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podziałów okien oraz detalu architektonicznego;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dokonywania przekształceń budynku powodujących obniżenie jego wartości historycznej,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likwidacji lub zmiany proporcji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kształtu otworów okiennych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drzwiowych,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stosowania materiałów typu siding, blacha trapezowa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falista, dachówka bitumiczna,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umieszczania na elewacjach budynku od strony terenów dróg wyznaczonych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planie, elementów takich jak: anteny, klimatyzatory, przewody natynkowe, ogniwa fotowoltaiczne,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docieplania zewnętrznego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tynkowania ceglanych elewacji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detali architektonicznych,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 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docieplanie: elewacji dziedzińca wewnętrznego oraz elewacji parterowej oficyny gospodarczej,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zastosowaniem tynku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kolorze naturalnego tynku cementowo-wapiennego, piaskowym, popielatym lub naturalnej cegły,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przebudowę oraz zmianę sposobu użytkowania pod warunkiem, że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działania te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spowodują utraty cech stylowych obiektu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zmianę otworów okiennych, drzwiowych oraz witryn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parterze budynku,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rozmieszczenia, proporcji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podziałów jak na kondygnacjach wyższych,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odtworzenie zamurowanych wtórnie otworów okiennych oraz przywrócenie pierwotnego kształtu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umiejscowienia otworów okiennych 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historycznej formie wynikającej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konserwatorskiej,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połaci dachu od strony dróg publicznych wyznaczonych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stosowanie jako pokrycia dachu wyłącznie dachówki ceramicznej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kolorze czerwono-brunatnym,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montaż okien połaciowych, przy zachowaniu proporcji, podziałów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osi otworów okiennych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drzwiowych na niższych kondygnacjach,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dobudowę zewnętrznej windy na elewacji budynku, za wyjątkiem elewacji od strony terenów dróg wyznaczonych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szczegółowe zasady ochrony budynku przy ul. Janusza Korczaka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(oznaczonego nr 2):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ochrony skali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formy architektonicznej budynku, kąta nachylenia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kształtu dachu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lukarnami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naczółkami, rozmieszczenia, proporcji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podziałów okien oraz detalu architektonicznego;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dokonywania przekształceń budynku powodujących obniżenie jego wartości historycznej,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likwidacji lub zmiany proporcji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kształtu otworów okiennych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drzwiowych,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 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stosowania materiałów typu siding, blacha trapezowa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falista, dachówka bitumiczna,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umieszczania na elewacji budynku od strony terenów dróg wyznaczonych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planie, elementów takich jak: anteny, klimatyzatory, przewody natynkowe, ogniwa fotowoltaiczne,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docieplania zewnętrznego materiałami, które wpływają na zmianę proporcji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plastykę bryły budynku,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 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zastosowanie tynków temoizolacyjnych lub innych powłok termoizolacyjnych, które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wpływają na zmianę bryły obiektu,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stonowanej, odpowiadającej pierwotnej, historycznej kolorystyce oraz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lub odtworzeniem detalu architektonicznego, tj. boniowania, gzymsów itp.,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przebudowę oraz zmianę sposobu użytkowania pod warunkiem, że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działania te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spowodują utraty cech stylowych obiektu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zmianę otworów okiennych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drzwiowych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parterze budynku,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rozmieszczenia, proporcji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podziałów jak na kondygnacjach wyższych,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odtworzenie zamurowanych wtórnie otworów okiennych oraz przywrócenie pierwotnego kształtu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umiejscowienia otworów okiennych 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historycznej formie wynikającej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konserwatorskiej,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stosowanie jako pokrycia dachu wyłącznie dachówki ceramicznej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kolorze czerwono-brunatnym,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montaż okien połaciowych, przy zachowaniu proporcji, podziałów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osi otworów okiennych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drzwiowych na niższych kondygnacjach,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dobudowę zewnętrznej windy na tylnej (północnej) elewacji budynku.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4, podlegają następujące obiekty małej architektury, ujęte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1"/>
        <w:gridCol w:w="1800"/>
        <w:gridCol w:w="3421"/>
        <w:gridCol w:w="2130"/>
        <w:gridCol w:w="2130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Adres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Nazwa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Data wzniesienia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Styl obiektu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9-go Maja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grota Matki Boskiej w Parku Grota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1938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Księdza Prymasa Stefana</w:t>
            </w:r>
          </w:p>
          <w:p>
            <w:pPr>
              <w:jc w:val="left"/>
            </w:pPr>
            <w:r>
              <w:t>Wyszyńskiego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krzyż obok nr 19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</w:t>
            </w:r>
          </w:p>
          <w:p>
            <w:pPr>
              <w:jc w:val="left"/>
            </w:pPr>
            <w:r>
              <w:t>międzywojenne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Strzelców Bytomskich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krucyfiks obok nr 282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1890 r.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szczegółowe zasady ochrony obiektów małej architektury,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utrzymania obiektów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historycznej formie wynikającej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konserwatorskiej;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lokalizowania od strony przylegających terenów dróg publicznych innych obiektów lub zieleni przesłaniającej obiekt chroniony;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odtworzenia obiektów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historycznej formie, wynikającej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konserwatorskiej.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6.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Wymagania wynikające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kształtowania przestrzeni publicznych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obszary przestrzeni publicznych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przestrzennym, wobec czego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formułuje się ustaleń dotyczących wymagań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ich kształtowania.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7.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sposoby zagospodarowania terenów lub obiektów podlegających ochronie, na podstawie odrębnych przepisów, terenów górniczych, a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obszarów szczególnego zagrożenia powodzią, obszarów osuwania się mas ziemnych, krajobrazów priorytetowych określonych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audycie krajobrazowym oraz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planach zagospodarowania przestrzennego województwa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występują udokumentowane złoża kopalin.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tereny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obszary górnicze.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znajduje się proponowana strefa ochrony pośredniej ujęcia wody podziemnej studni S-2 przy ul. Blachówka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(położonej poza obszarem planu).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części obszaru objętego planem,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informacjami archiwalnymi, prowadzona była płytka eksploatacja rudna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wyrobiska mające połączenie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powierzchnią (zlikwidowane szyby porudne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zlikwidowane szybiki), które na rysunku planu oznaczono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celach informacyjnych.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części obszaru objętego planem występują płytkie wody gruntowe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głębokości do 1,0 m p. p. t., których orientacyjny zasięg wskazano na rysunku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objętym planem występuje krajobraz priorytetowy Segiet, kod krajobrazu 24-341.12-036, oznaczony graficznie na rysunku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ustaleniami zawartymi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uchwale.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obszary szczególnego zagrożenia powodzią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obszary osuwania się mas ziemnych, wobec czego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formułuje się ustaleń dotyczących: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sposobów zagospodarowania obszarów szczególnego zagrożenia powodzią;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sposobów zagospodarowania obszarów osuwania się mas ziemnych.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położonym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obszaru Natura 2000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nakaz realizacji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lokalizowania inwestycji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przedsięwzięć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planem zadań ochronnych wydanym zarządzeniem Regionalnego Dyrektora Ochrony Środowiska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Katowicach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ustanowienia planu zadań ochronnych dla obszaru Natura 2000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Podziemia Tarnogórsko-Bytomskie PLH240003,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brzmieniu zmian wprowadzonych zarządzeniem Regionalnego Dyrektora Ochrony Środowiska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Katowicach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r., zmieniającym zarządzenie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ustanowienia planu zadań ochronnych dla obszaru Natura 2000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Podziemia Tarnogórsko-Bytomskie PLH240003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5839).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 planu znajduje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strefy ochronnej terenu zamkniętego resortu obrony narodowej – ustalonej  na podstawie protokołu prac Komisji, zatwierdzonego przez Szefa Inspektoratu Wsparcia Sił Zbrojnych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dniu 17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terenu zamkniętego resortu obrony narodowej wyszczególnionego pod poz. nr 648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do decyzji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91/MON Ministra Obrony Narodowej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ustalenia terenów zamkniętych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resorcie obrony narodowej (Dz. Urz. Min. Obr. Nar.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115, 230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54, 139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226) – Strefa II ograniczonego budownictwa wysokościowego.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strefie,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10, obowiązują ograniczenia wysokości zabudowy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ustaleniami planu.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8.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Szczegółowe zasady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scalania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 objętych planem miejscowym,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parametry działek uzyskiwanych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scalania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następujące parametry działek uzyskiwanych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scalania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podziału nieruchomości: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minimalna szerokość frontów działek: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 m –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1MN – 33MN, 1MNS – 2MNS, 1MN-U – 16MN-U, 1U –  2U, 1UR, 1U-INS,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3,0 m –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1KOG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1MN-KOG,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5,0 m – dla pozostałych terenów;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minimalna powierzchnia działek: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250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2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1MN – 33MN, 1MNS – 2MNS, 1MN-U – 16MN-U, 1U – 2U, 1UR, 1U-INS,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15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–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1KOG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1MN-KOG,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100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– dla pozostałych terenów;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kąt położenia granic działek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stosunku do pasa drogowego: 90°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dopuszczeniem odchylenia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parametry działek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 wydzielania działek pod infrastrukturę techniczną.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9.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Szczególne warunki zagospodarowania terenów oraz ograniczenia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użytkowaniu,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zakaz zabudowy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istniejącej zabudowy na działkach budowlanych, na których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momencie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 przekroczone zostały zasady ustalone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niniejszym planie,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przeznaczenie oraz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zabudowy lub zagospodarowania terenu ustala się zakaz rozbudowy, która powodowałaby dalsze przekroczenie zasad, parametrów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wskaźników zabudowy lub zagospodarowania terenu, za wyjątkiem rozbudowy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elementy takie jak: wejścia do budynku, dostosowanie wejść dla potrzeb osób niepełnosprawnych, zadaszenia wejść oraz docieplenia budynku.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wykraczających poza linie zabudowy fragmentów budynków istniejących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dniu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planu, dopuszcza się przebudowy, remonty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zmiany sposobu użytkowania przy zachowaniu pozostałych ustaleń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zabudowy położonych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strefie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50,0 m od granicy istniejącego cmentarza – oznaczonej graficznie na rysunku planu, zakazuje się lokalizacji: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nowej zabudowy mieszkaniowej;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zakładów produkcji żywności;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zakładów żywienia zbiorowego;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studni służących do czerpania wody do picia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gospodarczych;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zakładów przechowujących artykuły żywności.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przebudowę, rozbudowę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odbudowę istniejącej zabudowy mieszkaniowej jednorodzinnej położonej na obszarze niniejszego planu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50,0 m od granicy istniejących cmentarzy.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zabudowy położonych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pomiędzy strefą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50,0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 od granicy istniejącego cmentarza do strefy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150,0 m od granicy istniejącego cmentarza – oznaczonej graficznie na rysunku planu, dopuszcza się lokalizację budynków,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podłączenia ich do sieci wodociągowej.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położonych na obszarze niniejszego planu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strefie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500,0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 od granicy istniejącego cmentarza – oznaczonej graficznie na rysunku planu, zakazuje się lokalizowania ujęć wody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charakterze zbiorników wodnych, służących jako źródło zaopatrzenia sieci wodociągowej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wodę do picia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gospodarczych.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 urządzeń wytwarzających energię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odnawialnych źródeł energii, wykorzystujących energię wiatru – za wyjątkiem mikroinstalacji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lutego 2015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odnawialnych źródłach energii.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 instalacji fotowoltaicznych,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ich urządzeń, za wyjątkiem instalacji fotowoltaicznych,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ich urządzeń, służących wyłącznie zaspokajaniu potrzeb zabudowy zlokalizowanej na tej samej działce budowlanej.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 tymczasowych obiektów budowlanych na terenach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1MN – 33MN, 1MNS, 2MNS, 1MN-U – 16MN-U, 1MN-KOG.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maksymalną wysokość obiektów budowlanych takich jak: garaże, oranżerie, budynki gospodarcze, wiaty, obiekty małej architektury, odpowiadającą wysokości budynków dla poszczególnych terenów oraz przy uwzględnieniu ustaleń szczegółowych.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obrębie strefy oddziaływania napowietrznej linii elektroenergetycznej 110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kV oznaczonej graficznie na rysunku planu ustala się zakaz: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lokalizacji pomieszczeń przeznaczonych na stały pobyt ludzi oraz realizacji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związanych ze stałym lub czasowym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 na terenach oznaczonych na rysunku planu symbolami: 1MN, 2MN, 1MN-U;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związanych ze stałym lub czasowym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 na terenie oznaczonym na rysunku planu symbolem 1ZN.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10.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modernizacji, rozbudowy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budowy systemów komunikacji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infrastruktury technicznej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obsługę komunikacyjną terenów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istniejącego oraz projektowanego układu drogowego.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Powiązania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zewnętrznym układem drogowo-ulicznym zapewnia się poprzez istniejące ulice: Strzelców Bytomskich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Długą.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oraz klasyfikację dróg publicznych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dróg wewnętrznych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warunkami zawartymi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29-31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obsługi parkingowej na obszarze objętym planem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zapewnienia miejsc parkingowych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działki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ilości dostosowanej do rodzaju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skali prowadzonej działalności, przy czym ustala się następującą minimalną liczbę miejsc do parkowania: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mieszkaniowej jednorodzinnej –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 parkingowe na jeden lokal mieszkalny,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lokali handlowych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powierzchni użytkowej podstawowej,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gastronomii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 konsumpcyjnych,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związanej ze sportem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rekreacją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użytkowników,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stacji obsługi maszyn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mechanicznych: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mniej niż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parkingowe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zatrudnionych pracowników,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innych, niewymienionych wyżej działalności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powierzchni użytkowej podstawowej lub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użytkowników;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pojazdów zaopatrzonych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kartę parkingową: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stanowisko, jeżeli liczba miejsc parkingowych wynosi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15,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stanowiska, jeżeli liczba miejsc parkingowych wynosi 16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40,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stanowiska, jeżeli liczba miejsc parkingowych wynosi 41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100,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4% ogólnej liczby stanowisk, jeżeli ogólna liczba stanowisk wynosi więcej niż 100;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wliczania powierzchni miejsc parkingowych,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powierzchnię biologicznie czynną działki budowlanej.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Realizacja sieci infrastruktury technicznej: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liniach rozgraniczających dróg publicznych, ciągów komunikacji pieszo-rowerowej;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braku możliwości przeprowadzenia sieci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ich realizację: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pomiędzy linią rozgraniczającą teren,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wyznaczoną linią zabudowy,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wzdłuż granic nieruchomości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bezpośrednim sąsiedztwie;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realizacji sieci infrastruktury technicznej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inny niż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jeżeli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spowoduje to ograniczenia ustalonego planem przeznaczenia terenu.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rozbudowę, przebudowę oraz zmianę przebiegu sieci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infrastruktury technicznej zlokalizowanych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objętym planem,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realizacji ich nowego przebiegu – dopuszczenie likwidacji dotychczasowych odcinków sieci lub urządzeń infrastruktury technicznej.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wodę: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zaopatrzenie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miejskiej sieci wodociągowej;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sukcesywna rozbudowa sieci wodociągowej dla pokrycia potrzeb bytowych, użytkowych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przeciwpożarowych;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zapewnienia właściwego standardu zasilania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wodę dla ochrony przeciwpożarowej.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odprowadzania ścieków sanitarnych oraz wód deszczowych: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odprowadzanie ścieków sanitarnych do kanalizacji miejskiej,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dopuszczenie, do czasu realizacji kanalizacji sanitarnej, odprowadzenia ścieków sanitarnych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1996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utrzymaniu czystości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gminach,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odprowadzania wód opadowych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roztopowych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2017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wodne;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sukcesywna budowa rozdzielczej sieci kanalizacji sanitarnej;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zakazuje się realizacji przydomowych oczyszczalni ścieków.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ciepło: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dostawa ciepła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miejskiej sieci ciepłowniczej zdalczynnej,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indywidualnych systemów grzewczych,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wykorzystujących odnawialne źródła energii.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zasilanie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 ziemny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projektowaną sieć gazową;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indywidualnych zbiorników gazu.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energię elektryczną: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dostawa energii elektrycznej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projektowaną sieć elektroenergetyczną;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stosowania indywidualnych urządzeń prądotwórczych wykorzystujących odnawialne źródła energii,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§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telekomunikacji: rozbudowa sieci telekomunikacyjnej oraz budowa nowych urządzeń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sieci telekomunikacyjnych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zaspokojenia potrzeb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zakresie.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11.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 tymczasowego zagospodarowania, urządzania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użytkowania terenów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ustala się sposobu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terminu tymczasowego zagospodarowania, urządzania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użytkowania terenów objętych planem.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Stawki procentowe, na podstawie których ustala się opłatę,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objętych planem określa się stawkę procentową, na podstawie której ustala się opłatę,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30% (słownie: trzydzieści procent).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 szczegółowe dla terenów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różnym przeznaczeniu lub różnych zasadach zagospodarowania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terenów oznaczonych na rysunku planu symbolami: 1MN, 7MN, 29MN, 30MN – tereny zabudowy mieszkaniowej jednorodzinnej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zabudowy mieszkaniowej jednorodzinnej,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usługi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usług nieuciążliwych dla zabudowy mieszkaniowej;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mogą być realizowane wyłącznie jako wbudowane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budynek mieszkalny;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rozbudowę istniejącej zabudowy pełniącej funkcje stacji obsługi pojazdów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warsztatów samochodowych oraz zakładu tapicerskiego – na terenie 7MN;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 towarzysząca zabudowie mieszkaniowej, usytuowana na tej samej działce budowlanej.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terenach: 1MN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30MN: 20%,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7MN: 30%,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29MN: 40%;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 2,0;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50%;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10,0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 infrastruktury przesyłowej sieci elektroenergetycznej: 40,0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spadowe, kąt nachylenia połaci dachowych od 35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0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45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– na terenie 1MN,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spadowe, kąt nachylenia połaci dachowych do 45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– na terenie 30MM,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lub spadowe, kąt nachylenia połaci dachowych do 45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0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na pozostałych terenach,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garaży dopuszcza się dachy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terenów oznaczonych na rysunku planu symbolami: 2MN, 3MN, 4MN, 5MN, 6MN, 8MN, 9MN, 10MN, 11MN, 12MN, 13MN, 14MN, 15MN, 16MN, 17MN, 18MN, 19MN, 20MN, 21MN, 22MN, 23MN, 24MN, 25MN, 26MN, 27MN, 28MN, 31MN, 32MN, 33MN – tereny zabudowy mieszkaniowej jednorodzinnej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zabudowy mieszkaniowej jednorodzinnej;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zabudowy mieszkaniowej jednorodzinnej szeregowej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grupowej,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zabudowy mieszkaniowej jednorodzinnej bliźniaczej – na terenach: 6MN, 9MN, 14MN, 16MN, 17MN, 18MN.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usługi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usług nieuciążliwych dla zabudowy mieszkaniowej;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mogą być realizowane wyłącznie jako wbudowane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budynek mieszkalny,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rozbudowę istniejących, wolnostojących budynków handlowych na terenach: 13MN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21MN;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 towarzysząca zabudowie mieszkaniowej, usytuowana na tej samej działce budowlanej.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terenach: 2MN, 5MN, 6MN, 9MN, 10MN, 19MN, 21MN, 22MN, 24MN, 25MN, 26MN, 27MN, 28MN, 32MN: 40%,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13MN: 20%,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pozostałych terenach: 30%;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 2,0;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50%;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10,0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– na terenach: 10MN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12MN,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spadowe, kąt nachylenia połaci dachowych do 45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0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na terenie 9MN,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lub spadowe, kąt nachylenia połaci dachowych do 45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0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na pozostałych terenach,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garaży dopuszcza się dachy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1MNS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2MNS – tereny zabudowy mieszkaniowej jednorodzinnej szeregowej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grupowej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zabudowy mieszkaniowej jednorodzinnej szeregowej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grupowej;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 teren parkingu.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usługi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usług nieuciążliwych dla zabudowy mieszkaniowej;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mogą być realizowane wyłącznie jako wbudowane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budynek mieszkalny.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20%;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 2,0;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50%;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8,0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terenu oznaczonego na rysunku planu symbolem 1MN-U – teren zabudowy mieszkaniowej jednorodzinnej lub usług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zabudowy mieszkaniowej jednorodzinnej,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rzemieślniczych,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hurtowego,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 towarzysząca zabudowie mieszkaniowej jednorodzinnej lub usługowej, usytuowana na tej samej działce budowlanej;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zachowania istniejącego szpaleru zieleni wysokiej wzdłuż zachodniej granicy terenu.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40%;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2,5;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50%;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10,0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c,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rozbudowy istniejącego budynku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zewnętrzne windy, klatki schodowe itp.: 16,0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terenów oznaczonych na rysunku planu symbolami: 2MN-U, 6MN-U, 7MN-U, 8MN-U, 11MN-U – tereny zabudowy mieszkaniowej jednorodzinnej lub usług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zabudowy mieszkaniowej jednorodzinnej,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zabudowy mieszkaniowej jednorodzinnej szeregowej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grupowej,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hurtowego,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rzemieślniczych,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czasowym lub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 towarzysząca zabudowie mieszkaniowej jednorodzinnej lub usługowej, usytuowana na tej samej działce budowlanej.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6MN-U: 40%,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7MN-U: 30%,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pozostałych terenach: 20%;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2,5;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50%;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10,0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– na terenach: 2MN-U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6MN-U,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lub spadowe, kąt nachylenia połaci dachowych do 45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0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na pozostałych terenach.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terenów oznaczonych na rysunku planu symbolami: 3MN-U, 4MN-U, 5MN-U, 9MN-U, 10MN-U – tereny zabudowy mieszkaniowej jednorodzinnej lub usług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zabudowy mieszkaniowej jednorodzinnej,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zabudowy mieszkaniowej jednorodzinnej szeregowej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grupowej,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hurtowego,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rzemieślniczych,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czasowym lub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 – na terenach: 3MN-U, 4MN-U, 9MN-U, 10MN-U;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rozbudowę istniejących: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pełniącej funkcje stacji obsługi pojazdów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warsztatów samochodowych – na terenach: 3MN-U, 4MN-U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9MN-U,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zakładów kamieniarskich – na terenach: 5MN-U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10MN-U,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mieszkaniowej wielorodzinnej – na terenach: 3MN-U, 5MN-U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10MN-U;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zmianę sposobu użytkowania istniejących budynków usługowych na budynki mieszkaniowe wielorodzinne – na terenach: 5MN-U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9MN-U;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towarzysząca zabudowie mieszkaniowej jednorodzinnej lub usługowej, usytuowana na tej samej działce budowlanej,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 – na terenach: 3MN-U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5MN-U.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3MN-U: 30%,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terenach: 4MN-U, 5MN-U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10MN-U: 40%,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terenie: 9MN-U: 20%;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2,5;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9MN-U: 60%,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pozostałych terenach: 50%;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5MN-U: 12,0 m,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pozostałych terenach: 10,0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minimalna wysokość budynków na terenie 5MN-U: 8,0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– na terenie 10MN-U,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lub spadowe, kąt nachylenia połaci dachowych do 45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– na pozostałych terenach.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terenów oznaczonych na rysunku planu symbolami: 12MN-U, 13MN-U, 14MN-U, 15MN-U, 16MN-U – tereny zabudowy mieszkaniowej jednorodzinnej lub usług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zabudowy mieszkaniowej jednorodzinnej,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zabudowy mieszkaniowej jednorodzinnej szeregowej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grupowej,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hurtowego,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czasowym lub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dopuszcza się rozbudowę istniejącej zabudowy pełniącej funkcje stacji obsługi pojazdów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warsztatów samochodowych;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 towarzysząca zabudowie mieszkaniowej jednorodzinnej lub usługowej, usytuowana na tej samej działce budowlanej.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20%;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2,5;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50%;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10,0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 płaskie lub spadowe, kąt nachylenia połaci dachowych do 45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terenu oznaczonego na rysunku planu symbolem 1MN-KOG – teren zabudowy mieszkaniowej jednorodzinnej lub garażu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zabudowy mieszkaniowej jednorodzinnej,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 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 teren zabudowy mieszkaniowej jednorodzinnej szeregowej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grupowej.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usługi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usług nieuciążliwych dla zabudowy mieszkaniowej;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mogą być realizowane wyłącznie jako wbudowane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budynek mieszkalny;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towarzysząca zabudowie mieszkaniowej, usytuowana na tej samej działce budowlanej,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10%;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50%;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10,0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lub spadowe, kąt nachylenia połaci dachowych do 45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garaży dachy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2U – tereny usług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usług;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hurtowego,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rzemieślniczych – na terenie 2U,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 – na terenie 1U;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 garaże wbudowane;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40%;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50%;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b: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1U: 45,0 m,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2U: 24,0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18,0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– na terenie 1U,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spadowe, kąt nachylenia połaci dachowych do 45° – na terenie 2U.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1UR – teren usług kultu religijnego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usług kultu religijnego;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obiekty integralnie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prowadzoną działalnością kultu religijnego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służące jej realizacji takie jak: plebanie, domy parafialne, sale katechetyczne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świetlice;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wbudowane,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podziemne,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konstrukcji murowanej;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40%;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50%;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25,0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kościoła pw. Michała Archanioła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wieżą: 30,0 m,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pozostałych budynków: 12,0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– wszystkie 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1U-INS – teren usług lub stacji paliw płynnych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stacji paliw płynnych;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 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zdrowia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społecznej,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czasowym lub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zabudowę pełniącą funkcje stacji obsługi pojazdów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warsztaty samochodowe;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10%;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50%;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10,0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1KDL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2KDL ustala się przeznaczenie: teren drogi lokalnej. 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szerokość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liniach rozgraniczających (przy uwzględnieniu stanu istniejącego):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1KDL: od 9,2 m do 15,4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2KDL: od 8,0 m do 21,0 m,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lokalnymi poszerzeniami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skrzyżowań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terenów oznaczonych na rysunku planu symbolami: 1KDD, 2KDD, 3KDD, 4KDD, 5KDD, 6KDD, 7KDD, 8KDD, 9KDD, 10KDD, 11KDD, 12KDD, 13KDD, 14KDD, 15KDD, 16KDD, 17KDD, 18KDD ustala się przeznaczenie: teren drogi dojazdowej.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szerokość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liniach rozgraniczających (przy uwzględnieniu stanu istniejącego):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1KDD: od 6,0 m do 12,5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2KDD: od 5,0 m do 17,0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3KDD: od 6,0 m do 12,0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4KDD: od 7,0 m do 33,0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5KDD: od 5,0 m do 7,6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6KDD: od 5,0 m do 9,8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7KDD: od 7,4 m do 14,0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8KDD: od 9,3 m do 14,0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9KDD: od 5,0 m do 6,0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10KDD: od 7,0 m do 19,0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11KDD: od 5,0 m do 8,0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12KDD: od 5,0 m do 8,0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13KDD: od 5,6 m do 8,0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14KDD: od 7,0 m do 18,2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15KDD: od 5,0 m do 7,0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16KDD: od 9,4 m do 10,2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17KDD: od 2,5 m do 9,7 m (dotyczy części na terenie Gminy Bytom);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18KDD: od 9,5 m do 14,8 m,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lokalnymi poszerzeniami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skrzyżowań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1KR, 2KR, 3KR, 4KR, 5KR, ustala się przeznaczenie: komunikacja drogowa wewnętrzna.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szerokość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liniach rozgraniczających: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1KR: od 9,2 m do 11,4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2KR: od 5,0 m do 12,0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3KR: od 2,8 m do 8,5 m (przy uwzględnieniu stanu istniejącego);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4KR: od 4,5 m do 5,0 m,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5KR: od 9,8 m do 10,2 m, przy czym plac do zawracania: 17,0 m,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lokalnymi poszerzeniami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skrzyżowań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terenu oznaczonego na rysunku planu symbolem 1KOG – teren garażu,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garażu;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 teren parkingu.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 garaże zbiorowe;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5%;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90%;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garaży: 3,0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1WS-ZP – teren wód powierzchniowych śródlądowych lub zieleni urządzonej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wód powierzchniowych śródlądowych,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zieleni urządzonej;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 teren zieleni naturalnej.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80%;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budynków;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realizację: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wodnych,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terenowych urządzeń sportowych.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 maksymalna wysokość budowli: 16,0 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1ZN – tereny zieleni naturalnej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zieleni naturalnej;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 teren zieleni urządzonej.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 zakaz realizacji budynków.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udział powierzchni biologicznie czynnej: 80%;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 infrastruktury przesyłowej sieci elektroenergetycznej: 40,0 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1ZP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2ZP – tereny zieleni urządzonej ustala się przeznaczenie: teren zieleni urządzonej.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budynków;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realizację zieleni izolacyjnej.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1ZP: 50%,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2ZP: 80%;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1CC – teren cmentarza czynnego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cmentarza czynnego;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 teren parkingu.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 dopuszcza się realizację: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 pochówku,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kolumbariów,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kaplic,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budynków administracji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obsługi cmentarza;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5%;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intensywności zabudowy: od 0,001 do 1,0;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30%;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12,0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– wszystkie 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konstrukcje, przy czym dla dachów spadowych kąt nachylenia połaci dachowych do 45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Przepisy końcowe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jej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 nr 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 nr  XXXIV/301/26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22 czerwca 2026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spacing w:before="120" w:after="120" w:line="276" w:lineRule="auto"/>
        <w:ind w:left="4450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XXXIV/301/26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czerwca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Rozstrzygnięcie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rozpatrzenia nieuwzględnionych uwag do projektu planu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538) oraz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oraz niektórych innych ustaw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1688) rozstrzyga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nieuwzględnionej przez Prezydenta Miasta, zgłoszonej do wyłożonego do publicznego wglądu projektu planu, wyszczególnionej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VII –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ulic: Strzelców Bytomskich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Księdza Prymasa Stefana Wyszyńskiego”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zmniejszenia maksymalnej wysokości budowli na terenie oznaczonym symbolem 1U wynoszącej 45,0 m, celem uniemożliwienia realizacji na tym terenie stacji bazowej telefonii komórkowej.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jej uwzględnienie naruszałoby zapisy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maja 2010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wspieraniu rozwoju usług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sieci telekomunikacyjnych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562).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tejże ustawy, miejscowy plan zagospodarowania przestrzennego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ustanawiać zakazów,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przyjmowane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 rozwiązania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uniemożliwiać lokalizowania 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przepisów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1997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gospodarce nieruchomościami, jeżeli taka inwestycja jest zgodna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odrębnymi. Ponadto,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treści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ww. ustawy określono wprost, iż przeznaczenie terenu na cele zabudowy wielorodzinnej, rolnicze, leśne, usługowe lub produkcyjne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sprzeczne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lokalizacją 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Wobec powyższych, zmniejszenie maksymalnej wysokości zabudowy lub też wprowadzenie jakichkolwiek innych zapisów planu, skutkujących uniemożliwieniem realizacji stacji bazowej telefonii komórkowej byłoby sprzeczne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przywołanej wyżej ustawy.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uwag, nieuwzględnionych przez Prezydenta Miasta, zgłoszonych do wyłożonego do publicznego wglądu projektu planu, wyszczególnionych od nr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nr 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(uwagi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jednakowej treści)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VII –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ulic: Strzelców Bytomskich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Księdza Prymasa Stefana Wyszyńskiego”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dotyczących braku zgody na realizację stacji bazowej telefonii komórkowej na terenie 1U.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ich uwzględnienie naruszałoby zapisy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maja 2010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wspieraniu rozwoju usług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sieci telekomunikacyjnych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562).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tejże ustawy, miejscowy plan zagospodarowania przestrzennego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ustanawiać zakazów,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przyjmowane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 rozwiązania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uniemożliwiać lokalizowania 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przepisów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1997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gospodarce nieruchomościami, jeżeli taka inwestycja jest zgodna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odrębnymi. Ponadto,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treści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ww. ustawy określono wprost, iż przeznaczenie terenu na cele zabudowy wielorodzinnej, rolnicze, leśne, usługowe lub produkcyjne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sprzeczne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lokalizacją 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Wobec powyższych, wprowadzenie jakichkolwiek zapisów planu, skutkujących uniemożliwieniem realizacji stacji bazowej telefonii komórkowej byłoby sprzeczne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przywołanej wyżej ustawy.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Jednocześnie należy zauważyć, iż plan miejscowy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odnosi się wprost do realizacji konkretnych inwestycji (obiektów)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przesądza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możliwości ich realizacji,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jedynie umożliwia realizację inwestycji zgodnych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określonym przeznaczeniem terenu.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nieuwzględnionej przez Prezydenta Miasta, zgłoszonej do wyłożonego do publicznego wglądu projektu planu, wyszczególnionej pod nr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VII –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ulic: Strzelców Bytomskich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Księdza Prymasa Stefana Wyszyńskiego”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zmniejszenia maksymalnej wysokości budowli na terenie oznaczonym symbolem 1U wynoszącej 45,0 m, celem uniemożliwienia realizacji na tym terenie stacji bazowej telefonii komórkowej.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jej uwzględnienie naruszałoby zapisy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maja 2010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wspieraniu rozwoju usług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sieci telekomunikacyjnych (Dz.U.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562).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tejże ustawy, miejscowy plan zagospodarowania przestrzennego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ustanawiać zakazów,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przyjmowane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 rozwiązania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uniemożliwiać lokalizowania 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przepisów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1997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gospodarce nieruchomościami, jeżeli taka inwestycja jest zgodna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odrębnymi. Ponadto,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treści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ww. ustawy określono wprost, iż przeznaczenie terenu na cele zabudowy wielorodzinnej, rolnicze, leśne, usługowe lub produkcyjne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sprzeczne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lokalizacją 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Wobec powyższych, zmniejszenie maksymalnej wysokości zabudowy – lub też wprowadzenie jakichkolwiek innych zapisów planu, skutkujących uniemożliwieniem realizacji stacji bazowej telefonii komórkowej – byłoby sprzeczne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przywołanej wyżej ustawy.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uwag, nieuwzględnionych przez Prezydenta Miasta, zgłoszonych do wyłożonego do publicznego wglądu projektu planu, wyszczególnionych od nr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nr 17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(uwagi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jednakowej treści)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VII –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ulic: Strzelców Bytomskich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Księdza Prymasa Stefana Wyszyńskiego”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dotyczących zmniejszenia maksymalnej wysokości budowli na terenie oznaczonym symbolem 1U wynoszącej 45,0 m do wysokości zabudowy istniejącej – celem uniemożliwienia realizacji na tym terenie stacji bazowej telefonii komórkowej oraz braku zgody na realizację stacji bazowej telefonii komórkowej na całym terenie objętym projektem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ich uwzględnienie naruszałoby zapisy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maja 2010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wspieraniu rozwoju usług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sieci telekomunikacyjnych (Dz.U.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562).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tejże ustawy, miejscowy plan zagospodarowania przestrzennego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ustanawiać zakazów,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przyjmowane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 rozwiązania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uniemożliwiać lokalizowania 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przepisów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1997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gospodarce nieruchomościami, jeżeli taka inwestycja jest zgodna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odrębnymi. Ponadto,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treści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ww. ustawy określono wprost, iż przeznaczenie terenu na cele zabudowy wielorodzinnej, rolnicze, leśne, usługowe lub produkcyjne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sprzeczne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lokalizacją 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Wobec powyższych, wprowadzenie jakichkolwiek zapisów planu, skutkujących uniemożliwieniem realizacji stacji bazowej telefonii komórkowej byłoby sprzeczne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przywołanej wyżej ustawy.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Natomiast pozostałe punkty pism, wyszczególnionych pod nr 13-17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VII –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ulic: Strzelców Bytomskich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Księdza Prymasa Stefana Wyszyńskiego”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spełniają wymogów formalnych uwag zgłoszonych do wyłożonego do publicznego wglądu projektu planu. Dotyczą one zagadnień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będących ustaleniami przedmiotowego projektu planu (np. rozwiązań technologicznych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telekomunikacji,), kwestii regulowanych odrębnymi przepisami prawa (w zakresie m.in. ochrony środowiska) lub też procedur formalno-prawnych innych niż sporządzanie projektu planu miejscowego (decyzja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lokalizacji inwestycji celu publicznego, decyzja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środowiskowych uwarunkowaniach, itd.).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Jednocześnie należy zauważyć, że przedmiotowy projekt planu miejscowego uzyskał wszystkie wymagane przepisami prawa opinie oraz uzgodnienia,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.m.in. ze strony organów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instytucji zajmujących się ochroną środowiska czy też ochrony obszarów Natura 2000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oraz strefy buforowej obszaru UNESCO.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uwag, nieuwzględnionych przez Prezydenta Miasta, zgłoszonych do wyłożonego do publicznego wglądu projektu planu, wyszczególnionych od nr 18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nr 21.1 (uwagi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jednakowej treści) 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VII –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ulic: Strzelców Bytomskich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Księdza Prymasa Stefana Wyszyńskiego”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dotyczących braku zgody na realizację stacji bazowej telefonii komórkowej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technologii 5G na terenie oznaczonym symbolem 1U oraz gdziekolwiek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pobliżu na terenie Suchej Góry.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ich uwzględnienie naruszałoby zapisy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maja 2010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wspieraniu rozwoju usług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sieci telekomunikacyjnych (Dz.U.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562).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tejże ustawy, miejscowy plan zagospodarowania przestrzennego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ustanawiać zakazów,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przyjmowane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 rozwiązania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uniemożliwiać lokalizowania 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przepisów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1997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gospodarce nieruchomościami, jeżeli taka inwestycja jest zgodna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odrębnymi. Ponadto,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treści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ww. ustawy określono wprost, iż przeznaczenie terenu na cele zabudowy wielorodzinnej, rolnicze, leśne, usługowe lub produkcyjne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sprzeczne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lokalizacją 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Wobec powyższych, wprowadzenie jakichkolwiek zapisów planu skutkujących uniemożliwieniem realizacji stacji bazowej telefonii komórkowej byłoby sprzeczne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przywołanej wyżej ustawy.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Ponadto, ustalenia planu miejscowego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określają technologii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jakiej mogą działać obiekty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urządzenia realizowane na terenie nim objętym  –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jedynie określają ich podstawową funkcję (np. infrastruktura techniczna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telekomunikacji) oraz parametry wysokościowe.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Jednocześnie należy zauważyć, że ww. uwagi dotyczą częściowo również terenów dzielnicy Sucha Góra położonych poza obszarem opracowania.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nieuwzględnionej przez Prezydenta Miasta, zgłoszonej do wyłożonego do publicznego wglądu projektu planu, wyszczególnionej pod nr 21.2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VII –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ulic: Strzelców Bytomskich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Księdza Prymasa Stefana Wyszyńskiego”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dokonania (sporządzenia) ekspertyzy chiropterologicznej dla terenu 1U oraz okolicznych terenów.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procedura formalno-prawna sporządzania projektu planu miejscowego (określona przepisami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przestrzennym)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przewiduje sporządzania takich opracowań. Równocześnie, konieczności sporządzenia ww. ekspertyzy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wskazało również uzgodnienie projektu planu ze strony Regionalnego Dyrektora Ochrony Środowiska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ochrony obszaru Natura 2000.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Konkretniej należy zauważyć, iż plan miejscowy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przesądza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możliwości realizacji inwestycji (a jedynie umożliwia realizacje inwestycji zgodnych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terenu) tzn. musi być ona zgodna również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innymi przepisami prawa,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m.in. przepisami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ochrony środowiska</w:t>
      </w:r>
    </w:p>
    <w:p w:rsidR="00A77B3E">
      <w:pPr>
        <w:keepNext/>
        <w:spacing w:before="120" w:after="120" w:line="276" w:lineRule="auto"/>
        <w:ind w:left="4450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XXXIV/301/26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czerwca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Rozstrzygnięcie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realizacji, zapisanych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inwestycji,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technicznej, które należą do zadań własnych gminy oraz zasadach ich finansowania, zgodnie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finansach publicznych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538) rozstrzyga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uchwaleniem miejscowego planu zagospodarowania przestrzennego Gminy Bytom – etap VII – dla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ulic: Strzelców Bytomskich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Księdza Prymasa Stefana Wyszyńskiego, Gmina Bytom może ponieść wydatki na inwestycje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dróg.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Źródłem finansowania inwestycji,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będą: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 gminy;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współfinansowanie środkami zewnętrznymi, poprzez budżet gminy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m. in.: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unijnych,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samorządu województwa,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pożyczek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funduszy celowych,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kredytów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pożyczek bankowych,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innych środków zewnętrznych.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8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Prognozowany okres realizacji inwestycji,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przyjmuje się sukcesywnie,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miarę pozyskiwania środków finansowych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aktualne potrzeby mieszkańców, określane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budżetach rocznych.</w:t>
      </w:r>
    </w:p>
    <w:p w:rsidR="00A77B3E">
      <w:pPr>
        <w:keepNext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 nr  4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 nr  XXXIV/301/26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22 czerwca 2026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9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Zalacznik4.gml</w:t>
        </w:r>
      </w:hyperlink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10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Dane przestrzenne, o których mowa w art. 67a ust. 3 i 5 ustawy z dnia 27 marca 2003 r. o planowaniu i zagospodarowaniu przestrzennym (j.t. Dz.U. z 2020 r. poz. 293 z późn. zm.) ujawnione zostaną po kliknięciu w ikonę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Miejscowy plan zagospodarowania przestrzennego Gminy Bytom – etap VII – dla terenu położonego w rejonie ulic: Strzelców Bytomskich i Księdza Prymasa Stefana Wyszyńskiego opracowany został na podstawie uchwały nr LXXII/915/22  Rady Miejskiej w Bytomiu z dnia 19 grudnia 2022 r. w sprawie przystąpienia do sporządzenia miejscowego planu zagospodarowania przestrzennego Gminy Bytom i stanowi VII etap realizacji tejże uchwały.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o powierzchni ok. 112,5 ha obejmuje teren położony w północno-wschodniej części Bytomia, ograniczony: od północy i wschodu granicą z miastami Tarnowskie Góry i Radzionków, od południa ul. Długą oraz od zachodu odcinkiem ul. Strzelców Bytomskich.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został sporządzony z uwzględnieniem zasad planowania przestrzennego i nie narusza ustaleń „Studium uwarunkowań i kierunków zagospodarowania przestrzennego Gminy Bytom”, przyjętego uchwałą nr XVI/204/11 Rady Miejskiej w Bytomiu z dnia 24 sierpnia 2011 r., zmienionego uchwałą nr X/120/13 Rady Miejskiej w Bytomiu z dnia 25 lutego 2013 r., uchwałą nr XXXVIII/485/17 Rady Miejskiej w Bytomiu z dnia 27 lutego 2017 r., uchwałą nr LXI/814/18 Rady Miejskiej w Bytomiu z dnia 26 marca 2018 r., uchwałą nr LXIV/839/18 Rady Miejskiej w Bytomiu z dnia 28 maja 2018 r., uchwałą nr XXXII/463/20 Rady Miejskiej w Bytomiu z dnia 28 września 2020 r., uchwałą nr XL/549/21 Rady Miejskiej w Bytomiu z dnia 22 lutego 2021 r., uchwałą nr LXXVI/968/23 Rady Miejskiej w Bytomiu z dnia 27 marca 2023 r., uchwałą nr LXXX/1008/23 Rady Miejskiej w Bytomiu z dnia 26 czerwca 2023 r. oraz uchwałą nr LXXXVI/1078/23 Rady Miejskiej w Bytomiu z dnia 27 listopada 2023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Procedura formalno-prawna została przeprowadzona w trybie ustawy z dnia 27 marca 2003 r. o planowaniu i zagospodarowaniu przestrzennym (Dz. U. z 2026 r. poz. 538) w szczególności na podstawie art. 17 tej ustawy oraz w związku z art. 67 ust 3 ustawy z dnia 7 lipca 2023 r. o zmianie ustawy o planowaniu i zagospodarowaniu przestrzennym oraz niektórych innych ustaw (Dz. U. z 2023 r. poz. 1688).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I. Sposób realizacji wymogów wynikających z art. 1 ust. 2-4 ustawy o planowaniu i zagospodarowaniu przestrzennym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1. Wymagania ładu przestrzennego, w tym urbanistyki i architektury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i kształtowania ładu przestrzennego, ustalenia dotyczące zasad kształtowania zabudowy oraz wskaźniki zagospodarowania terenu. Zapisy te zapewniają uwzględnienie w przedmiotowym opracowaniu wymagań ładu przestrzennego, w tym urbanistyki i architektury.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2. Walory architektoniczne i krajobrazowe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kształtowania zabudowy i zagospodarowania terenów, jak również zasad kształtowania krajobrazu, w tym m. in. w zakresie stosowania materiałów elewacyjnych i kolorystyki elewacji budynków. Są to czynniki wpływające niewątpliwie na możliwość kształtowania krajobrazu i architektury oraz ochronę występujących na tym terenie walorów tak architektonicznych jak i krajobrazowych.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3. Wymagania ochrony środowiska, w tym gospodarowania wodami i ochrony gruntów rolnych i leśnych oraz ochrony złóż kopalin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środowiska, przyrody i krajobrazu kulturowego, odnoszące się m. in. do gospodarowania wodami i ich ochrony, klasyfikacji terenów pod kątem ochrony akustycznej i ochrony przed promieniowaniem elektromagnetycznym, ochrony powietrza, ochrony powierzchni ziemi oraz postępowania z odpadami.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Tereny położone w północnej części projektu planu miejscowego ujęte są w Specjalnym Obszarze Ochrony Siedlisk Natura 2000 „Podziemia Tarnogórsko-Bytomskie”, dla którego ustalono realizację zabudowy i zagospodarowania terenów, w tym lokalizowania inwestycji i przedsięwzięć – zgodnie z planem zadań ochronnych wydanym zarządzeniem Regionalnego Dyrektora Ochrony Środowiska w Katowicach z dnia 24 kwietnia 2014 r. w sprawie ustanowienia planu zadań ochronnych dla obszaru Natura 2000 Podziemia Tarnogórsko-Bytomskie PLH240003, zmienionym zarządzeniem Regionalnego Dyrektora Ochrony Środowiska w Katowicach z dnia 18 maja 2015 r. o zmianie zarządzenia w sprawie ustanowienia planu zadań ochronnych dla obszaru Natura 2000 Podziemia Tarnogórsko-Bytomskie PLH240003 oraz zmienionym zarządzeniem Regionalnego Dyrektora Ochrony Środowiska w Katowicach z dnia 20 lipca 2023 r. o zmianie zarządzenia w sprawie ustanowienia planu zadań ochronnych dla obszaru Natura 2000 Podziemia Tarnogórsko-Bytomskie PLH240003.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Równocześnie, część obszaru planu położona jest w granicach zespołu przyrodniczo-krajobrazowego „Suchogórski Labirynt Skalny”, ustanowionego uchwałą nr XXVIII/385/08 Rady Miejskiej w Bytomiu z dnia 27 maja 2008 r., zmienioną uchwałą nr XLIX/650/21 Rady Miejskiej w Bytomiu z dnia 27 września 2021 r., dla którego obowiązują działania ochronne zawarte w treści ww. uchwał.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projekt planu nie obejmuje gruntów rolnych oraz leśnych podlegających ochronie, w związku z czym nie jest wymagane ustalenie zasad ich ochrony.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4. Wymagania ochrony dziedzictwa kulturowego i zabytków oraz dóbr kultury współczesnej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projektu planu znajdują się budynki oraz obiekty małej architektury o wartościach kulturowych ujęte w gminnej ewidencji zabytków, dla których w celu ich ochrony określono nakazy, zakazy i dopuszczenia.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objętym projektem planu nie występują dobra kultury współczesnej, w związku z czym plan nie ustala wymogów ich ochrony.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5. Wymagania ochrony zdrowia oraz bezpieczeństwa ludzi i mienia, a także potrzeby osób ze szczególnymi potrzebami, o których mowa w ustawie z dnia 19 lipca 2019 r. o zapewnianiu dostępności osobom ze szczególnymi potrzebami (Dz. U. z 2022 r. poz. 2240)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Ustalenia projektu planu miejscowego nie mają negatywnego wpływu na zdrowie oraz bezpieczeństwo ludzi i mienia, a także potrzeby osób ze szczególnymi potrzebami. Zapisy mające na celu ochronę zdrowia oraz bezpieczeństwa ludzi i mienia zawarto m. in. w ustaleniach dotyczących ochrony akustycznej, ochrony przed promieniowaniem elektromagnetycznym, ochrony powietrza, ochrony powierzchni ziemi oraz postępowania z odpadami. Projekt planu określa również liczbę miejsc do parkowania dla pojazdów zaopatrzonych w kartę parkingową.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6. Walory ekonomiczne przestrzeni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poprzez ustalenie przeznaczenia terenów oraz optymalnych wskaźników zagospodarowania terenu i kształtowania zabudowy, zgodnie z kierunkami określonymi w „Studium uwarunkowań i kierunków zagospodarowania przestrzennego Gminy Bytom”, uwzględnia walory ekonomiczne przestrzeni. W projekcie planu dla wszystkich terenów określono stawkę procentową służącą naliczaniu opłaty z tytułu wzrostu wartości nieruchomości w wysokości 30%.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7. Prawo własności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Ustalenia projektu planu oraz przeznaczenia poszczególnych terenów wydzielonych liniami rozgraniczającymi uwzględniają poszanowanie prawa własności, jednak np. z uwagi na potrzebę dostosowywania istniejących dróg publicznych do odpowiednich parametrów, może zajść konieczność pozyskania części nieruchomości niebędących własnością Gminy Bytom.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8. Potrzeby obronności i bezpieczeństwa państwa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planu położony jest poza obszarem ograniczonego użytkowania wyznaczonym dla obiektów wojskowych i nie jest terenem zamkniętym.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Równocześnie, obszar planu znajduje się w granicach strefy ochronnej terenu zamkniętego resortu obrony narodowej – ustalonej na podstawie protokołu prac Komisji, zatwierdzonego przez Szefa Inspektoratu Wsparcia Sił Zbrojnych w dniu 17 kwietnia 2020 r. terenu zamkniętego resortu obrony narodowej wyszczególnionego pod poz. nr 648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 załączniku do decyzji nr 91/MON Ministra Obrony Narodowej z dnia 26 lipca 2024 r. w sprawie ustalenia terenów zamkniętych w resorcie obrony narodowej (Dz. Urz. Ministra Obrony Narodowej z 2024 r. poz. 115 i 230 oraz z 2025 r. poz. 54, 139 i 226) – Strefa II ograniczonego budownictwa wysokościowego.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 toku procedury planistycznej stosowne organy wojskowe, ochrony granic i bezpieczeństwa państwa zostały zawiadomione o przystąpieniu do sporządzenia przedmiotowego planu.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9. Potrzeby interesu publicznego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zapewnia możliwość spełniania potrzeb ogółu społeczeństwa, w tym m. in. poprzez realizację inwestycji celu publicznego, takich jak budowa nowych dróg oraz niezbędnej infrastruktury technicznej.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10. Potrzeby w zakresie rozwoju infrastruktury technicznej, w szczególności sieci szerokopasmowych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modernizacji, rozbudowy i budowy systemów infrastruktury technicznej.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11. Zapewnienie udziału społeczeństwa w pracach nad miejscowym planem zagospodarowania przestrzennego, w tym przy użyciu środków komunikacji elektronicznej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Zapewnienie udziału społeczeństwa w pracach nad miejscowym planem zagospodarowania przestrzennego, w tym przy użyciu środków komunikacji elektronicznej, zostało zrealizowane poprzez: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zamieszczenie ogłoszeń w prasie, na stronie internetowej miasta oraz w Biuletynie Informacji Publicznej i obwieszczenia na tablicy ogłoszeń Urzędu Miejskiego w Bytomiu 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 przystąpieniu do sporządzenia miejscowego planu zagospodarowania przestrzennego zagospodarowania przestrzennego Gminy Bytom – etap VII – dla terenu położonego w rejonie ulic: Strzelców Bytomskich i Księdza Prymasa Stefana Wyszyńskiego, możliwości składania wniosków i uwag oraz możliwości zapoznania się z dokumentacją sprawy,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b) wyłożeniu do publicznego wglądu projektu miejscowego planu zagospodarowania przestrzennego zagospodarowania przestrzennego Gminy Bytom – etap VII – dla terenu położonego w rejonie ulic: Strzelców Bytomskich i Księdza Prymasa Stefana Wyszyńskiego wraz z prognozą oddziaływania na środowisko, możliwości składania wniosków i uwag, możliwości zapoznania się z niezbędną dokumentacją sprawy oraz o udostępnieniu projektu planu do wglądu w formie elektronicznej;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przeprowadzenie w dniach od 6 maja 2026 r. do 3 czerwca 2026 r. wyłożenia do publicznego wglądu projektu miejscowego planu zagospodarowania przestrzennego zagospodarowania przestrzennego Gminy Bytom – etap VII – dla terenu położonego w rejonie ulic: Strzelców Bytomskich i Księdza Prymasa Stefana Wyszyńskiego wraz z prognozą oddziaływania na środowisko i zorganizowanie w dniu 25 maja 2026 r. dyskusji publicznej nad przyjętymi w projekcie planu rozwiązaniami;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umożliwienie składania uwag do projektu miejscowego planu zagospodarowania przestrzennego zagospodarowania przestrzennego Gminy Bytom – etap VII – dla terenu położonego w rejonie ulic: Strzelców Bytomskich i Księdza Prymasa Stefana Wyszyńskiego w terminie od 3 czerwca 2026 r. do 17 czerwca 2026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12. Zachowanie jawności i przejrzystości procedur planistycznych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Zachowanie jawności i przejrzystości procedur planistycznych zostało zapewnione poprzez zrealizowanie czynności formalno-prawnych określonych w art. 17 ustawy z dnia 27 marca 2003 r. o planowaniu i zagospodarowaniu przestrzennym, jak również na podstawie art. 21, art. 39 i art. 54 ustawy z dnia 3 października 2008 r. o udostępnieniu informacji o środowisku i jego ochronie, udziale społeczeństwa w ochronie środowiska oraz o ocenach oddziaływania na środowisko.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13. Potrzeba zapewnienia odpowiedniej ilości i jakości wody, do celów zaopatrzenia ludności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zaopatrzenia w wodę, które w rezultacie przełożą się na zapewnienie odpowiedniej ilości i jakości wody w odniesieniu do planowanego zagospodarowania terenów.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14. Zachowanie równowagi, przy ustalaniu przeznaczenia terenu lub określaniu potencjalnego sposobu zagospodarowania i korzystania z terenu, między interesem publicznym a interesami prywatnymi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Ustalając przeznaczenie terenu, a także określając sposób zagospodarowania i korzystania z terenu, Prezydent Miasta wziął pod uwagę interes publiczny i interesy prywatne oraz ustosunkował się do zgłoszonych wniosków i uwag.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15. Uwzględnienie wymagań ładu przestrzennego, efektywnego gospodarowania przestrzenią oraz walorów ekonomicznych przestrzeni w przypadku sytuowania nowej zabudowy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Umożliwiając sytuowanie nowej zabudowy uwzględniono wymagania ładu przestrzennego, efektywne gospodarowanie przestrzenią oraz walory ekonomiczne przestrzeni, w szczególności: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przeznaczenia terenów w projekcie planu przyjęto w oparciu o istniejący system komunikacyjny z uwzględnieniem możliwości jego ewentualnej przebudowy oraz rozbudowy o projektowane drogi, umożliwiające obsługę komunikacyjną terenów;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zapewniono rozwiązania przestrzenne umożliwiające realizację elementów zagospodarowania, takich jak: infrastruktura techniczna, urządzenia budowlane, urządzenia sportowo-rekreacyjne, dojazdy, ciągi piesze, ciągi pieszo-jezdne, ścieżki rowerowe, zieleń urządzona, zieleń izolacyjna, obiekty małej architektury oraz elementy wyposażenia miejskiego.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Dopuszczona ustaleniami planu, zgodnie z kierunkami określonymi w „Studium uwarunkowań i kierunków zagospodarowania przestrzennego Gminy Bytom”, nowa zabudowa przyczyni się do bardziej efektywnego wykorzystania terenów.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II. Zgodność z wynikami analizy, o której mowa w art. 32 ust. 1 ustawy o planowaniu i zagospodarowaniu przestrzennym wraz z datą uchwały rady gminy, o której mowa w art. 32 ust. 2 ww. ustawy oraz sposób uwzględnienia uniwersalnego projektowania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Sporządzony projekt planu nie wykazuje niezgodności z wynikami opracowanej „Analizy zmian w zagospodarowaniu przestrzennym Gminy Bytom w latach 2018-2023”, przyjętej uchwałą nr XCI/1142/24 Rady Miejskiej w Bytomiu z dnia 15 marca 2024 r. W ww. analizie wskazano bowiem zarówno na potrzebę sporządzenia miejscowych planów zagospodarowania przestrzennego dla terenów nieobjętych planami miejscowymi jak i na zasadność kontynuacji prac nad aktualizacją obowiązujących miejscowych planów zagospodarowania przestrzennego, z uwzględnieniem zachodzących zmian w zagospodarowaniu przestrzennym oraz aktualnych wymogów prawnych, a także obecnych potrzeb rozwoju przestrzennego miasta. Projekt planu uwzględnia także uniwersalne projektowanie, w tym m. in. określenie liczby miejsc do parkowania dla pojazdów zaopatrzonych w kartę parkingową.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III. Wpływ na finanse publiczne, w tym budżet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sporządzenia prognozy skutków finansowych uchwalenia przedmiotowego miejscowego planu zagospodarowania przestrzennego stwierdzono, że: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wskaźnik ekonomiczny inwestycji, jaką jest uchwalenie miejscowego planu zagospodarowania przestrzennego zagospodarowania przestrzennego Gminy Bytom – etap VII – dla terenu położonego w rejonie ulic: Strzelców Bytomskich i Księdza Prymasa Stefana Wyszyńskiego, jest ujemny, co wynika z przewyższających dochód wydatków, jakie są po stronie Gminy Bytom w myśl projektu planu oraz założeń przyjętych w prognozie;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głównym kosztem jest realizacja zadań własnych Gminy, do których należy m. in. budowa infrastruktury technicznej oraz dróg publicznych. W związku z możliwością pozyskania środków zewnętrznych na budowę dróg i sieci uzbrojenia terenów, wskaźnik ekonomiczny inwestycji może ulec poprawie;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ze względu na aktualną strukturę własności, grunty stanowiące własność lub użytkowanie wieczyste Gminy Bytom mogą przynieść jej dochód z tytułu ich sprzedaży oraz z tytułu podatków od nieruchomości, które przyszły nabywca będzie opłacać;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 obszar położony w granicach przedmiotowego projektu planu posiada spory potencjał z uwagi na: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 tereny wolne od zabudowy, które mogą zostać zabudowane zgodnie z przeznaczeniem wskazanym w projekcie planu,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b) lokalizację w sąsiedztwie terenów zieleni i terenów lasów,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c) dobre skomunikowanie z sąsiadującymi miastami: Radzionkowem i Tarnowskimi Górami;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 z uwagi na fakt, iż nie ma możliwości dokładnego określenia powierzchni użytkowych budynków, które mogą zostać wybudowane na gruntach inwestycyjnych, w prognozie skutków finansowych uchwalenia planu nie uwzględniono wpływów z tytułu podatków od nieruchomości za budynki i budowle. Niemniej jednak, możliwość uzyskania w przyszłości podatku od nieruchomości wpłynie korzystnie na wynik finansowy przedmiotowego planu miejscowego.</w:t>
      </w:r>
    </w:p>
    <w:sectPr>
      <w:footerReference w:type="default" r:id="rId11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86F6644B-9DFC-4EBF-8805-9CBEDB3F5658.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86F6644B-9DFC-4EBF-8805-9CBEDB3F5658.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86F6644B-9DFC-4EBF-8805-9CBEDB3F5658.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86F6644B-9DFC-4EBF-8805-9CBEDB3F5658.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86F6644B-9DFC-4EBF-8805-9CBEDB3F5658.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86F6644B-9DFC-4EBF-8805-9CBEDB3F5658.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5.xml" /><Relationship Id="rId11" Type="http://schemas.openxmlformats.org/officeDocument/2006/relationships/footer" Target="footer6.xm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hyperlink" Target="Zalacznik4.gm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XXXIV/301/26 z dnia 22 czerwca 2026 r.</dc:title>
  <dc:subject>w sprawie uchwalenia miejscowego planu zagospodarowania przestrzennego
Gminy Bytom – etap VII – dla terenu położonego w^rejonie ulic: Strzelców Bytomskich i^Księdza Prymasa Stefana Wyszyńskiego</dc:subject>
  <dc:creator>asteuer</dc:creator>
  <cp:lastModifiedBy>asteuer</cp:lastModifiedBy>
  <cp:revision>1</cp:revision>
  <dcterms:created xsi:type="dcterms:W3CDTF">2026-06-25T14:50:38Z</dcterms:created>
  <dcterms:modified xsi:type="dcterms:W3CDTF">2026-06-25T14:50:38Z</dcterms:modified>
  <cp:category>Akt prawny</cp:category>
</cp:coreProperties>
</file>