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XLIII/585/21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emisji obligacji oraz określenia zasad ich zbywania, nabywania i wykupu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58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305)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76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obligacjach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1208,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Miasto Bytom wyemituje obligacje komunalne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łącznej liczbie 30.000 (trzydzieści tysięcy) sztuk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wartości nominalnej 1.000,00 PLN (jeden tysiąc złotych) każda, na łączną kwotę 30.000.000,00 PLN (trzydzieści milionów złotych).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Emisja obligacji nastąpi poprzez propozycję nabycia skierowaną do jednego adresata.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będą obligacjami na okaziciela.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będą zabezpieczone.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Cena emisyjna jednej obligacji będzie równa 1.000,00 PLN (jeden tysiąc złotych).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mogą zostać dopuszczone do obrotu na rynku regulowanym lub wprowadzone do ASO (Alternatywny System Obrotu).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Emisja obligacji ma na celu sfinansowanie planowanego deficytu budżetu miasta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związanego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wydatkami majątkowymi oraz spłatę wcześniej zaciągniętych zobowiązań.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wyemitowane zostaną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następujących seriach: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seria A21 na kwotę 10.000.000,00 PLN;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seria B21 na kwotę 10.000.000,00 PLN;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seria C21 na kwotę 10.000.000,00 PLN.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Emisja obligacji zostanie przeprowadzona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Cena emisyjna obligacji będzie równa wartości nominalnej.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Wydatki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przeprowadzeniem emisji zostaną pokryte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dochodów własnych budżetu miasta Bytomia.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Oprocentowanie obligacji będzie naliczane od wartości nominalnej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wypłacane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okresach półrocznych liczonych od daty emisji,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zastrzeżeniem, że pierwszy okres odsetkowy może trwać maksymalnie dwanaście miesięcy.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Oprocentowanie obligacji będzie zmienne, równe stawce WIBOR 6M, ustalonej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dwa dni robocze przed rozpoczęciem okresu odsetkowego, powiększonej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marżę.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Odsetki za dany okres odsetkowy (oprocentowanie) będą wypłacane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następnym dniu po upływie okresu odsetkowego,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odsetki za ostatni okres odsetkowy będą wypłacane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dacie wykupu.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Jeżeli termin wypłaty odsetek (oprocentowania)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przypadnie na sobotę lub dzień ustawowo wolny od pracy, wypłata odsetek (oprocentowania) nastąpi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najbliższym dniu roboczym przypadającym po tym dniu.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zostaną wykupione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następujących terminach: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serii A21 zostaną wykupione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harmonogramem: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2027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2028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serii B21 zostaną wykupione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harmonogramem: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serii C21 zostaną wykupione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harmonogramem: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d)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e)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2036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każdej obligacji zostanie wykupiona część wartości nominalnej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wartości 200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 na łączną kwotę 2.000.000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zostaną wykupione według wartości nominalnej.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Obligacje zostaną wykupione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dochodów własnych lub przychodów budżetu miasta Bytomia. Wydatki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wypłatą oprocentowania zostaną pokryte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dochodów własnych budżetu miasta Bytomia.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Jeżeli data wykupu obligacji określona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ust.1 przypadnie na sobotę lub dzień ustawowo wolny od pracy, wykup obligacji nastąpi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najbliższym dniu roboczym przypadającym po tym dniu.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Dopuszcza się możliwość nabycia przez Emitenta obligacji dowolnej serii przed terminem wykupu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ich umorzenia. Terminy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 umorzenia określi Prezydent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Upoważnia się Prezydenta Miasta do: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wszelkich czynności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przygotowaniem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przeprowadzeniem emisji obligacji;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zawarcia umów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podmiotem, któremu zostaną powierzone czynności związane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organizacją emisji obligacji, wykonywaniem funkcji agenta emisji oraz agenta płatniczego, jak również do zawarcia ewentualnych innych umów pozostających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emisją obligacji;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wypełnienia świadczeń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obligacji;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podjęcia decyzji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wprowadzeniu obligacji do zorganizowanego systemu obrotu lub certyfikacji instrumentów finansowych.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Rady Miejskiej stanowi formalny początek i podstawę prawną procedury uruchamiania emisji obligacji komunalnych.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Obligacje komunalne to papiery wartościowe emitowane przez jednostkę samorządu terytorialnego. Jednostka samorządowa otrzymuje od nabywców obligacji środki pieniężne, natomiast sama jest zobowiązana do zapłaty obligatariuszom odsetek i wykupu obligacji po określonym czasie.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Plan emisji opiewa na kwotę 30.000.000 PLN. Planuje się, że wykup obligacji następować będzie w okresie 10 lat.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Emisja obligacji ma na celu sfinansowanie części planowanego deficytu budżetu w roku 2021 związanego z wydatkami majątkowymi oraz spłatą wcześniej zaciągniętych zobowiązań.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Rady Miejskiej w sprawie emisji obligacji określa ogólne warunki emisji. Uchwała określa między innymi wielkość emisji, podział na transze i serie, sposób emisji, zasady oprocentowania. Ogólne określenie warunków emisji obligacji jest niezbędne w celu przeprowadzenia negocjacji na wybór podmiotu, który będzie organizatorem, depozytariuszem i gwarantem emisji oraz podmiotu pełniącego funkcje agenta emisji. Uchwała ta określa przedmiot zamówienia, zakreślając równocześnie granice, w których oferenci mogą przygotowywać swoje oferty. Po przeprowadzeniu postępowania, zostaną podpisane stosowne umowy.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22D27F00-790F-4B07-ACBC-688D23B082A9.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22D27F00-790F-4B07-ACBC-688D23B082A9.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XLIII/585/21 z dnia 24 maja 2021 r.</dc:title>
  <dc:subject>w sprawie emisji obligacji oraz określenia zasad ich zbywania, nabywania i^wykupu</dc:subject>
  <dc:creator>masocha</dc:creator>
  <cp:lastModifiedBy>masocha</cp:lastModifiedBy>
  <cp:revision>1</cp:revision>
  <dcterms:created xsi:type="dcterms:W3CDTF">2021-05-25T09:43:46Z</dcterms:created>
  <dcterms:modified xsi:type="dcterms:W3CDTF">2021-05-25T09:43:46Z</dcterms:modified>
  <cp:category>Akt prawny</cp:category>
</cp:coreProperties>
</file>