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0D2FFF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0D2FFF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0D2FFF">
      <w:pPr>
        <w:keepNext/>
        <w:spacing w:after="480" w:line="276" w:lineRule="auto"/>
        <w:jc w:val="center"/>
      </w:pPr>
      <w:r>
        <w:rPr>
          <w:b/>
        </w:rPr>
        <w:t xml:space="preserve">w sprawie wyrażenia zgody na wynajęcie powierzchni nieruchomości przez Samodzielny Publiczny Zakład Opieki Zdrowotnej Szpital Specjalistyczny Nr 1 w Bytomiu, </w:t>
      </w:r>
      <w:r>
        <w:rPr>
          <w:b/>
        </w:rPr>
        <w:t>z przeznaczeniem na prowadzenie pracowni rezonansu magnetycznego i tomografii komputerowej</w:t>
      </w:r>
    </w:p>
    <w:p w:rsidR="00A77B3E" w:rsidRDefault="000D2FFF">
      <w:pPr>
        <w:keepLines/>
        <w:spacing w:before="120" w:after="120" w:line="276" w:lineRule="auto"/>
        <w:ind w:firstLine="227"/>
      </w:pPr>
      <w:r>
        <w:t>Na podstawie art. 12 </w:t>
      </w:r>
      <w:proofErr w:type="spellStart"/>
      <w:r>
        <w:t>pkt</w:t>
      </w:r>
      <w:proofErr w:type="spellEnd"/>
      <w:r>
        <w:t> 11 w związku z art. 92 ust. 1 </w:t>
      </w:r>
      <w:proofErr w:type="spellStart"/>
      <w:r>
        <w:t>pkt</w:t>
      </w:r>
      <w:proofErr w:type="spellEnd"/>
      <w:r>
        <w:t> 1, ust. 2 i ust. 3 ustawy z dnia 5 czerwca 1998 r. o samorządzie powiatowym (Dz. U. z 2025 r. poz. 1684, z</w:t>
      </w:r>
      <w:r>
        <w:t> </w:t>
      </w:r>
      <w:proofErr w:type="spellStart"/>
      <w:r>
        <w:t>późn</w:t>
      </w:r>
      <w:proofErr w:type="spellEnd"/>
      <w:r>
        <w:t>. zm.) oraz art. 54 ust. 2 i ust. 3 ustawy z dnia 15 kwietnia 2011 r. o działalności leczniczej (Dz. U. z 2026 r. poz. 156) w związku z § 4 uchwały nr XXXIII/459/12 Pełniącego Funkcje Organów Miasta Bytom działającego za Radę Miejską z dnia 29 czerwca</w:t>
      </w:r>
      <w:r>
        <w:t xml:space="preserve"> 2012 r. w sprawie określenia zasad gospodarowania aktywami trwałymi Samodzielnego Publicznego Zakładu Opieki Zdrowotnej Szpitala Specjalistycznego Nr 1 w Bytomiu, z </w:t>
      </w:r>
      <w:proofErr w:type="spellStart"/>
      <w:r>
        <w:t>późn</w:t>
      </w:r>
      <w:proofErr w:type="spellEnd"/>
      <w:r>
        <w:t>. zm. uchwala się, co następuje:</w:t>
      </w:r>
    </w:p>
    <w:p w:rsidR="00A77B3E" w:rsidRDefault="000D2FF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wynajęcie 234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</w:t>
      </w:r>
      <w:r>
        <w:rPr>
          <w:color w:val="000000"/>
          <w:u w:color="000000"/>
        </w:rPr>
        <w:t xml:space="preserve"> nieruchomości Samodzielnego Publicznego Zakładu Opieki Zdrowotnej Szpitala Specjalistycznego Nr 1 w Bytomiu, znajdującej się na parterze budynku nr 5 kompleksu budynków szpitala przy ul. Żeromskiego 7, z przeznaczeniem na prowadzenie pracowni rezonansu ma</w:t>
      </w:r>
      <w:r>
        <w:rPr>
          <w:color w:val="000000"/>
          <w:u w:color="000000"/>
        </w:rPr>
        <w:t>gnetycznego i tomografii komputerowej.</w:t>
      </w:r>
    </w:p>
    <w:p w:rsidR="00A77B3E" w:rsidRDefault="000D2FF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0D2FFF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</w:t>
      </w:r>
      <w:r>
        <w:rPr>
          <w:color w:val="000000"/>
          <w:u w:color="000000"/>
        </w:rPr>
        <w:t>wchodzi w życie z dniem podjęcia.</w:t>
      </w:r>
    </w:p>
    <w:p w:rsidR="004C336A" w:rsidRDefault="004C336A">
      <w:pPr>
        <w:rPr>
          <w:rFonts w:eastAsia="Times New Roman" w:cs="Times New Roman"/>
          <w:szCs w:val="20"/>
        </w:rPr>
      </w:pPr>
    </w:p>
    <w:p w:rsidR="004C336A" w:rsidRDefault="000D2FFF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4C336A" w:rsidRDefault="000D2FFF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 związku z realizacją zapisów art. 54 ustawy z dnia 15 kwietnia 2011 r. o działalności leczniczej (Dz. U. z 2026 r. poz. 156) oraz uchwały nr XXXIII/459/12 Pełniącego Funkcje Organów Miasta Bytom działająceg</w:t>
      </w:r>
      <w:r>
        <w:rPr>
          <w:rFonts w:eastAsia="Times New Roman" w:cs="Times New Roman"/>
          <w:szCs w:val="20"/>
        </w:rPr>
        <w:t>o za Radę Miejską z dnia 29 czerwca 2012 r. w sprawie określenia zasad gospodarowania aktywami trwałymi Samodzielnego Publicznego Zakładu Opieki Zdrowotnej Szpitala Specjalistycznego Nr 1 w Bytomiu,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zm., Szpital Specjalistyczny Nr 1 w Bytomiu wystą</w:t>
      </w:r>
      <w:r>
        <w:rPr>
          <w:rFonts w:eastAsia="Times New Roman" w:cs="Times New Roman"/>
          <w:szCs w:val="20"/>
        </w:rPr>
        <w:t>pił o wyrażenie zgody na wynajęcie 234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powierzchni nieruchomości, znajdującej się na parterze budynku nr 5 kompleksu budynków szpitala przy ul. Żeromskiego 7, z przeznaczeniem na prowadzenie pracowni rezonansu magnetycznego i tomografii komputerowej. Um</w:t>
      </w:r>
      <w:r>
        <w:rPr>
          <w:rFonts w:eastAsia="Times New Roman" w:cs="Times New Roman"/>
          <w:color w:val="000000"/>
          <w:szCs w:val="20"/>
          <w:u w:color="000000"/>
        </w:rPr>
        <w:t>owę najmu planuje się zawrzeć na okres 3 lat, licząc od dnia podpisania umowy.</w:t>
      </w:r>
    </w:p>
    <w:p w:rsidR="004C336A" w:rsidRDefault="000D2FFF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Równocześnie z wnioskiem o wyrażenie zgody złożono oświadczenie, że przedmiotowy wynajem nie ograniczy ciągłości i dostępności świadczeń zdrowotnych, a także nie naruszy postano</w:t>
      </w:r>
      <w:r>
        <w:rPr>
          <w:rFonts w:eastAsia="Times New Roman" w:cs="Times New Roman"/>
          <w:color w:val="000000"/>
          <w:szCs w:val="20"/>
          <w:u w:color="000000"/>
        </w:rPr>
        <w:t>wień art. 13 ustawy o działalności leczniczej.</w:t>
      </w:r>
    </w:p>
    <w:p w:rsidR="004C336A" w:rsidRDefault="000D2FFF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Wyrażenie zgody na zbycie, wydzierżawienie, wynajęcie, oddanie w użytkowanie oraz użyczenie aktywów trwałych samodzielnego zakładu opieki zdrowotnej należy do wyłącznej kompetencji podmiotu tworzącego, tj. w p</w:t>
      </w:r>
      <w:r>
        <w:rPr>
          <w:rFonts w:eastAsia="Times New Roman" w:cs="Times New Roman"/>
          <w:color w:val="000000"/>
          <w:szCs w:val="20"/>
          <w:u w:color="000000"/>
        </w:rPr>
        <w:t>rzypadku Szpitala Specjalistycznego Nr 1 w Bytomiu, do Rady Miejskiej w Bytomiu.</w:t>
      </w:r>
    </w:p>
    <w:sectPr w:rsidR="004C336A" w:rsidSect="004C336A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36A" w:rsidRDefault="004C336A" w:rsidP="004C336A">
      <w:r>
        <w:separator/>
      </w:r>
    </w:p>
  </w:endnote>
  <w:endnote w:type="continuationSeparator" w:id="0">
    <w:p w:rsidR="004C336A" w:rsidRDefault="004C336A" w:rsidP="004C33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C336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C336A" w:rsidRDefault="000D2FFF">
          <w:pPr>
            <w:rPr>
              <w:sz w:val="18"/>
            </w:rPr>
          </w:pPr>
          <w:r>
            <w:rPr>
              <w:sz w:val="18"/>
            </w:rPr>
            <w:t>Id: F6603DCF-8011-414D-8453-4770305E4422.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C336A" w:rsidRDefault="000D2FF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C336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4C336A">
            <w:rPr>
              <w:sz w:val="18"/>
            </w:rPr>
            <w:fldChar w:fldCharType="end"/>
          </w:r>
        </w:p>
      </w:tc>
    </w:tr>
  </w:tbl>
  <w:p w:rsidR="004C336A" w:rsidRDefault="004C336A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C336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C336A" w:rsidRDefault="000D2FFF">
          <w:pPr>
            <w:rPr>
              <w:sz w:val="18"/>
            </w:rPr>
          </w:pPr>
          <w:r>
            <w:rPr>
              <w:sz w:val="18"/>
            </w:rPr>
            <w:t>Id: F6603DCF-8011-414D-8453-4770305E4422.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C336A" w:rsidRDefault="000D2FF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C336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4C336A">
            <w:rPr>
              <w:sz w:val="18"/>
            </w:rPr>
            <w:fldChar w:fldCharType="end"/>
          </w:r>
        </w:p>
      </w:tc>
    </w:tr>
  </w:tbl>
  <w:p w:rsidR="004C336A" w:rsidRDefault="004C336A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36A" w:rsidRDefault="004C336A" w:rsidP="004C336A">
      <w:r>
        <w:separator/>
      </w:r>
    </w:p>
  </w:footnote>
  <w:footnote w:type="continuationSeparator" w:id="0">
    <w:p w:rsidR="004C336A" w:rsidRDefault="004C336A" w:rsidP="004C336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D2FFF"/>
    <w:rsid w:val="004C336A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C336A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wynajęcie powierzchni nieruchomości przez Samodzielny Publiczny Zakład Opieki Zdrowotnej Szpital Specjalistyczny Nr^1^w^Bytomiu, z^przeznaczeniem na prowadzenie pracowni rezonansu magnetycznego i^tomografii komputerowej</dc:subject>
  <dc:creator>tkrolikowski</dc:creator>
  <cp:lastModifiedBy>asteuer</cp:lastModifiedBy>
  <cp:revision>2</cp:revision>
  <dcterms:created xsi:type="dcterms:W3CDTF">2026-05-14T12:17:00Z</dcterms:created>
  <dcterms:modified xsi:type="dcterms:W3CDTF">2026-05-14T12:17:00Z</dcterms:modified>
  <cp:category>Akt prawny</cp:category>
</cp:coreProperties>
</file>