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4647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4647D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84647D">
      <w:pPr>
        <w:keepNext/>
        <w:spacing w:after="480"/>
        <w:jc w:val="center"/>
      </w:pPr>
      <w:r>
        <w:rPr>
          <w:b/>
        </w:rPr>
        <w:t>zmieniająca uchwałę nr XXIX/259/26 Rady Miejskiej w Bytomiu w sprawie określenia zadań z zakresu rehabilitacji zawodowej i społecznej osób niepełnosprawnych oraz ustalenia wysokości środków Państwowego Funduszu Rehabilitacji Osób Niepełnosprawnych przeznaczonych na ich realizację w 2026 roku</w:t>
      </w:r>
    </w:p>
    <w:p w:rsidR="00A77B3E" w:rsidRDefault="0084647D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2025 r. poz. 1684, z </w:t>
      </w:r>
      <w:proofErr w:type="spellStart"/>
      <w:r>
        <w:t>późn</w:t>
      </w:r>
      <w:proofErr w:type="spellEnd"/>
      <w:r>
        <w:t>. zm.), w związku z art. 35a ust. 3 ustawy z dnia 27 sierpnia 1997 r. o rehabilitacji zawodowej i społecznej oraz zatrudnianiu osób niepełnosprawnych (Dz. U. z 2025 r. poz. 913,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84647D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XXIX/259/26 Rady Miejskiej w Bytomiu z dnia 23 marca 2026 r. w sprawie określenia zadań z zakresu rehabilitacji zawodowej i społecznej osób niepełnosprawnych oraz ustalenia wysokości środków Państwowego Funduszu Rehabilitacji Osób Niepełnosprawnych przeznaczonych na ich realizację w 2026 roku, załącznik do uchwały otrzymuje brzmienie, określone jak w załączniku do niniejszej uchwały.</w:t>
      </w:r>
    </w:p>
    <w:p w:rsidR="00A77B3E" w:rsidRDefault="0084647D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4647D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84647D">
      <w:pPr>
        <w:keepNext/>
        <w:spacing w:before="120" w:after="120"/>
        <w:ind w:left="510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dnia....................2026 r.</w:t>
      </w:r>
    </w:p>
    <w:p w:rsidR="00A77B3E" w:rsidRDefault="0084647D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2026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Nazwa zadania z zakresu rehabilitacji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center"/>
            </w:pPr>
            <w:r>
              <w:t>Środki na realizację zadań w zł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239.000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38.000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Zwrot kosztów zatrudnienia pracowników 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9.000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 xml:space="preserve">Zwrot kosztów wyposażenia stanowisk pracy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137.000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55.000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8.616.334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5.966.880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1.100.000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951.920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505.000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Dofinansowanie sportu, kultury, rekreacji i turystyki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92.534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60.000</w:t>
            </w:r>
          </w:p>
        </w:tc>
      </w:tr>
      <w:tr w:rsidR="00750DC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4647D">
            <w:r>
              <w:t>Rehabilitacja zawodowa i społeczna osób niepełnosprawnych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4647D">
            <w:pPr>
              <w:jc w:val="right"/>
            </w:pPr>
            <w:r>
              <w:t>8.915.334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750DC3" w:rsidRDefault="00750DC3">
      <w:pPr>
        <w:rPr>
          <w:rFonts w:eastAsia="Times New Roman" w:cs="Times New Roman"/>
          <w:szCs w:val="20"/>
        </w:rPr>
      </w:pPr>
    </w:p>
    <w:p w:rsidR="00750DC3" w:rsidRDefault="0084647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50DC3" w:rsidRDefault="008464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XXIX/259/26 Rady Miejskiej w Bytomiu z dnia 23 marca 2026 r. w sprawie określenia zadań z zakresu rehabilitacji zawodowej i społecznej osób niepełnosprawnych oraz ustalenia wysokości środków Państwowego Funduszu Rehabilitacji Osób Niepełnosprawnych przeznaczonych na ich realizację w 2026 r., dokonuje się w związku z pismem Państwowego Funduszu Rehabilitacji Osób Niepełnosprawnych znak DPR.WSA.158.2026.w z dnia 17 kwietnia 2026 r. w sprawie zwiększenia środków Funduszu przeznaczonych m.in. na sfinansowanie rocznego kosztu pobytu jednego uczestnika w warsztacie terapii zajęciowej.</w:t>
      </w:r>
    </w:p>
    <w:p w:rsidR="00750DC3" w:rsidRDefault="008464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ponownego podziału środków miastu Bytom przyznano w 2026 r. na realizację zadań w zakresie rehabilitacji zawodowej i społecznej osób niepełnosprawnych środki finansowe w łącznej wysokości 8.915.334 zł (zwiększenie o kwotę: 511.503 zł), w tym na dofinansowanie kosztów działania warsztatów terapii zajęciowej 5.966.880 zł (zwiększenie o kwotę 511.500 zł), pozostała kwota w wysokości 3 zł została przeznaczona na dofinansowanie zaopatrzenia w sprzęt rehabilitacyjny, przedmioty ortopedyczne i środki pomocnicze. </w:t>
      </w:r>
    </w:p>
    <w:p w:rsidR="00750DC3" w:rsidRDefault="008464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w związku ze zgłoszonymi przez Miejski Ośrodek Pomocy Rodzinie  oszczędnościami, występującymi w zakresie dofinansowania sportu, kultury, rekreacji i turystyki osób niepełnosprawnych (oszczędności w kwocie 1.706 zł), dokonano przeniesień ww. środków na dofinansowanie zaopatrzenia w sprzęt rehabilitacyjny, przedmioty ortopedyczne i środki pomocnicze (zwiększenie w kwocie 1.706 zł).</w:t>
      </w:r>
    </w:p>
    <w:p w:rsidR="00750DC3" w:rsidRDefault="008464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Miejskiego Ośrodka Pomocy Rodzinie oraz zgodnie z wymogami ustawy o rehabilitacji zawodowej i społecznej oraz zatrudnianiu osób niepełnosprawnych i będą przeznaczone na realizację zadań, szczegółowo określonych w załączniku do niniejszej uchwały.</w:t>
      </w:r>
    </w:p>
    <w:p w:rsidR="00750DC3" w:rsidRDefault="008464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750DC3" w:rsidSect="00750DC3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DC3" w:rsidRDefault="00750DC3" w:rsidP="00750DC3">
      <w:r>
        <w:separator/>
      </w:r>
    </w:p>
  </w:endnote>
  <w:endnote w:type="continuationSeparator" w:id="0">
    <w:p w:rsidR="00750DC3" w:rsidRDefault="00750DC3" w:rsidP="00750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0D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750DC3" w:rsidRDefault="0084647D">
          <w:pPr>
            <w:rPr>
              <w:sz w:val="18"/>
            </w:rPr>
          </w:pPr>
          <w:r>
            <w:rPr>
              <w:sz w:val="18"/>
            </w:rPr>
            <w:t>Id: 49DE2DD4-1308-479A-9777-44AC3E79098B.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750DC3" w:rsidRDefault="008464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652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5260">
            <w:rPr>
              <w:sz w:val="18"/>
            </w:rPr>
            <w:fldChar w:fldCharType="separate"/>
          </w:r>
          <w:r w:rsidR="006D6E8F">
            <w:rPr>
              <w:noProof/>
              <w:sz w:val="18"/>
            </w:rPr>
            <w:t>1</w:t>
          </w:r>
          <w:r w:rsidR="00365260">
            <w:rPr>
              <w:sz w:val="18"/>
            </w:rPr>
            <w:fldChar w:fldCharType="end"/>
          </w:r>
        </w:p>
      </w:tc>
    </w:tr>
  </w:tbl>
  <w:p w:rsidR="00750DC3" w:rsidRDefault="00750DC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0D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750DC3" w:rsidRDefault="0084647D">
          <w:pPr>
            <w:rPr>
              <w:sz w:val="18"/>
            </w:rPr>
          </w:pPr>
          <w:r>
            <w:rPr>
              <w:sz w:val="18"/>
            </w:rPr>
            <w:t>Id: 49DE2DD4-1308-479A-9777-44AC3E79098B.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750DC3" w:rsidRDefault="008464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652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5260">
            <w:rPr>
              <w:sz w:val="18"/>
            </w:rPr>
            <w:fldChar w:fldCharType="separate"/>
          </w:r>
          <w:r w:rsidR="006D6E8F">
            <w:rPr>
              <w:noProof/>
              <w:sz w:val="18"/>
            </w:rPr>
            <w:t>2</w:t>
          </w:r>
          <w:r w:rsidR="00365260">
            <w:rPr>
              <w:sz w:val="18"/>
            </w:rPr>
            <w:fldChar w:fldCharType="end"/>
          </w:r>
        </w:p>
      </w:tc>
    </w:tr>
  </w:tbl>
  <w:p w:rsidR="00750DC3" w:rsidRDefault="00750DC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50D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750DC3" w:rsidRDefault="0084647D">
          <w:pPr>
            <w:rPr>
              <w:sz w:val="18"/>
            </w:rPr>
          </w:pPr>
          <w:r>
            <w:rPr>
              <w:sz w:val="18"/>
            </w:rPr>
            <w:t>Id: 49DE2DD4-1308-479A-9777-44AC3E79098B.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750DC3" w:rsidRDefault="008464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652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5260">
            <w:rPr>
              <w:sz w:val="18"/>
            </w:rPr>
            <w:fldChar w:fldCharType="separate"/>
          </w:r>
          <w:r w:rsidR="006D6E8F">
            <w:rPr>
              <w:noProof/>
              <w:sz w:val="18"/>
            </w:rPr>
            <w:t>3</w:t>
          </w:r>
          <w:r w:rsidR="00365260">
            <w:rPr>
              <w:sz w:val="18"/>
            </w:rPr>
            <w:fldChar w:fldCharType="end"/>
          </w:r>
        </w:p>
      </w:tc>
    </w:tr>
  </w:tbl>
  <w:p w:rsidR="00750DC3" w:rsidRDefault="00750DC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DC3" w:rsidRDefault="00750DC3" w:rsidP="00750DC3">
      <w:r>
        <w:separator/>
      </w:r>
    </w:p>
  </w:footnote>
  <w:footnote w:type="continuationSeparator" w:id="0">
    <w:p w:rsidR="00750DC3" w:rsidRDefault="00750DC3" w:rsidP="00750D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65260"/>
    <w:rsid w:val="006D6E8F"/>
    <w:rsid w:val="00750DC3"/>
    <w:rsid w:val="0084647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0DC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XXIX/259/26 Rady Miejskiej w^Bytomiu w^sprawie określenia zadań z^zakresu rehabilitacji zawodowej i^społecznej osób niepełnosprawnych oraz ustalenia wysokości środków Państwowego Funduszu Rehabilitacji Osób Niepełnosprawnych przeznaczonych na ich realizację w^2026 roku</dc:subject>
  <dc:creator>mchrzanowska</dc:creator>
  <cp:lastModifiedBy>asteuer</cp:lastModifiedBy>
  <cp:revision>2</cp:revision>
  <dcterms:created xsi:type="dcterms:W3CDTF">2026-05-14T08:04:00Z</dcterms:created>
  <dcterms:modified xsi:type="dcterms:W3CDTF">2026-05-14T08:04:00Z</dcterms:modified>
  <cp:category>Akt prawny</cp:category>
</cp:coreProperties>
</file>