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9AB" w:rsidRDefault="00E279AB" w:rsidP="00E279AB">
      <w:pPr>
        <w:pStyle w:val="Tytu"/>
        <w:spacing w:before="120"/>
        <w:ind w:left="0" w:firstLine="0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XXXIII SESJI</w:t>
      </w:r>
    </w:p>
    <w:p w:rsidR="00E279AB" w:rsidRDefault="00E279AB" w:rsidP="00E279AB">
      <w:pPr>
        <w:spacing w:before="120" w:after="120"/>
        <w:ind w:hanging="284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W BYTOMIU</w:t>
      </w:r>
    </w:p>
    <w:p w:rsidR="00E279AB" w:rsidRDefault="00E279AB" w:rsidP="002009B3">
      <w:pPr>
        <w:pStyle w:val="Akapitzlist"/>
        <w:spacing w:after="600"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25 maja 2026 roku godz. 08:30</w:t>
      </w:r>
    </w:p>
    <w:p w:rsidR="00F332C0" w:rsidRDefault="00CD12D7" w:rsidP="002009B3">
      <w:pPr>
        <w:spacing w:after="120"/>
        <w:ind w:firstLine="142"/>
      </w:pPr>
      <w:r>
        <w:rPr>
          <w:rFonts w:ascii="Arial" w:hAnsi="Arial"/>
          <w:sz w:val="24"/>
        </w:rPr>
        <w:t>1. Otwarcie posiedzenia.</w:t>
      </w:r>
    </w:p>
    <w:p w:rsidR="00F332C0" w:rsidRDefault="00CD12D7" w:rsidP="002009B3">
      <w:pPr>
        <w:spacing w:after="120"/>
        <w:ind w:firstLine="142"/>
      </w:pPr>
      <w:r>
        <w:rPr>
          <w:rFonts w:ascii="Arial" w:hAnsi="Arial"/>
          <w:sz w:val="24"/>
        </w:rPr>
        <w:t>2. Powołanie sekretarzy obrad.</w:t>
      </w:r>
    </w:p>
    <w:p w:rsidR="00F332C0" w:rsidRDefault="00CD12D7" w:rsidP="002009B3">
      <w:pPr>
        <w:spacing w:after="120"/>
        <w:ind w:firstLine="142"/>
      </w:pPr>
      <w:r>
        <w:rPr>
          <w:rFonts w:ascii="Arial" w:hAnsi="Arial"/>
          <w:sz w:val="24"/>
        </w:rPr>
        <w:t>3. Wnioski do porządku obrad.</w:t>
      </w:r>
    </w:p>
    <w:p w:rsidR="00F332C0" w:rsidRDefault="00CD12D7" w:rsidP="002009B3">
      <w:pPr>
        <w:spacing w:after="120"/>
        <w:ind w:firstLine="142"/>
      </w:pPr>
      <w:r>
        <w:rPr>
          <w:rFonts w:ascii="Arial" w:hAnsi="Arial"/>
          <w:sz w:val="24"/>
        </w:rPr>
        <w:t>4. Przyjęcie protokołu z XXX sesji Rady Miejskiej w Bytomiu.</w:t>
      </w:r>
    </w:p>
    <w:p w:rsidR="00F332C0" w:rsidRDefault="00CD12D7" w:rsidP="002009B3">
      <w:pPr>
        <w:spacing w:after="120"/>
        <w:ind w:left="426" w:hanging="284"/>
      </w:pPr>
      <w:r>
        <w:rPr>
          <w:rFonts w:ascii="Arial" w:hAnsi="Arial"/>
          <w:sz w:val="24"/>
        </w:rPr>
        <w:t>5. Sprawozdanie z działalności Komendy Miejskiej Poli</w:t>
      </w:r>
      <w:r w:rsidR="00E279AB">
        <w:rPr>
          <w:rFonts w:ascii="Arial" w:hAnsi="Arial"/>
          <w:sz w:val="24"/>
        </w:rPr>
        <w:t>cji w Bytomiu oraz Informacja o </w:t>
      </w:r>
      <w:r>
        <w:rPr>
          <w:rFonts w:ascii="Arial" w:hAnsi="Arial"/>
          <w:sz w:val="24"/>
        </w:rPr>
        <w:t>stanie bezpieczeństwa i porządku publicznego n</w:t>
      </w:r>
      <w:r w:rsidR="00E279AB">
        <w:rPr>
          <w:rFonts w:ascii="Arial" w:hAnsi="Arial"/>
          <w:sz w:val="24"/>
        </w:rPr>
        <w:t>a terenie miasta Bytomia w 2025 </w:t>
      </w:r>
      <w:r>
        <w:rPr>
          <w:rFonts w:ascii="Arial" w:hAnsi="Arial"/>
          <w:sz w:val="24"/>
        </w:rPr>
        <w:t>roku.</w:t>
      </w:r>
    </w:p>
    <w:p w:rsidR="00F332C0" w:rsidRDefault="00CD12D7" w:rsidP="002009B3">
      <w:pPr>
        <w:spacing w:after="120"/>
        <w:ind w:left="284" w:hanging="142"/>
      </w:pPr>
      <w:r>
        <w:rPr>
          <w:rFonts w:ascii="Arial" w:hAnsi="Arial"/>
          <w:sz w:val="24"/>
        </w:rPr>
        <w:t xml:space="preserve">6. Ocena zasobów pomocy społecznej </w:t>
      </w:r>
      <w:r w:rsidR="00431E17">
        <w:rPr>
          <w:rFonts w:ascii="Arial" w:hAnsi="Arial"/>
          <w:sz w:val="24"/>
        </w:rPr>
        <w:t xml:space="preserve">za </w:t>
      </w:r>
      <w:r>
        <w:rPr>
          <w:rFonts w:ascii="Arial" w:hAnsi="Arial"/>
          <w:sz w:val="24"/>
        </w:rPr>
        <w:t>rok 2025 dla miasta Bytom</w:t>
      </w:r>
      <w:r w:rsidR="00431E17">
        <w:rPr>
          <w:rFonts w:ascii="Arial" w:hAnsi="Arial"/>
          <w:sz w:val="24"/>
        </w:rPr>
        <w:t>ia</w:t>
      </w:r>
      <w:r>
        <w:rPr>
          <w:rFonts w:ascii="Arial" w:hAnsi="Arial"/>
          <w:sz w:val="24"/>
        </w:rPr>
        <w:t>.</w:t>
      </w:r>
    </w:p>
    <w:p w:rsidR="00F332C0" w:rsidRDefault="00CD12D7" w:rsidP="002009B3">
      <w:pPr>
        <w:spacing w:after="120"/>
        <w:ind w:left="426" w:hanging="284"/>
      </w:pPr>
      <w:r>
        <w:rPr>
          <w:rFonts w:ascii="Arial" w:hAnsi="Arial"/>
          <w:sz w:val="24"/>
        </w:rPr>
        <w:t>7. Podjęcie uchwały w sprawie uchwalenia miejscowego planu zagospodarowania przestrzennego Gminy Bytom – etap III – dla t</w:t>
      </w:r>
      <w:r w:rsidR="00E279AB">
        <w:rPr>
          <w:rFonts w:ascii="Arial" w:hAnsi="Arial"/>
          <w:sz w:val="24"/>
        </w:rPr>
        <w:t>erenu Szombierek Południowych i </w:t>
      </w:r>
      <w:r>
        <w:rPr>
          <w:rFonts w:ascii="Arial" w:hAnsi="Arial"/>
          <w:sz w:val="24"/>
        </w:rPr>
        <w:t>Łagiewnik Zachodnich (R-290).</w:t>
      </w:r>
    </w:p>
    <w:p w:rsidR="00F332C0" w:rsidRDefault="00CD12D7" w:rsidP="002009B3">
      <w:pPr>
        <w:spacing w:after="120"/>
        <w:ind w:left="426" w:hanging="284"/>
      </w:pPr>
      <w:r>
        <w:rPr>
          <w:rFonts w:ascii="Arial" w:hAnsi="Arial"/>
          <w:sz w:val="24"/>
        </w:rPr>
        <w:t>8. Podjęcie uchwały w sprawie wyrażenia zgody na odstąpienie od obowiązku przetargowego trybu zawarcia umowy dzier</w:t>
      </w:r>
      <w:r w:rsidR="00E279AB">
        <w:rPr>
          <w:rFonts w:ascii="Arial" w:hAnsi="Arial"/>
          <w:sz w:val="24"/>
        </w:rPr>
        <w:t>żawy nieruchomości położonych w </w:t>
      </w:r>
      <w:r>
        <w:rPr>
          <w:rFonts w:ascii="Arial" w:hAnsi="Arial"/>
          <w:sz w:val="24"/>
        </w:rPr>
        <w:t>Bytomiu przy ul. Piłkarskiej (R-292).</w:t>
      </w:r>
    </w:p>
    <w:p w:rsidR="00F332C0" w:rsidRDefault="00CD12D7" w:rsidP="002009B3">
      <w:pPr>
        <w:spacing w:after="120"/>
        <w:ind w:left="426" w:hanging="284"/>
      </w:pPr>
      <w:r>
        <w:rPr>
          <w:rFonts w:ascii="Arial" w:hAnsi="Arial"/>
          <w:sz w:val="24"/>
        </w:rPr>
        <w:t>9. Podjęcie uchwały zmieniającej uchwałę nr XXIX/25</w:t>
      </w:r>
      <w:r w:rsidR="00E279AB">
        <w:rPr>
          <w:rFonts w:ascii="Arial" w:hAnsi="Arial"/>
          <w:sz w:val="24"/>
        </w:rPr>
        <w:t>9/26 Rady Miejskiej w Bytomiu w </w:t>
      </w:r>
      <w:r>
        <w:rPr>
          <w:rFonts w:ascii="Arial" w:hAnsi="Arial"/>
          <w:sz w:val="24"/>
        </w:rPr>
        <w:t>sprawie określenia zadań z zakresu rehabilitacji zawodowej i społecznej osób niepełnosprawnych oraz ustalenia wysokości środków Państwowego Funduszu Rehabilitacji Osób Niepełnosprawnych przeznaczonyc</w:t>
      </w:r>
      <w:r w:rsidR="00E279AB">
        <w:rPr>
          <w:rFonts w:ascii="Arial" w:hAnsi="Arial"/>
          <w:sz w:val="24"/>
        </w:rPr>
        <w:t>h na ich realizację w</w:t>
      </w:r>
      <w:r w:rsidR="00431E17">
        <w:rPr>
          <w:rFonts w:ascii="Arial" w:hAnsi="Arial"/>
          <w:sz w:val="24"/>
        </w:rPr>
        <w:t> </w:t>
      </w:r>
      <w:r w:rsidR="00E279AB">
        <w:rPr>
          <w:rFonts w:ascii="Arial" w:hAnsi="Arial"/>
          <w:sz w:val="24"/>
        </w:rPr>
        <w:t>2026</w:t>
      </w:r>
      <w:r w:rsidR="00431E17">
        <w:rPr>
          <w:rFonts w:ascii="Arial" w:hAnsi="Arial"/>
          <w:sz w:val="24"/>
        </w:rPr>
        <w:t> </w:t>
      </w:r>
      <w:r w:rsidR="00E279AB">
        <w:rPr>
          <w:rFonts w:ascii="Arial" w:hAnsi="Arial"/>
          <w:sz w:val="24"/>
        </w:rPr>
        <w:t>roku </w:t>
      </w:r>
      <w:r>
        <w:rPr>
          <w:rFonts w:ascii="Arial" w:hAnsi="Arial"/>
          <w:sz w:val="24"/>
        </w:rPr>
        <w:t>(R-291).</w:t>
      </w:r>
    </w:p>
    <w:p w:rsidR="00F332C0" w:rsidRDefault="00CD12D7" w:rsidP="002009B3">
      <w:pPr>
        <w:spacing w:after="120"/>
        <w:ind w:left="426" w:hanging="426"/>
      </w:pPr>
      <w:r>
        <w:rPr>
          <w:rFonts w:ascii="Arial" w:hAnsi="Arial"/>
          <w:sz w:val="24"/>
        </w:rPr>
        <w:t>10. Podjęcie uchwały w sprawie wyrażenia zgody na wynajęcie powierzchni nieruchomości przez Samodzielny Publiczny Zakład Opieki Zdrowotnej Szpital Specjalistyczny Nr 1 w Bytomiu, z przeznaczeniem na prowadzenie pracowni rezonansu magnetycznego i tomografii komputerowej (R-293).</w:t>
      </w:r>
    </w:p>
    <w:p w:rsidR="00F332C0" w:rsidRDefault="00CD12D7" w:rsidP="002009B3">
      <w:pPr>
        <w:spacing w:after="120"/>
        <w:ind w:left="426" w:hanging="426"/>
      </w:pPr>
      <w:r>
        <w:rPr>
          <w:rFonts w:ascii="Arial" w:hAnsi="Arial"/>
          <w:sz w:val="24"/>
        </w:rPr>
        <w:t xml:space="preserve">11. Podjęcie uchwały w sprawie utworzenia Zespołu Szkół Mistrzostwa </w:t>
      </w:r>
      <w:r w:rsidR="00E279AB">
        <w:rPr>
          <w:rFonts w:ascii="Arial" w:hAnsi="Arial"/>
          <w:sz w:val="24"/>
        </w:rPr>
        <w:t>Sportowego w </w:t>
      </w:r>
      <w:r>
        <w:rPr>
          <w:rFonts w:ascii="Arial" w:hAnsi="Arial"/>
          <w:sz w:val="24"/>
        </w:rPr>
        <w:t xml:space="preserve">Bytomiu, w skład którego wchodzić będzie Szkoła Podstawowa Mistrzostwa Sportowego im. ks. Józefa Szafranka w Bytomiu </w:t>
      </w:r>
      <w:r w:rsidR="00E279AB">
        <w:rPr>
          <w:rFonts w:ascii="Arial" w:hAnsi="Arial"/>
          <w:sz w:val="24"/>
        </w:rPr>
        <w:t>i V Liceum Ogólnokształcące im. </w:t>
      </w:r>
      <w:r>
        <w:rPr>
          <w:rFonts w:ascii="Arial" w:hAnsi="Arial"/>
          <w:sz w:val="24"/>
        </w:rPr>
        <w:t>Kamili Skolimowskiej w Bytomiu (R-289).</w:t>
      </w:r>
    </w:p>
    <w:p w:rsidR="00F332C0" w:rsidRDefault="00CD12D7" w:rsidP="002009B3">
      <w:pPr>
        <w:spacing w:after="120"/>
      </w:pPr>
      <w:r>
        <w:rPr>
          <w:rFonts w:ascii="Arial" w:hAnsi="Arial"/>
          <w:sz w:val="24"/>
        </w:rPr>
        <w:t>12. Informacja o działalności Prezydenta Miasta.</w:t>
      </w:r>
    </w:p>
    <w:p w:rsidR="00F332C0" w:rsidRDefault="00CD12D7" w:rsidP="002009B3">
      <w:pPr>
        <w:spacing w:after="120"/>
      </w:pPr>
      <w:r>
        <w:rPr>
          <w:rFonts w:ascii="Arial" w:hAnsi="Arial"/>
          <w:sz w:val="24"/>
        </w:rPr>
        <w:t>13. Oświadczenia radnych.</w:t>
      </w:r>
    </w:p>
    <w:p w:rsidR="00F332C0" w:rsidRDefault="00CD12D7" w:rsidP="002009B3">
      <w:pPr>
        <w:spacing w:after="120"/>
      </w:pPr>
      <w:r>
        <w:rPr>
          <w:rFonts w:ascii="Arial" w:hAnsi="Arial"/>
          <w:sz w:val="24"/>
        </w:rPr>
        <w:t>14. Sprawy organizacyjne.</w:t>
      </w:r>
    </w:p>
    <w:p w:rsidR="002009B3" w:rsidRDefault="00CD12D7" w:rsidP="002009B3">
      <w:pPr>
        <w:spacing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15. Zakończenie obrad.</w:t>
      </w:r>
    </w:p>
    <w:p w:rsidR="00E279AB" w:rsidRPr="002009B3" w:rsidRDefault="00E279AB" w:rsidP="00431E17">
      <w:pPr>
        <w:spacing w:before="36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Bytom, dnia 15 maja 2026 r.</w:t>
      </w:r>
    </w:p>
    <w:sectPr w:rsidR="00E279AB" w:rsidRPr="002009B3" w:rsidSect="002009B3">
      <w:pgSz w:w="12240" w:h="15840"/>
      <w:pgMar w:top="851" w:right="1418" w:bottom="851" w:left="1418" w:header="709" w:footer="709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030" w:rsidRDefault="004F1030" w:rsidP="00F332C0">
      <w:pPr>
        <w:spacing w:after="0" w:line="240" w:lineRule="auto"/>
      </w:pPr>
      <w:r>
        <w:separator/>
      </w:r>
    </w:p>
  </w:endnote>
  <w:endnote w:type="continuationSeparator" w:id="0">
    <w:p w:rsidR="004F1030" w:rsidRDefault="004F1030" w:rsidP="00F33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030" w:rsidRDefault="004F1030" w:rsidP="00F332C0">
      <w:pPr>
        <w:spacing w:after="0" w:line="240" w:lineRule="auto"/>
      </w:pPr>
      <w:r>
        <w:separator/>
      </w:r>
    </w:p>
  </w:footnote>
  <w:footnote w:type="continuationSeparator" w:id="0">
    <w:p w:rsidR="004F1030" w:rsidRDefault="004F1030" w:rsidP="00F332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332C0"/>
    <w:rsid w:val="000F46BF"/>
    <w:rsid w:val="002009B3"/>
    <w:rsid w:val="003B5CEF"/>
    <w:rsid w:val="00431E17"/>
    <w:rsid w:val="004F1030"/>
    <w:rsid w:val="00882B88"/>
    <w:rsid w:val="00A5620D"/>
    <w:rsid w:val="00C306FA"/>
    <w:rsid w:val="00CA174B"/>
    <w:rsid w:val="00CC7005"/>
    <w:rsid w:val="00CD12D7"/>
    <w:rsid w:val="00E279AB"/>
    <w:rsid w:val="00F33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C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279AB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E279AB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E279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27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279AB"/>
  </w:style>
  <w:style w:type="paragraph" w:styleId="Stopka">
    <w:name w:val="footer"/>
    <w:basedOn w:val="Normalny"/>
    <w:link w:val="StopkaZnak"/>
    <w:uiPriority w:val="99"/>
    <w:semiHidden/>
    <w:unhideWhenUsed/>
    <w:rsid w:val="00E27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79A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267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Marlena Socha</cp:lastModifiedBy>
  <cp:revision>9</cp:revision>
  <dcterms:created xsi:type="dcterms:W3CDTF">2026-05-15T06:40:00Z</dcterms:created>
  <dcterms:modified xsi:type="dcterms:W3CDTF">2026-05-15T07:21:00Z</dcterms:modified>
</cp:coreProperties>
</file>