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9123B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29123B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9123B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29123B" w:rsidRDefault="00FD506B" w:rsidP="0051215E">
      <w:pPr>
        <w:ind w:left="5664"/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Bytom, </w:t>
      </w:r>
      <w:r w:rsidR="0051215E" w:rsidRPr="0029123B">
        <w:rPr>
          <w:rFonts w:ascii="Arial" w:hAnsi="Arial" w:cs="Arial"/>
        </w:rPr>
        <w:t>…………………</w:t>
      </w:r>
      <w:r w:rsidRPr="0029123B">
        <w:rPr>
          <w:rFonts w:ascii="Arial" w:hAnsi="Arial" w:cs="Arial"/>
        </w:rPr>
        <w:t>…….</w:t>
      </w:r>
    </w:p>
    <w:p w:rsidR="00443215" w:rsidRPr="0029123B" w:rsidRDefault="00D90782" w:rsidP="0029123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9078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Magdalena Koloch</w:t>
                  </w:r>
                </w:p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9123B" w:rsidRPr="00F77892" w:rsidRDefault="002912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9123B" w:rsidRDefault="002912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9123B" w:rsidRPr="00F443D6" w:rsidRDefault="002912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123B" w:rsidRPr="00C235C2" w:rsidRDefault="002912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123B" w:rsidRPr="00F443D6" w:rsidRDefault="002912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123B" w:rsidRPr="00C235C2" w:rsidRDefault="002912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123B" w:rsidRDefault="0029123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9123B">
        <w:rPr>
          <w:rFonts w:ascii="Arial" w:hAnsi="Arial" w:cs="Arial"/>
        </w:rPr>
        <w:t>A</w:t>
      </w:r>
      <w:r w:rsidR="002B3F2B" w:rsidRPr="0029123B">
        <w:rPr>
          <w:rFonts w:ascii="Arial" w:hAnsi="Arial" w:cs="Arial"/>
        </w:rPr>
        <w:t>T</w:t>
      </w:r>
      <w:r w:rsidR="002A106C" w:rsidRPr="0029123B">
        <w:rPr>
          <w:rFonts w:ascii="Arial" w:hAnsi="Arial" w:cs="Arial"/>
        </w:rPr>
        <w:t>.</w:t>
      </w:r>
      <w:r w:rsidR="00CA60F3" w:rsidRPr="0029123B">
        <w:rPr>
          <w:rFonts w:ascii="Arial" w:hAnsi="Arial" w:cs="Arial"/>
        </w:rPr>
        <w:t>0003.</w:t>
      </w:r>
      <w:r w:rsidR="0029123B" w:rsidRPr="0029123B">
        <w:rPr>
          <w:rFonts w:ascii="Arial" w:hAnsi="Arial" w:cs="Arial"/>
        </w:rPr>
        <w:t>97</w:t>
      </w:r>
      <w:r w:rsidR="002A106C" w:rsidRPr="0029123B">
        <w:rPr>
          <w:rFonts w:ascii="Arial" w:hAnsi="Arial" w:cs="Arial"/>
        </w:rPr>
        <w:t>.</w:t>
      </w:r>
      <w:r w:rsidR="00C60A77" w:rsidRPr="0029123B">
        <w:rPr>
          <w:rFonts w:ascii="Arial" w:hAnsi="Arial" w:cs="Arial"/>
        </w:rPr>
        <w:t>202</w:t>
      </w:r>
      <w:r w:rsidR="00CE2F57" w:rsidRPr="0029123B">
        <w:rPr>
          <w:rFonts w:ascii="Arial" w:hAnsi="Arial" w:cs="Arial"/>
        </w:rPr>
        <w:t>6</w:t>
      </w:r>
    </w:p>
    <w:p w:rsidR="00721C3C" w:rsidRPr="0029123B" w:rsidRDefault="00721C3C" w:rsidP="00F77892">
      <w:pPr>
        <w:jc w:val="both"/>
        <w:rPr>
          <w:rFonts w:ascii="Arial" w:hAnsi="Arial" w:cs="Arial"/>
          <w:color w:val="000000"/>
        </w:rPr>
      </w:pPr>
    </w:p>
    <w:p w:rsidR="00100DAB" w:rsidRPr="0029123B" w:rsidRDefault="00F77892" w:rsidP="0029123B">
      <w:pPr>
        <w:jc w:val="both"/>
        <w:rPr>
          <w:rFonts w:ascii="Arial" w:hAnsi="Arial" w:cs="Arial"/>
        </w:rPr>
      </w:pPr>
      <w:r w:rsidRPr="0029123B">
        <w:rPr>
          <w:rFonts w:ascii="Arial" w:hAnsi="Arial" w:cs="Arial"/>
          <w:color w:val="000000"/>
        </w:rPr>
        <w:t>Dot.:</w:t>
      </w:r>
      <w:r w:rsidRPr="0029123B">
        <w:rPr>
          <w:rFonts w:ascii="Arial" w:hAnsi="Arial" w:cs="Arial"/>
          <w:b/>
          <w:color w:val="000000"/>
        </w:rPr>
        <w:t xml:space="preserve"> </w:t>
      </w:r>
      <w:r w:rsidR="00262FF6" w:rsidRPr="0029123B">
        <w:rPr>
          <w:rFonts w:ascii="Arial" w:hAnsi="Arial" w:cs="Arial"/>
          <w:color w:val="000000"/>
        </w:rPr>
        <w:t>i</w:t>
      </w:r>
      <w:r w:rsidRPr="0029123B">
        <w:rPr>
          <w:rFonts w:ascii="Arial" w:hAnsi="Arial" w:cs="Arial"/>
          <w:color w:val="000000"/>
        </w:rPr>
        <w:t xml:space="preserve">nterpelacja </w:t>
      </w:r>
      <w:r w:rsidR="00262FF6" w:rsidRPr="0029123B">
        <w:rPr>
          <w:rFonts w:ascii="Arial" w:hAnsi="Arial" w:cs="Arial"/>
        </w:rPr>
        <w:t>PR.0003.</w:t>
      </w:r>
      <w:r w:rsidR="0029123B" w:rsidRPr="0029123B">
        <w:rPr>
          <w:rFonts w:ascii="Arial" w:hAnsi="Arial" w:cs="Arial"/>
        </w:rPr>
        <w:t>823</w:t>
      </w:r>
      <w:r w:rsidR="00C4061E" w:rsidRPr="0029123B">
        <w:rPr>
          <w:rFonts w:ascii="Arial" w:hAnsi="Arial" w:cs="Arial"/>
        </w:rPr>
        <w:t>.</w:t>
      </w:r>
      <w:r w:rsidR="00C60A77" w:rsidRPr="0029123B">
        <w:rPr>
          <w:rFonts w:ascii="Arial" w:hAnsi="Arial" w:cs="Arial"/>
        </w:rPr>
        <w:t>202</w:t>
      </w:r>
      <w:r w:rsidR="007F679C" w:rsidRPr="0029123B">
        <w:rPr>
          <w:rFonts w:ascii="Arial" w:hAnsi="Arial" w:cs="Arial"/>
        </w:rPr>
        <w:t>6</w:t>
      </w:r>
      <w:r w:rsidRPr="0029123B">
        <w:rPr>
          <w:rFonts w:ascii="Arial" w:hAnsi="Arial" w:cs="Arial"/>
        </w:rPr>
        <w:t xml:space="preserve"> </w:t>
      </w:r>
      <w:r w:rsidR="001151D8" w:rsidRPr="0029123B">
        <w:rPr>
          <w:rFonts w:ascii="Arial" w:hAnsi="Arial" w:cs="Arial"/>
        </w:rPr>
        <w:t>w sprawie</w:t>
      </w:r>
      <w:r w:rsidR="0029123B" w:rsidRPr="0029123B">
        <w:rPr>
          <w:rFonts w:ascii="Arial" w:hAnsi="Arial" w:cs="Arial"/>
        </w:rPr>
        <w:t xml:space="preserve"> ulicy Rycerskiej.</w:t>
      </w:r>
    </w:p>
    <w:p w:rsidR="00721C3C" w:rsidRPr="0029123B" w:rsidRDefault="00721C3C" w:rsidP="00DC239E">
      <w:pPr>
        <w:spacing w:line="276" w:lineRule="auto"/>
        <w:jc w:val="both"/>
        <w:rPr>
          <w:rFonts w:ascii="Arial" w:hAnsi="Arial" w:cs="Arial"/>
        </w:rPr>
      </w:pPr>
    </w:p>
    <w:p w:rsidR="00601CA7" w:rsidRDefault="00601CA7" w:rsidP="0029123B">
      <w:pPr>
        <w:spacing w:line="360" w:lineRule="auto"/>
        <w:ind w:firstLine="696"/>
        <w:jc w:val="both"/>
        <w:rPr>
          <w:rFonts w:ascii="Arial" w:hAnsi="Arial" w:cs="Arial"/>
        </w:rPr>
      </w:pPr>
      <w:r w:rsidRPr="0029123B">
        <w:rPr>
          <w:rFonts w:ascii="Arial" w:hAnsi="Arial" w:cs="Arial"/>
        </w:rPr>
        <w:t>W odpowiedzi na Pani</w:t>
      </w:r>
      <w:r w:rsidR="00EF6D68" w:rsidRPr="0029123B">
        <w:rPr>
          <w:rFonts w:ascii="Arial" w:hAnsi="Arial" w:cs="Arial"/>
        </w:rPr>
        <w:t xml:space="preserve"> interpelację </w:t>
      </w:r>
      <w:r w:rsidR="00BD4946" w:rsidRPr="0029123B">
        <w:rPr>
          <w:rFonts w:ascii="Arial" w:hAnsi="Arial" w:cs="Arial"/>
        </w:rPr>
        <w:t xml:space="preserve">uprzejmie </w:t>
      </w:r>
      <w:r w:rsidR="001E68AF">
        <w:rPr>
          <w:rFonts w:ascii="Arial" w:hAnsi="Arial" w:cs="Arial"/>
        </w:rPr>
        <w:t xml:space="preserve">przedstawiam odpowiedzi przygotowane na podstawie stanowiska </w:t>
      </w:r>
      <w:proofErr w:type="spellStart"/>
      <w:r w:rsidR="001E68AF">
        <w:rPr>
          <w:rFonts w:ascii="Arial" w:hAnsi="Arial" w:cs="Arial"/>
        </w:rPr>
        <w:t>MZDiM</w:t>
      </w:r>
      <w:proofErr w:type="spellEnd"/>
      <w:r w:rsidR="001E68AF">
        <w:rPr>
          <w:rFonts w:ascii="Arial" w:hAnsi="Arial" w:cs="Arial"/>
        </w:rPr>
        <w:t>.</w:t>
      </w:r>
    </w:p>
    <w:p w:rsidR="0029123B" w:rsidRPr="0029123B" w:rsidRDefault="001E68AF" w:rsidP="0029123B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9123B" w:rsidRPr="0029123B">
        <w:rPr>
          <w:rFonts w:ascii="Arial" w:hAnsi="Arial" w:cs="Arial"/>
        </w:rPr>
        <w:t>Kawiarenki gastronomiczne przed lokalami przy ul. Rycerskiej posiadają aktualne decyzje zezwalające (na podstawie Ustawy z dnia 21 marca 1985 r.</w:t>
      </w:r>
      <w:r w:rsidR="00F15E73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o drogach publicznych) na zajęcie pasa drogowego</w:t>
      </w:r>
      <w:r w:rsidR="00F15E73">
        <w:rPr>
          <w:rFonts w:ascii="Arial" w:hAnsi="Arial" w:cs="Arial"/>
        </w:rPr>
        <w:t xml:space="preserve">. </w:t>
      </w:r>
      <w:r w:rsidR="0029123B" w:rsidRPr="0029123B">
        <w:rPr>
          <w:rFonts w:ascii="Arial" w:hAnsi="Arial" w:cs="Arial"/>
        </w:rPr>
        <w:t xml:space="preserve">Decyzje </w:t>
      </w:r>
      <w:r>
        <w:rPr>
          <w:rFonts w:ascii="Arial" w:hAnsi="Arial" w:cs="Arial"/>
        </w:rPr>
        <w:t>wskazane powyżej,</w:t>
      </w:r>
      <w:r w:rsidR="0029123B" w:rsidRPr="0029123B">
        <w:rPr>
          <w:rFonts w:ascii="Arial" w:hAnsi="Arial" w:cs="Arial"/>
        </w:rPr>
        <w:t xml:space="preserve"> </w:t>
      </w:r>
      <w:r w:rsidR="00F15E73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w przypadku kawiarenek letnich</w:t>
      </w:r>
      <w:r w:rsidR="00F15E73">
        <w:rPr>
          <w:rFonts w:ascii="Arial" w:hAnsi="Arial" w:cs="Arial"/>
        </w:rPr>
        <w:t>,</w:t>
      </w:r>
      <w:r w:rsidR="0029123B" w:rsidRPr="0029123B">
        <w:rPr>
          <w:rFonts w:ascii="Arial" w:hAnsi="Arial" w:cs="Arial"/>
        </w:rPr>
        <w:t xml:space="preserve"> wydawane są sukcesywnie wraz z upływem decyzji poprzedzających, stanowiąc o kontynuacji zajęcia pasa drogowego przez wnioskujące podmioty. Niniejsza decyzja Prezydenta Miasta Bytomia została uzgodniona pod katem bezpieczeństwa w ruchu drogowym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 xml:space="preserve">i wydana przez </w:t>
      </w:r>
      <w:proofErr w:type="spellStart"/>
      <w:r w:rsidR="00F15E73">
        <w:rPr>
          <w:rFonts w:ascii="Arial" w:hAnsi="Arial" w:cs="Arial"/>
        </w:rPr>
        <w:t>MZDiM</w:t>
      </w:r>
      <w:proofErr w:type="spellEnd"/>
      <w:r w:rsidR="00F15E73">
        <w:rPr>
          <w:rFonts w:ascii="Arial" w:hAnsi="Arial" w:cs="Arial"/>
        </w:rPr>
        <w:br/>
      </w:r>
      <w:r w:rsidR="008B2874">
        <w:rPr>
          <w:rFonts w:ascii="Arial" w:hAnsi="Arial" w:cs="Arial"/>
        </w:rPr>
        <w:t>w Bytomiu</w:t>
      </w:r>
      <w:r w:rsidR="0029123B" w:rsidRPr="0029123B">
        <w:rPr>
          <w:rFonts w:ascii="Arial" w:hAnsi="Arial" w:cs="Arial"/>
        </w:rPr>
        <w:t>. Zgodnie</w:t>
      </w:r>
      <w:r w:rsidR="008B2874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>z treścią Rozporządzenia</w:t>
      </w:r>
      <w:r w:rsidR="0029123B">
        <w:rPr>
          <w:rFonts w:ascii="Arial" w:hAnsi="Arial" w:cs="Arial"/>
        </w:rPr>
        <w:t xml:space="preserve"> Rady Ministrów dnia </w:t>
      </w:r>
      <w:r w:rsidR="0029123B" w:rsidRPr="0029123B">
        <w:rPr>
          <w:rFonts w:ascii="Arial" w:hAnsi="Arial" w:cs="Arial"/>
        </w:rPr>
        <w:t>1 czerwca 2004 r. w sprawie określenia warunków udzielenia zezwoleń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>na zajęcie pasa drogowego</w:t>
      </w:r>
      <w:r w:rsidR="008B2874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nie było pods</w:t>
      </w:r>
      <w:r>
        <w:rPr>
          <w:rFonts w:ascii="Arial" w:hAnsi="Arial" w:cs="Arial"/>
        </w:rPr>
        <w:t>taw</w:t>
      </w:r>
      <w:r w:rsidR="0029123B">
        <w:rPr>
          <w:rFonts w:ascii="Arial" w:hAnsi="Arial" w:cs="Arial"/>
        </w:rPr>
        <w:t xml:space="preserve"> do </w:t>
      </w:r>
      <w:r w:rsidR="0029123B" w:rsidRPr="0029123B">
        <w:rPr>
          <w:rFonts w:ascii="Arial" w:hAnsi="Arial" w:cs="Arial"/>
        </w:rPr>
        <w:t>ew. odmowy wydania decyzji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>o zajęciu pa</w:t>
      </w:r>
      <w:r>
        <w:rPr>
          <w:rFonts w:ascii="Arial" w:hAnsi="Arial" w:cs="Arial"/>
        </w:rPr>
        <w:t xml:space="preserve">sa drogowego. </w:t>
      </w:r>
      <w:r w:rsidR="009275C8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Nie mniej jednak, </w:t>
      </w:r>
      <w:r w:rsidR="0029123B" w:rsidRPr="0029123B">
        <w:rPr>
          <w:rFonts w:ascii="Arial" w:hAnsi="Arial" w:cs="Arial"/>
        </w:rPr>
        <w:t>z uwag</w:t>
      </w:r>
      <w:r w:rsidR="0029123B">
        <w:rPr>
          <w:rFonts w:ascii="Arial" w:hAnsi="Arial" w:cs="Arial"/>
        </w:rPr>
        <w:t>i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>na podejmowanie przez wnioskodawcę tzw. innych działań, które mogłyby prowadzić do naruszenia substancji zabytkowej lub zmiany wyglądu zabytku, wp</w:t>
      </w:r>
      <w:r w:rsidR="0029123B">
        <w:rPr>
          <w:rFonts w:ascii="Arial" w:hAnsi="Arial" w:cs="Arial"/>
        </w:rPr>
        <w:t>isanego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 xml:space="preserve">do rejestru zabytków decyzją Wojewódzkiego Konserwatora Zabytków </w:t>
      </w:r>
      <w:r w:rsidR="0029123B">
        <w:rPr>
          <w:rFonts w:ascii="Arial" w:hAnsi="Arial" w:cs="Arial"/>
        </w:rPr>
        <w:t>(dal. WKZ)</w:t>
      </w:r>
      <w:r w:rsidR="0029123B" w:rsidRPr="0029123B">
        <w:rPr>
          <w:rFonts w:ascii="Arial" w:hAnsi="Arial" w:cs="Arial"/>
        </w:rPr>
        <w:t xml:space="preserve">nr A/1152/70 z dn. 29.01.1970 r., każdorazowo </w:t>
      </w:r>
      <w:r w:rsidR="00F15E73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w wydanych decyzjach administracyjnych wskazywany jest obowiązek wnioskodawcy o dysponowaniu decyzją WKZ. Z treści rozstrzygnięć WKZ</w:t>
      </w:r>
      <w:r w:rsidR="00F15E73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w sprawach o umieszczenie tego typu kawiarenek wynika jednak, że obiekty które</w:t>
      </w:r>
      <w:r>
        <w:rPr>
          <w:rFonts w:ascii="Arial" w:hAnsi="Arial" w:cs="Arial"/>
        </w:rPr>
        <w:t xml:space="preserve"> nie są na stałe przytwierdzone</w:t>
      </w:r>
      <w:r w:rsidR="00F15E73">
        <w:rPr>
          <w:rFonts w:ascii="Arial" w:hAnsi="Arial" w:cs="Arial"/>
        </w:rPr>
        <w:t xml:space="preserve"> </w:t>
      </w:r>
      <w:r w:rsidR="0029123B">
        <w:rPr>
          <w:rFonts w:ascii="Arial" w:hAnsi="Arial" w:cs="Arial"/>
        </w:rPr>
        <w:t xml:space="preserve">do nawierzchni lub elewacji </w:t>
      </w:r>
      <w:r w:rsidR="0083386A">
        <w:rPr>
          <w:rFonts w:ascii="Arial" w:hAnsi="Arial" w:cs="Arial"/>
        </w:rPr>
        <w:t>b</w:t>
      </w:r>
      <w:r w:rsidR="0029123B" w:rsidRPr="0029123B">
        <w:rPr>
          <w:rFonts w:ascii="Arial" w:hAnsi="Arial" w:cs="Arial"/>
        </w:rPr>
        <w:t>udynku</w:t>
      </w:r>
      <w:r w:rsidR="00F15E73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 xml:space="preserve">nie wymagają zgody WKZ ponieważ nie naruszają przepisu ustawy </w:t>
      </w:r>
      <w:r>
        <w:rPr>
          <w:rFonts w:ascii="Arial" w:hAnsi="Arial" w:cs="Arial"/>
        </w:rPr>
        <w:t>o ochronie zabytków</w:t>
      </w:r>
      <w:r w:rsidR="0029123B">
        <w:rPr>
          <w:rFonts w:ascii="Arial" w:hAnsi="Arial" w:cs="Arial"/>
        </w:rPr>
        <w:t xml:space="preserve"> </w:t>
      </w:r>
      <w:r w:rsidR="0029123B" w:rsidRPr="0029123B">
        <w:rPr>
          <w:rFonts w:ascii="Arial" w:hAnsi="Arial" w:cs="Arial"/>
        </w:rPr>
        <w:t>i opiece nad zabytkami, ponieważ nie ingerują w zabudowę będącą pod nadzorem konserwatora zabytków.</w:t>
      </w:r>
    </w:p>
    <w:p w:rsidR="0029123B" w:rsidRPr="0029123B" w:rsidRDefault="001E68AF" w:rsidP="0029123B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ab/>
      </w:r>
      <w:r w:rsidR="0029123B" w:rsidRPr="0029123B">
        <w:rPr>
          <w:rFonts w:ascii="Arial" w:hAnsi="Arial" w:cs="Arial"/>
        </w:rPr>
        <w:t>Dodatkowe stoli</w:t>
      </w:r>
      <w:r w:rsidR="00F15E73">
        <w:rPr>
          <w:rFonts w:ascii="Arial" w:hAnsi="Arial" w:cs="Arial"/>
        </w:rPr>
        <w:t>ki i krzesła zgodnie z decyzją</w:t>
      </w:r>
      <w:r w:rsidR="0083386A">
        <w:rPr>
          <w:rFonts w:ascii="Arial" w:hAnsi="Arial" w:cs="Arial"/>
        </w:rPr>
        <w:t xml:space="preserve"> z dnia 15 kwietnia 2026 r. </w:t>
      </w:r>
      <w:r w:rsidR="0029123B" w:rsidRPr="0029123B">
        <w:rPr>
          <w:rFonts w:ascii="Arial" w:hAnsi="Arial" w:cs="Arial"/>
        </w:rPr>
        <w:t xml:space="preserve">zezwalającą na zajęcie pasa drogowego mogą </w:t>
      </w:r>
      <w:r w:rsidR="008B2874">
        <w:rPr>
          <w:rFonts w:ascii="Arial" w:hAnsi="Arial" w:cs="Arial"/>
        </w:rPr>
        <w:t xml:space="preserve">być wystawiane przy istniejącej </w:t>
      </w:r>
      <w:r w:rsidR="008B2874">
        <w:rPr>
          <w:rFonts w:ascii="Arial" w:hAnsi="Arial" w:cs="Arial"/>
        </w:rPr>
        <w:lastRenderedPageBreak/>
        <w:t>zabudowie</w:t>
      </w:r>
      <w:r w:rsidR="0029123B" w:rsidRPr="0029123B">
        <w:rPr>
          <w:rFonts w:ascii="Arial" w:hAnsi="Arial" w:cs="Arial"/>
        </w:rPr>
        <w:t xml:space="preserve"> z zachowaniem parametrów wskazanych w zezwoleniu. Decyzja ta nie obejmuje tarasu pod blokami na ulicy Rycerskiej 4 i 6, a ewentualne korzystanie </w:t>
      </w:r>
      <w:r w:rsidR="009275C8">
        <w:rPr>
          <w:rFonts w:ascii="Arial" w:hAnsi="Arial" w:cs="Arial"/>
        </w:rPr>
        <w:t xml:space="preserve">                       </w:t>
      </w:r>
      <w:r w:rsidR="0029123B" w:rsidRPr="0029123B">
        <w:rPr>
          <w:rFonts w:ascii="Arial" w:hAnsi="Arial" w:cs="Arial"/>
        </w:rPr>
        <w:t>z tej przestrzeni we wskazany sposób może naruszać obowiązujące przepisy. Niniejsze będzie przedmiotem okresowej kontroli w terenie.</w:t>
      </w:r>
    </w:p>
    <w:p w:rsidR="0029123B" w:rsidRPr="0029123B" w:rsidRDefault="001E68AF" w:rsidP="0029123B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ab/>
      </w:r>
      <w:r w:rsidR="0029123B" w:rsidRPr="0029123B">
        <w:rPr>
          <w:rFonts w:ascii="Arial" w:hAnsi="Arial" w:cs="Arial"/>
        </w:rPr>
        <w:t xml:space="preserve">Ulica Rycerska od granicy budynków nr 7 i 9 jest drogą wyłączoną z ruchu </w:t>
      </w:r>
      <w:r w:rsidR="0083386A">
        <w:rPr>
          <w:rFonts w:ascii="Arial" w:hAnsi="Arial" w:cs="Arial"/>
        </w:rPr>
        <w:t xml:space="preserve">                               </w:t>
      </w:r>
      <w:r w:rsidR="0029123B" w:rsidRPr="0029123B">
        <w:rPr>
          <w:rFonts w:ascii="Arial" w:hAnsi="Arial" w:cs="Arial"/>
        </w:rPr>
        <w:t>z wyjątkiem pojazdów służb miejskich, w związku z czym wprowadzanie znaku zakazu zatrzymywania w obszarze obowiązywania znaku zakazu ruchu jest niezasadne, ponieważ pojazdy te zgodnie z występującym oznakowaniem nie mogą tam wjeżdżać. W stre</w:t>
      </w:r>
      <w:r w:rsidR="008B2874">
        <w:rPr>
          <w:rFonts w:ascii="Arial" w:hAnsi="Arial" w:cs="Arial"/>
        </w:rPr>
        <w:t>fie wyłączonej z ruchu, z uwagi</w:t>
      </w:r>
      <w:r w:rsidR="00F928EC">
        <w:rPr>
          <w:rFonts w:ascii="Arial" w:hAnsi="Arial" w:cs="Arial"/>
        </w:rPr>
        <w:t xml:space="preserve">  </w:t>
      </w:r>
      <w:r w:rsidR="0029123B" w:rsidRPr="0029123B">
        <w:rPr>
          <w:rFonts w:ascii="Arial" w:hAnsi="Arial" w:cs="Arial"/>
        </w:rPr>
        <w:t>na obowiązujące ograniczenie w możliwości wjazdu ora</w:t>
      </w:r>
      <w:r w:rsidR="00F928EC">
        <w:rPr>
          <w:rFonts w:ascii="Arial" w:hAnsi="Arial" w:cs="Arial"/>
        </w:rPr>
        <w:t>z tym samym dokonywania postoju</w:t>
      </w:r>
      <w:r w:rsidR="0029123B" w:rsidRPr="0029123B">
        <w:rPr>
          <w:rFonts w:ascii="Arial" w:hAnsi="Arial" w:cs="Arial"/>
        </w:rPr>
        <w:t xml:space="preserve"> została wprowadzona możliwość wykorzystania tego terenu pod umiejscowienie ogródków letnich pobliskich lokali. Dopuszczenie wjazdu pojazdów mieszkańców w przedmiotową strefę, zaburzyłoby status deptaka jaką ma na tym odcinku jest ul</w:t>
      </w:r>
      <w:r w:rsidR="0083386A">
        <w:rPr>
          <w:rFonts w:ascii="Arial" w:hAnsi="Arial" w:cs="Arial"/>
        </w:rPr>
        <w:t xml:space="preserve">ica Rycerska </w:t>
      </w:r>
      <w:r w:rsidR="009275C8">
        <w:rPr>
          <w:rFonts w:ascii="Arial" w:hAnsi="Arial" w:cs="Arial"/>
        </w:rPr>
        <w:t xml:space="preserve">                    </w:t>
      </w:r>
      <w:r w:rsidR="0083386A">
        <w:rPr>
          <w:rFonts w:ascii="Arial" w:hAnsi="Arial" w:cs="Arial"/>
        </w:rPr>
        <w:t xml:space="preserve">w kierunku Rynku, </w:t>
      </w:r>
      <w:r w:rsidR="0029123B" w:rsidRPr="0029123B">
        <w:rPr>
          <w:rFonts w:ascii="Arial" w:hAnsi="Arial" w:cs="Arial"/>
        </w:rPr>
        <w:t xml:space="preserve">co pogorszyłoby niewątpliwie zasady bezpieczeństwa ruchu drogowego oraz wymagałoby zastanowienia się nad możliwością utrzymywania </w:t>
      </w:r>
      <w:r w:rsidR="008B2874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w dalszym ciągu letnich kawiarenek.</w:t>
      </w:r>
    </w:p>
    <w:p w:rsidR="008B2874" w:rsidRDefault="001E68AF" w:rsidP="008B2874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ab/>
      </w:r>
      <w:r w:rsidR="0029123B" w:rsidRPr="0029123B">
        <w:rPr>
          <w:rFonts w:ascii="Arial" w:hAnsi="Arial" w:cs="Arial"/>
        </w:rPr>
        <w:t>Wprowadzony w rejonie adresu Rycerska nr 11 znak B-35 pozwala</w:t>
      </w:r>
      <w:r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 xml:space="preserve">na </w:t>
      </w:r>
      <w:r w:rsidR="008B2874">
        <w:rPr>
          <w:rFonts w:ascii="Arial" w:hAnsi="Arial" w:cs="Arial"/>
        </w:rPr>
        <w:t xml:space="preserve">zatrzymanie </w:t>
      </w:r>
      <w:r w:rsidR="0029123B" w:rsidRPr="0029123B">
        <w:rPr>
          <w:rFonts w:ascii="Arial" w:hAnsi="Arial" w:cs="Arial"/>
        </w:rPr>
        <w:t>pojazdów do 1 minuty. Ograniczenie w możliwości postoju w tym miejscu zostało wprowadzone z uwagi na konieczność zapewnienia drogi manewrowej dla pojazdów zaparkowanych w oznakowanych stanowiskach wyznaczonych po drugiej stronie ulicy. Jezdnia manewrowa w przypadku takiego sposobu parkowania wynosi 5 m, co przy występującej szerokości jezdni</w:t>
      </w:r>
      <w:r w:rsidR="008B2874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w przedmiotowym rejonie nie może pozwolić na dokonywanie zatrzymania pojazdów po drugiej stronie ulicy dłuższego niż</w:t>
      </w:r>
      <w:r w:rsidR="00701956">
        <w:rPr>
          <w:rFonts w:ascii="Arial" w:hAnsi="Arial" w:cs="Arial"/>
        </w:rPr>
        <w:t xml:space="preserve"> 1 minuta. Ponadto należy mieć </w:t>
      </w:r>
      <w:r w:rsidR="0029123B" w:rsidRPr="0029123B">
        <w:rPr>
          <w:rFonts w:ascii="Arial" w:hAnsi="Arial" w:cs="Arial"/>
        </w:rPr>
        <w:t>na uwadze,</w:t>
      </w:r>
      <w:r w:rsidR="008B2874">
        <w:rPr>
          <w:rFonts w:ascii="Arial" w:hAnsi="Arial" w:cs="Arial"/>
        </w:rPr>
        <w:br/>
      </w:r>
      <w:r w:rsidR="0029123B" w:rsidRPr="0029123B">
        <w:rPr>
          <w:rFonts w:ascii="Arial" w:hAnsi="Arial" w:cs="Arial"/>
        </w:rPr>
        <w:t>że ulica Rycerska jako część Śródmieścia znajduje się</w:t>
      </w:r>
      <w:r w:rsidR="00701956">
        <w:rPr>
          <w:rFonts w:ascii="Arial" w:hAnsi="Arial" w:cs="Arial"/>
        </w:rPr>
        <w:t xml:space="preserve"> w strefie płatnego parkowania </w:t>
      </w:r>
      <w:r w:rsidR="0029123B" w:rsidRPr="0029123B">
        <w:rPr>
          <w:rFonts w:ascii="Arial" w:hAnsi="Arial" w:cs="Arial"/>
        </w:rPr>
        <w:t xml:space="preserve">i postój pojazdów winien odbywać się w </w:t>
      </w:r>
      <w:r w:rsidR="008B2874">
        <w:rPr>
          <w:rFonts w:ascii="Arial" w:hAnsi="Arial" w:cs="Arial"/>
        </w:rPr>
        <w:t xml:space="preserve">jedynie w </w:t>
      </w:r>
      <w:r w:rsidR="0029123B" w:rsidRPr="0029123B">
        <w:rPr>
          <w:rFonts w:ascii="Arial" w:hAnsi="Arial" w:cs="Arial"/>
        </w:rPr>
        <w:t>miejscach wyznaczonych.</w:t>
      </w:r>
    </w:p>
    <w:p w:rsidR="00327286" w:rsidRDefault="0029123B" w:rsidP="008B2874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 </w:t>
      </w:r>
    </w:p>
    <w:p w:rsidR="00B37FB7" w:rsidRPr="0029123B" w:rsidRDefault="00B37FB7" w:rsidP="008B2874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375B9A" w:rsidRPr="0029123B" w:rsidRDefault="008A74CA" w:rsidP="00BB3EE1">
      <w:pPr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                                                              </w:t>
      </w:r>
      <w:r w:rsidR="00F928EC">
        <w:rPr>
          <w:rFonts w:ascii="Arial" w:hAnsi="Arial" w:cs="Arial"/>
        </w:rPr>
        <w:t xml:space="preserve">                            </w:t>
      </w:r>
      <w:r w:rsidRPr="0029123B">
        <w:rPr>
          <w:rFonts w:ascii="Arial" w:hAnsi="Arial" w:cs="Arial"/>
        </w:rPr>
        <w:t xml:space="preserve"> Z poważaniem</w:t>
      </w:r>
      <w:r w:rsidR="00640A33" w:rsidRPr="0029123B">
        <w:rPr>
          <w:rFonts w:ascii="Arial" w:hAnsi="Arial" w:cs="Arial"/>
        </w:rPr>
        <w:t>,</w:t>
      </w:r>
    </w:p>
    <w:p w:rsidR="009275C8" w:rsidRDefault="009275C8" w:rsidP="007958AB">
      <w:pPr>
        <w:rPr>
          <w:rFonts w:ascii="Arial" w:hAnsi="Arial" w:cs="Arial"/>
          <w:bCs/>
        </w:rPr>
      </w:pPr>
    </w:p>
    <w:p w:rsidR="00981318" w:rsidRDefault="00981318" w:rsidP="007958AB">
      <w:pPr>
        <w:rPr>
          <w:rFonts w:ascii="Arial" w:hAnsi="Arial" w:cs="Arial"/>
          <w:bCs/>
        </w:rPr>
      </w:pPr>
    </w:p>
    <w:p w:rsidR="00981318" w:rsidRDefault="00981318" w:rsidP="007958AB">
      <w:pPr>
        <w:rPr>
          <w:rFonts w:ascii="Arial" w:hAnsi="Arial" w:cs="Arial"/>
          <w:bCs/>
        </w:rPr>
      </w:pPr>
    </w:p>
    <w:p w:rsidR="00981318" w:rsidRPr="0029123B" w:rsidRDefault="00981318" w:rsidP="007958AB">
      <w:pPr>
        <w:rPr>
          <w:rFonts w:ascii="Arial" w:hAnsi="Arial" w:cs="Arial"/>
          <w:bCs/>
        </w:rPr>
      </w:pPr>
    </w:p>
    <w:p w:rsidR="00B2117C" w:rsidRPr="00701956" w:rsidRDefault="00B2117C" w:rsidP="00B2117C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Rozdzielnik:</w:t>
      </w:r>
    </w:p>
    <w:p w:rsidR="00B2117C" w:rsidRPr="00701956" w:rsidRDefault="00B2117C" w:rsidP="00B2117C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1. Adresat</w:t>
      </w:r>
    </w:p>
    <w:p w:rsidR="00B2117C" w:rsidRPr="00701956" w:rsidRDefault="00B2117C" w:rsidP="00B2117C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2. Kancelaria Rady Miejskiej</w:t>
      </w:r>
    </w:p>
    <w:p w:rsidR="00B2117C" w:rsidRPr="00701956" w:rsidRDefault="0010166F" w:rsidP="00B2117C">
      <w:pPr>
        <w:rPr>
          <w:rFonts w:ascii="Arial" w:hAnsi="Arial" w:cs="Arial"/>
          <w:sz w:val="16"/>
          <w:szCs w:val="16"/>
        </w:rPr>
      </w:pPr>
      <w:r w:rsidRPr="00701956">
        <w:rPr>
          <w:rFonts w:ascii="Arial" w:hAnsi="Arial" w:cs="Arial"/>
          <w:sz w:val="16"/>
          <w:szCs w:val="16"/>
        </w:rPr>
        <w:t>3</w:t>
      </w:r>
      <w:r w:rsidR="00B2117C" w:rsidRPr="00701956">
        <w:rPr>
          <w:rFonts w:ascii="Arial" w:hAnsi="Arial" w:cs="Arial"/>
          <w:sz w:val="16"/>
          <w:szCs w:val="16"/>
        </w:rPr>
        <w:t>. AT a/a</w:t>
      </w:r>
    </w:p>
    <w:p w:rsidR="00B2117C" w:rsidRPr="00701956" w:rsidRDefault="00B2117C" w:rsidP="00B2117C">
      <w:pPr>
        <w:rPr>
          <w:rFonts w:ascii="Arial" w:hAnsi="Arial" w:cs="Arial"/>
          <w:sz w:val="16"/>
          <w:szCs w:val="16"/>
        </w:rPr>
      </w:pPr>
    </w:p>
    <w:p w:rsidR="00981318" w:rsidRPr="00A4504B" w:rsidRDefault="00981318" w:rsidP="00981318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>Oprac. G.</w:t>
      </w:r>
      <w:r>
        <w:rPr>
          <w:rFonts w:ascii="Arial" w:hAnsi="Arial" w:cs="Arial"/>
          <w:sz w:val="16"/>
          <w:szCs w:val="16"/>
        </w:rPr>
        <w:t xml:space="preserve"> </w:t>
      </w:r>
      <w:r w:rsidRPr="00A4504B">
        <w:rPr>
          <w:rFonts w:ascii="Arial" w:hAnsi="Arial" w:cs="Arial"/>
          <w:sz w:val="16"/>
          <w:szCs w:val="16"/>
        </w:rPr>
        <w:t>Dybek</w:t>
      </w:r>
    </w:p>
    <w:p w:rsidR="00981318" w:rsidRPr="00A4504B" w:rsidRDefault="00981318" w:rsidP="0098131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12/05/2026</w:t>
      </w:r>
    </w:p>
    <w:p w:rsidR="00B2117C" w:rsidRPr="00B37FB7" w:rsidRDefault="00981318" w:rsidP="007958AB">
      <w:pPr>
        <w:rPr>
          <w:rFonts w:ascii="Arial" w:hAnsi="Arial" w:cs="Arial"/>
          <w:sz w:val="16"/>
          <w:szCs w:val="16"/>
        </w:rPr>
      </w:pPr>
      <w:r w:rsidRPr="00B37FB7">
        <w:rPr>
          <w:rFonts w:ascii="Arial" w:hAnsi="Arial" w:cs="Arial"/>
          <w:sz w:val="16"/>
          <w:szCs w:val="16"/>
        </w:rPr>
        <w:t xml:space="preserve"> Nr MDOK  - </w:t>
      </w:r>
      <w:r w:rsidR="00B37FB7" w:rsidRPr="00B37FB7">
        <w:rPr>
          <w:rStyle w:val="displayonly"/>
          <w:rFonts w:ascii="Arial" w:hAnsi="Arial" w:cs="Arial"/>
          <w:sz w:val="16"/>
          <w:szCs w:val="16"/>
        </w:rPr>
        <w:t>1882/05/2026</w:t>
      </w:r>
    </w:p>
    <w:sectPr w:rsidR="00B2117C" w:rsidRPr="00B37FB7" w:rsidSect="00981318">
      <w:footerReference w:type="default" r:id="rId9"/>
      <w:pgSz w:w="11906" w:h="16838"/>
      <w:pgMar w:top="993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81A" w:rsidRDefault="00E0581A" w:rsidP="0085517A">
      <w:r>
        <w:separator/>
      </w:r>
    </w:p>
  </w:endnote>
  <w:endnote w:type="continuationSeparator" w:id="0">
    <w:p w:rsidR="00E0581A" w:rsidRDefault="00E0581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9123B" w:rsidRPr="003A6CA9" w:rsidRDefault="00D907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9123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37FB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9123B" w:rsidRDefault="002912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81A" w:rsidRDefault="00E0581A" w:rsidP="0085517A">
      <w:r>
        <w:separator/>
      </w:r>
    </w:p>
  </w:footnote>
  <w:footnote w:type="continuationSeparator" w:id="0">
    <w:p w:rsidR="00E0581A" w:rsidRDefault="00E0581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5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8AF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123B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956"/>
    <w:rsid w:val="00701AFF"/>
    <w:rsid w:val="00707334"/>
    <w:rsid w:val="007077B7"/>
    <w:rsid w:val="00710632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386A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2874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275C8"/>
    <w:rsid w:val="00933FC2"/>
    <w:rsid w:val="009419E0"/>
    <w:rsid w:val="00943CA8"/>
    <w:rsid w:val="00953309"/>
    <w:rsid w:val="009600C2"/>
    <w:rsid w:val="00962E2D"/>
    <w:rsid w:val="009667AE"/>
    <w:rsid w:val="009670EE"/>
    <w:rsid w:val="0097538B"/>
    <w:rsid w:val="009763B5"/>
    <w:rsid w:val="0097688A"/>
    <w:rsid w:val="00981318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37FB7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C55A9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782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581A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15E73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28EC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5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63E4D-DC03-4237-B4AD-B8429CD54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2026-05-12T08:44:00Z</dcterms:created>
  <dcterms:modified xsi:type="dcterms:W3CDTF">2026-05-12T08:46:00Z</dcterms:modified>
</cp:coreProperties>
</file>