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012C4B" w:rsidRDefault="00D403F8" w:rsidP="00D403F8">
      <w:pPr>
        <w:pStyle w:val="Nagwek"/>
        <w:pBdr>
          <w:bottom w:val="single" w:sz="12" w:space="1" w:color="auto"/>
        </w:pBdr>
        <w:rPr>
          <w:sz w:val="18"/>
        </w:rPr>
      </w:pPr>
      <w:r w:rsidRPr="00012C4B">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Pr="00012C4B" w:rsidRDefault="00D403F8" w:rsidP="00D403F8">
      <w:pPr>
        <w:ind w:left="5664"/>
        <w:jc w:val="both"/>
      </w:pPr>
    </w:p>
    <w:p w:rsidR="00D403F8" w:rsidRPr="00012C4B" w:rsidRDefault="004A3C3E" w:rsidP="00E92C45">
      <w:pPr>
        <w:ind w:left="5664" w:firstLine="708"/>
        <w:rPr>
          <w:rFonts w:ascii="Arial" w:hAnsi="Arial" w:cs="Arial"/>
        </w:rPr>
      </w:pPr>
      <w:r w:rsidRPr="00012C4B">
        <w:rPr>
          <w:rFonts w:ascii="Arial" w:hAnsi="Arial" w:cs="Arial"/>
        </w:rPr>
        <w:t>Bytom,</w:t>
      </w:r>
    </w:p>
    <w:p w:rsidR="00492DF5" w:rsidRPr="00012C4B" w:rsidRDefault="001574FD" w:rsidP="00E8651E">
      <w:pPr>
        <w:spacing w:after="2040"/>
        <w:rPr>
          <w:rFonts w:ascii="Arial" w:hAnsi="Arial" w:cs="Arial"/>
          <w:sz w:val="20"/>
          <w:szCs w:val="20"/>
        </w:rPr>
      </w:pPr>
      <w:r w:rsidRPr="001574FD">
        <w:rPr>
          <w:rFonts w:ascii="TiepoloItcTEEBoo" w:hAnsi="TiepoloItcTEEBoo"/>
          <w:noProof/>
          <w:sz w:val="20"/>
          <w:szCs w:val="20"/>
        </w:rPr>
        <w:pict>
          <v:shapetype id="_x0000_t202" coordsize="21600,21600" o:spt="202" path="m,l,21600r21600,l21600,xe">
            <v:stroke joinstyle="miter"/>
            <v:path gradientshapeok="t" o:connecttype="rect"/>
          </v:shapetype>
          <v:shape id="_x0000_s1028" type="#_x0000_t202" style="position:absolute;margin-left:264.7pt;margin-top:52.85pt;width:165.4pt;height:84.25pt;z-index:251660288" stroked="f">
            <v:textbox style="mso-next-textbox:#_x0000_s1028">
              <w:txbxContent>
                <w:p w:rsidR="00371809" w:rsidRDefault="00371809" w:rsidP="00492DF5">
                  <w:pPr>
                    <w:spacing w:line="276" w:lineRule="auto"/>
                    <w:rPr>
                      <w:rFonts w:ascii="Arial" w:hAnsi="Arial" w:cs="Arial"/>
                      <w:b/>
                    </w:rPr>
                  </w:pPr>
                  <w:r>
                    <w:rPr>
                      <w:rFonts w:ascii="Arial" w:hAnsi="Arial" w:cs="Arial"/>
                      <w:b/>
                    </w:rPr>
                    <w:t>Pan</w:t>
                  </w:r>
                </w:p>
                <w:p w:rsidR="00371809" w:rsidRPr="00983F28" w:rsidRDefault="00371809" w:rsidP="00492DF5">
                  <w:pPr>
                    <w:spacing w:line="276" w:lineRule="auto"/>
                    <w:rPr>
                      <w:rFonts w:ascii="Arial" w:hAnsi="Arial" w:cs="Arial"/>
                      <w:b/>
                    </w:rPr>
                  </w:pPr>
                  <w:r>
                    <w:rPr>
                      <w:rFonts w:ascii="Arial" w:hAnsi="Arial" w:cs="Arial"/>
                      <w:b/>
                    </w:rPr>
                    <w:t>Kamil Jaszczak</w:t>
                  </w:r>
                </w:p>
                <w:p w:rsidR="00371809" w:rsidRPr="00463BF8" w:rsidRDefault="00371809" w:rsidP="00492DF5">
                  <w:pPr>
                    <w:spacing w:line="276" w:lineRule="auto"/>
                    <w:rPr>
                      <w:rFonts w:ascii="Arial" w:hAnsi="Arial" w:cs="Arial"/>
                      <w:b/>
                      <w:bCs/>
                    </w:rPr>
                  </w:pPr>
                  <w:r>
                    <w:rPr>
                      <w:rFonts w:ascii="Arial" w:hAnsi="Arial" w:cs="Arial"/>
                      <w:b/>
                      <w:bCs/>
                    </w:rPr>
                    <w:t>Radny</w:t>
                  </w:r>
                </w:p>
                <w:p w:rsidR="00371809" w:rsidRPr="00463BF8" w:rsidRDefault="00371809" w:rsidP="00492DF5">
                  <w:pPr>
                    <w:spacing w:line="276" w:lineRule="auto"/>
                    <w:rPr>
                      <w:rFonts w:ascii="Arial" w:hAnsi="Arial" w:cs="Arial"/>
                      <w:b/>
                      <w:bCs/>
                    </w:rPr>
                  </w:pPr>
                  <w:r>
                    <w:rPr>
                      <w:rFonts w:ascii="Arial" w:hAnsi="Arial" w:cs="Arial"/>
                      <w:b/>
                      <w:bCs/>
                    </w:rPr>
                    <w:t>Rady Miejskiej w Bytomiu</w:t>
                  </w:r>
                </w:p>
              </w:txbxContent>
            </v:textbox>
          </v:shape>
        </w:pict>
      </w:r>
      <w:r w:rsidR="00B07DA0" w:rsidRPr="00012C4B">
        <w:rPr>
          <w:rFonts w:ascii="Arial" w:hAnsi="Arial" w:cs="Arial"/>
          <w:sz w:val="20"/>
          <w:szCs w:val="20"/>
        </w:rPr>
        <w:t>Z</w:t>
      </w:r>
      <w:r w:rsidR="006765C8" w:rsidRPr="00012C4B">
        <w:rPr>
          <w:rFonts w:ascii="Arial" w:hAnsi="Arial" w:cs="Arial"/>
          <w:sz w:val="20"/>
          <w:szCs w:val="20"/>
        </w:rPr>
        <w:t>Z.0003.</w:t>
      </w:r>
      <w:r w:rsidR="004C1AE4">
        <w:rPr>
          <w:rFonts w:ascii="Arial" w:hAnsi="Arial" w:cs="Arial"/>
          <w:sz w:val="20"/>
          <w:szCs w:val="20"/>
        </w:rPr>
        <w:t>8</w:t>
      </w:r>
      <w:r w:rsidR="00717D2B" w:rsidRPr="00012C4B">
        <w:rPr>
          <w:rFonts w:ascii="Arial" w:hAnsi="Arial" w:cs="Arial"/>
          <w:sz w:val="20"/>
          <w:szCs w:val="20"/>
        </w:rPr>
        <w:t>.202</w:t>
      </w:r>
      <w:r w:rsidR="00B07DA0" w:rsidRPr="00012C4B">
        <w:rPr>
          <w:rFonts w:ascii="Arial" w:hAnsi="Arial" w:cs="Arial"/>
          <w:sz w:val="20"/>
          <w:szCs w:val="20"/>
        </w:rPr>
        <w:t>6</w:t>
      </w:r>
    </w:p>
    <w:p w:rsidR="00701D39" w:rsidRPr="00012C4B" w:rsidRDefault="00701D39" w:rsidP="003234A9">
      <w:pPr>
        <w:spacing w:line="276" w:lineRule="auto"/>
        <w:jc w:val="both"/>
        <w:rPr>
          <w:rFonts w:ascii="Arial" w:hAnsi="Arial" w:cs="Arial"/>
          <w:sz w:val="22"/>
          <w:szCs w:val="22"/>
        </w:rPr>
      </w:pPr>
    </w:p>
    <w:p w:rsidR="00BC598D" w:rsidRPr="00012C4B" w:rsidRDefault="00BC598D" w:rsidP="003234A9">
      <w:pPr>
        <w:spacing w:line="276" w:lineRule="auto"/>
        <w:jc w:val="both"/>
        <w:rPr>
          <w:rFonts w:ascii="Arial" w:hAnsi="Arial" w:cs="Arial"/>
          <w:sz w:val="22"/>
          <w:szCs w:val="22"/>
        </w:rPr>
      </w:pPr>
    </w:p>
    <w:p w:rsidR="00E175C1" w:rsidRPr="00012C4B" w:rsidRDefault="00E175C1" w:rsidP="003234A9">
      <w:pPr>
        <w:spacing w:line="276" w:lineRule="auto"/>
        <w:jc w:val="both"/>
        <w:rPr>
          <w:rFonts w:ascii="Arial" w:hAnsi="Arial" w:cs="Arial"/>
          <w:sz w:val="22"/>
          <w:szCs w:val="22"/>
        </w:rPr>
      </w:pPr>
    </w:p>
    <w:p w:rsidR="00B07DA0" w:rsidRPr="00012C4B" w:rsidRDefault="00C37D9D" w:rsidP="00B07DA0">
      <w:pPr>
        <w:spacing w:line="276" w:lineRule="auto"/>
        <w:ind w:firstLine="708"/>
        <w:jc w:val="both"/>
        <w:rPr>
          <w:rFonts w:ascii="Arial" w:hAnsi="Arial" w:cs="Arial"/>
        </w:rPr>
      </w:pPr>
      <w:r w:rsidRPr="00012C4B">
        <w:rPr>
          <w:rFonts w:ascii="Arial" w:hAnsi="Arial" w:cs="Arial"/>
        </w:rPr>
        <w:t>W odpowiedzi na Pa</w:t>
      </w:r>
      <w:r w:rsidR="006765C8" w:rsidRPr="00012C4B">
        <w:rPr>
          <w:rFonts w:ascii="Arial" w:hAnsi="Arial" w:cs="Arial"/>
        </w:rPr>
        <w:t>na interpelację, nr PR.0003.</w:t>
      </w:r>
      <w:r w:rsidR="00B07DA0" w:rsidRPr="00012C4B">
        <w:rPr>
          <w:rFonts w:ascii="Arial" w:hAnsi="Arial" w:cs="Arial"/>
        </w:rPr>
        <w:t>791</w:t>
      </w:r>
      <w:r w:rsidR="006765C8" w:rsidRPr="00012C4B">
        <w:rPr>
          <w:rFonts w:ascii="Arial" w:hAnsi="Arial" w:cs="Arial"/>
        </w:rPr>
        <w:t>.202</w:t>
      </w:r>
      <w:r w:rsidR="00B07DA0" w:rsidRPr="00012C4B">
        <w:rPr>
          <w:rFonts w:ascii="Arial" w:hAnsi="Arial" w:cs="Arial"/>
        </w:rPr>
        <w:t>6</w:t>
      </w:r>
      <w:r w:rsidR="006765C8" w:rsidRPr="00012C4B">
        <w:rPr>
          <w:rFonts w:ascii="Arial" w:hAnsi="Arial" w:cs="Arial"/>
        </w:rPr>
        <w:t xml:space="preserve"> z dnia </w:t>
      </w:r>
      <w:r w:rsidR="00B07DA0" w:rsidRPr="00012C4B">
        <w:rPr>
          <w:rFonts w:ascii="Arial" w:hAnsi="Arial" w:cs="Arial"/>
        </w:rPr>
        <w:t>9</w:t>
      </w:r>
      <w:r w:rsidRPr="00012C4B">
        <w:rPr>
          <w:rFonts w:ascii="Arial" w:hAnsi="Arial" w:cs="Arial"/>
        </w:rPr>
        <w:t xml:space="preserve"> </w:t>
      </w:r>
      <w:r w:rsidR="00B07DA0" w:rsidRPr="00012C4B">
        <w:rPr>
          <w:rFonts w:ascii="Arial" w:hAnsi="Arial" w:cs="Arial"/>
        </w:rPr>
        <w:t>kwietnia 2026</w:t>
      </w:r>
      <w:r w:rsidR="005A25C1" w:rsidRPr="00012C4B">
        <w:rPr>
          <w:rFonts w:ascii="Arial" w:hAnsi="Arial" w:cs="Arial"/>
        </w:rPr>
        <w:t xml:space="preserve"> </w:t>
      </w:r>
      <w:r w:rsidRPr="00012C4B">
        <w:rPr>
          <w:rFonts w:ascii="Arial" w:hAnsi="Arial" w:cs="Arial"/>
        </w:rPr>
        <w:t xml:space="preserve">r., </w:t>
      </w:r>
      <w:r w:rsidR="00942F86" w:rsidRPr="00012C4B">
        <w:rPr>
          <w:rFonts w:ascii="Arial" w:hAnsi="Arial" w:cs="Arial"/>
        </w:rPr>
        <w:t>dotyczącą, uprzejmie informuję, co następuje</w:t>
      </w:r>
      <w:r w:rsidR="006E3E31" w:rsidRPr="00012C4B">
        <w:rPr>
          <w:rFonts w:ascii="Arial" w:hAnsi="Arial" w:cs="Arial"/>
        </w:rPr>
        <w:t>.</w:t>
      </w:r>
    </w:p>
    <w:p w:rsidR="00012C4B" w:rsidRPr="00012C4B" w:rsidRDefault="00B07DA0" w:rsidP="00D80811">
      <w:pPr>
        <w:pStyle w:val="Akapitzlist"/>
        <w:numPr>
          <w:ilvl w:val="0"/>
          <w:numId w:val="3"/>
        </w:numPr>
        <w:spacing w:after="160" w:line="259" w:lineRule="auto"/>
        <w:ind w:left="284" w:hanging="284"/>
        <w:rPr>
          <w:rFonts w:ascii="Arial" w:hAnsi="Arial" w:cs="Arial"/>
        </w:rPr>
      </w:pPr>
      <w:r w:rsidRPr="00012C4B">
        <w:rPr>
          <w:rFonts w:ascii="Arial" w:hAnsi="Arial" w:cs="Arial"/>
        </w:rPr>
        <w:t>Jaka jest aktualna wysokość:</w:t>
      </w:r>
    </w:p>
    <w:p w:rsidR="00012C4B" w:rsidRPr="00012C4B" w:rsidRDefault="0089406F" w:rsidP="00012C4B">
      <w:pPr>
        <w:pStyle w:val="Akapitzlist"/>
        <w:spacing w:after="160" w:line="259" w:lineRule="auto"/>
        <w:ind w:left="284"/>
        <w:rPr>
          <w:rFonts w:ascii="Arial" w:hAnsi="Arial" w:cs="Arial"/>
        </w:rPr>
      </w:pPr>
      <w:r>
        <w:rPr>
          <w:rFonts w:ascii="Arial" w:hAnsi="Arial" w:cs="Arial"/>
        </w:rPr>
        <w:t>S</w:t>
      </w:r>
      <w:r w:rsidR="00012C4B" w:rsidRPr="00012C4B">
        <w:rPr>
          <w:rFonts w:ascii="Arial" w:hAnsi="Arial" w:cs="Arial"/>
        </w:rPr>
        <w:t>tan na dz. 28.02.2026r., miesiąc marzec – w przygotowaniu, termin rozliczenia 25.04.2026 r.:</w:t>
      </w:r>
    </w:p>
    <w:p w:rsidR="00B07DA0" w:rsidRPr="00012C4B" w:rsidRDefault="00EA7882" w:rsidP="00D80811">
      <w:pPr>
        <w:pStyle w:val="Akapitzlist"/>
        <w:numPr>
          <w:ilvl w:val="0"/>
          <w:numId w:val="4"/>
        </w:numPr>
        <w:spacing w:after="160" w:line="259" w:lineRule="auto"/>
        <w:rPr>
          <w:rFonts w:ascii="Arial" w:hAnsi="Arial" w:cs="Arial"/>
        </w:rPr>
      </w:pPr>
      <w:r>
        <w:rPr>
          <w:rFonts w:ascii="Arial" w:hAnsi="Arial" w:cs="Arial"/>
        </w:rPr>
        <w:t>zadłużenia szpitala:</w:t>
      </w:r>
      <w:r w:rsidR="00B07DA0" w:rsidRPr="00012C4B">
        <w:rPr>
          <w:rFonts w:ascii="Arial" w:hAnsi="Arial" w:cs="Arial"/>
        </w:rPr>
        <w:t xml:space="preserve"> 130.993.181,61 zł</w:t>
      </w:r>
      <w:r w:rsidR="00012C4B" w:rsidRPr="00012C4B">
        <w:rPr>
          <w:rFonts w:ascii="Arial" w:hAnsi="Arial" w:cs="Arial"/>
        </w:rPr>
        <w:t>,</w:t>
      </w:r>
    </w:p>
    <w:p w:rsidR="00B07DA0" w:rsidRPr="00012C4B" w:rsidRDefault="00B07DA0" w:rsidP="00D80811">
      <w:pPr>
        <w:pStyle w:val="Akapitzlist"/>
        <w:numPr>
          <w:ilvl w:val="0"/>
          <w:numId w:val="4"/>
        </w:numPr>
        <w:spacing w:after="160" w:line="259" w:lineRule="auto"/>
        <w:rPr>
          <w:rFonts w:ascii="Arial" w:hAnsi="Arial" w:cs="Arial"/>
        </w:rPr>
      </w:pPr>
      <w:r w:rsidRPr="00012C4B">
        <w:rPr>
          <w:rFonts w:ascii="Arial" w:hAnsi="Arial" w:cs="Arial"/>
        </w:rPr>
        <w:t>zobowiązań ogółem w tym:</w:t>
      </w:r>
    </w:p>
    <w:p w:rsidR="00B07DA0" w:rsidRPr="00012C4B" w:rsidRDefault="00EA7882" w:rsidP="00B07DA0">
      <w:pPr>
        <w:pStyle w:val="Akapitzlist"/>
        <w:ind w:left="1080"/>
        <w:rPr>
          <w:rFonts w:ascii="Arial" w:hAnsi="Arial" w:cs="Arial"/>
        </w:rPr>
      </w:pPr>
      <w:r>
        <w:rPr>
          <w:rFonts w:ascii="Arial" w:hAnsi="Arial" w:cs="Arial"/>
        </w:rPr>
        <w:t xml:space="preserve">krótkoterminowe: </w:t>
      </w:r>
      <w:r w:rsidR="00B07DA0" w:rsidRPr="00012C4B">
        <w:rPr>
          <w:rFonts w:ascii="Arial" w:hAnsi="Arial" w:cs="Arial"/>
        </w:rPr>
        <w:t>116.634.033,52 zł</w:t>
      </w:r>
      <w:r w:rsidR="00012C4B" w:rsidRPr="00012C4B">
        <w:rPr>
          <w:rFonts w:ascii="Arial" w:hAnsi="Arial" w:cs="Arial"/>
        </w:rPr>
        <w:t>,</w:t>
      </w:r>
    </w:p>
    <w:p w:rsidR="00B07DA0" w:rsidRPr="00012C4B" w:rsidRDefault="00EA7882" w:rsidP="00B07DA0">
      <w:pPr>
        <w:pStyle w:val="Akapitzlist"/>
        <w:ind w:left="1080"/>
        <w:rPr>
          <w:rFonts w:ascii="Arial" w:hAnsi="Arial" w:cs="Arial"/>
        </w:rPr>
      </w:pPr>
      <w:r>
        <w:rPr>
          <w:rFonts w:ascii="Arial" w:hAnsi="Arial" w:cs="Arial"/>
        </w:rPr>
        <w:t xml:space="preserve">długoterminowe: </w:t>
      </w:r>
      <w:r w:rsidR="00B07DA0" w:rsidRPr="00012C4B">
        <w:rPr>
          <w:rFonts w:ascii="Arial" w:hAnsi="Arial" w:cs="Arial"/>
        </w:rPr>
        <w:t>14.359.148,09 zł</w:t>
      </w:r>
      <w:r w:rsidR="00012C4B" w:rsidRPr="00012C4B">
        <w:rPr>
          <w:rFonts w:ascii="Arial" w:hAnsi="Arial" w:cs="Arial"/>
        </w:rPr>
        <w:t>,</w:t>
      </w:r>
    </w:p>
    <w:p w:rsidR="00B07DA0" w:rsidRPr="00012C4B" w:rsidRDefault="00B07DA0" w:rsidP="00D80811">
      <w:pPr>
        <w:pStyle w:val="Akapitzlist"/>
        <w:numPr>
          <w:ilvl w:val="0"/>
          <w:numId w:val="4"/>
        </w:numPr>
        <w:spacing w:after="60" w:line="259" w:lineRule="auto"/>
        <w:ind w:left="1077" w:hanging="357"/>
        <w:contextualSpacing w:val="0"/>
        <w:rPr>
          <w:rFonts w:ascii="Arial" w:hAnsi="Arial" w:cs="Arial"/>
        </w:rPr>
      </w:pPr>
      <w:r w:rsidRPr="00012C4B">
        <w:rPr>
          <w:rFonts w:ascii="Arial" w:hAnsi="Arial" w:cs="Arial"/>
        </w:rPr>
        <w:t>zobowiązań wymagalnych</w:t>
      </w:r>
      <w:r w:rsidR="00EA7882">
        <w:rPr>
          <w:rFonts w:ascii="Arial" w:hAnsi="Arial" w:cs="Arial"/>
        </w:rPr>
        <w:t>:</w:t>
      </w:r>
      <w:r w:rsidRPr="00012C4B">
        <w:rPr>
          <w:rFonts w:ascii="Arial" w:hAnsi="Arial" w:cs="Arial"/>
        </w:rPr>
        <w:t xml:space="preserve"> 58.572.799,99 zł</w:t>
      </w:r>
      <w:r w:rsidR="00012C4B" w:rsidRPr="00012C4B">
        <w:rPr>
          <w:rFonts w:ascii="Arial" w:hAnsi="Arial" w:cs="Arial"/>
        </w:rPr>
        <w:t>;</w:t>
      </w:r>
    </w:p>
    <w:p w:rsidR="00B07DA0" w:rsidRPr="00012C4B" w:rsidRDefault="00B07DA0" w:rsidP="00D80811">
      <w:pPr>
        <w:pStyle w:val="Akapitzlist"/>
        <w:numPr>
          <w:ilvl w:val="0"/>
          <w:numId w:val="3"/>
        </w:numPr>
        <w:spacing w:before="60" w:after="160" w:line="259" w:lineRule="auto"/>
        <w:ind w:left="284" w:hanging="284"/>
        <w:rPr>
          <w:rFonts w:ascii="Arial" w:hAnsi="Arial" w:cs="Arial"/>
        </w:rPr>
      </w:pPr>
      <w:r w:rsidRPr="00012C4B">
        <w:rPr>
          <w:rFonts w:ascii="Arial" w:hAnsi="Arial" w:cs="Arial"/>
        </w:rPr>
        <w:t>Jak zmieniły</w:t>
      </w:r>
      <w:r w:rsidR="0089406F">
        <w:rPr>
          <w:rFonts w:ascii="Arial" w:hAnsi="Arial" w:cs="Arial"/>
        </w:rPr>
        <w:t xml:space="preserve"> się powyższe wartości względem</w:t>
      </w:r>
      <w:r w:rsidRPr="00012C4B">
        <w:rPr>
          <w:rFonts w:ascii="Arial" w:hAnsi="Arial" w:cs="Arial"/>
        </w:rPr>
        <w:t>:</w:t>
      </w:r>
    </w:p>
    <w:p w:rsidR="00B07DA0" w:rsidRPr="00012C4B" w:rsidRDefault="00012C4B" w:rsidP="00D80811">
      <w:pPr>
        <w:pStyle w:val="Akapitzlist"/>
        <w:numPr>
          <w:ilvl w:val="0"/>
          <w:numId w:val="5"/>
        </w:numPr>
        <w:spacing w:after="160" w:line="259" w:lineRule="auto"/>
        <w:rPr>
          <w:rFonts w:ascii="Arial" w:hAnsi="Arial" w:cs="Arial"/>
        </w:rPr>
      </w:pPr>
      <w:r w:rsidRPr="00012C4B">
        <w:rPr>
          <w:rFonts w:ascii="Arial" w:hAnsi="Arial" w:cs="Arial"/>
        </w:rPr>
        <w:t xml:space="preserve">stanu na dz. 31.10.2025 r. – </w:t>
      </w:r>
      <w:r w:rsidR="00B07DA0" w:rsidRPr="00012C4B">
        <w:rPr>
          <w:rFonts w:ascii="Arial" w:hAnsi="Arial" w:cs="Arial"/>
        </w:rPr>
        <w:t>zobowiązania wymagalne</w:t>
      </w:r>
      <w:r w:rsidR="00EA7882">
        <w:rPr>
          <w:rFonts w:ascii="Arial" w:hAnsi="Arial" w:cs="Arial"/>
        </w:rPr>
        <w:t>:</w:t>
      </w:r>
      <w:r w:rsidRPr="00012C4B">
        <w:rPr>
          <w:rFonts w:ascii="Arial" w:hAnsi="Arial" w:cs="Arial"/>
        </w:rPr>
        <w:t xml:space="preserve"> </w:t>
      </w:r>
      <w:r w:rsidR="00B07DA0" w:rsidRPr="00012C4B">
        <w:rPr>
          <w:rFonts w:ascii="Arial" w:hAnsi="Arial" w:cs="Arial"/>
        </w:rPr>
        <w:t>54.907.295,43 zł</w:t>
      </w:r>
      <w:r w:rsidRPr="00012C4B">
        <w:rPr>
          <w:rFonts w:ascii="Arial" w:hAnsi="Arial" w:cs="Arial"/>
        </w:rPr>
        <w:t>,</w:t>
      </w:r>
    </w:p>
    <w:p w:rsidR="00B07DA0" w:rsidRPr="00012C4B" w:rsidRDefault="00B07DA0" w:rsidP="00D80811">
      <w:pPr>
        <w:pStyle w:val="Akapitzlist"/>
        <w:numPr>
          <w:ilvl w:val="0"/>
          <w:numId w:val="5"/>
        </w:numPr>
        <w:spacing w:after="60" w:line="259" w:lineRule="auto"/>
        <w:ind w:left="1077" w:hanging="357"/>
        <w:contextualSpacing w:val="0"/>
        <w:rPr>
          <w:rFonts w:ascii="Arial" w:hAnsi="Arial" w:cs="Arial"/>
        </w:rPr>
      </w:pPr>
      <w:r w:rsidRPr="00012C4B">
        <w:rPr>
          <w:rFonts w:ascii="Arial" w:hAnsi="Arial" w:cs="Arial"/>
        </w:rPr>
        <w:t xml:space="preserve">stanu na koniec 2025 </w:t>
      </w:r>
      <w:r w:rsidR="00012C4B" w:rsidRPr="00012C4B">
        <w:rPr>
          <w:rFonts w:ascii="Arial" w:hAnsi="Arial" w:cs="Arial"/>
        </w:rPr>
        <w:t xml:space="preserve">r. </w:t>
      </w:r>
      <w:r w:rsidRPr="00012C4B">
        <w:rPr>
          <w:rFonts w:ascii="Arial" w:hAnsi="Arial" w:cs="Arial"/>
        </w:rPr>
        <w:t>–</w:t>
      </w:r>
      <w:r w:rsidR="00012C4B" w:rsidRPr="00012C4B">
        <w:rPr>
          <w:rFonts w:ascii="Arial" w:hAnsi="Arial" w:cs="Arial"/>
        </w:rPr>
        <w:t xml:space="preserve"> </w:t>
      </w:r>
      <w:r w:rsidRPr="00012C4B">
        <w:rPr>
          <w:rFonts w:ascii="Arial" w:hAnsi="Arial" w:cs="Arial"/>
        </w:rPr>
        <w:t>zobowiązania wymagalne</w:t>
      </w:r>
      <w:r w:rsidR="00EA7882">
        <w:rPr>
          <w:rFonts w:ascii="Arial" w:hAnsi="Arial" w:cs="Arial"/>
        </w:rPr>
        <w:t>:</w:t>
      </w:r>
      <w:r w:rsidR="00012C4B" w:rsidRPr="00012C4B">
        <w:rPr>
          <w:rFonts w:ascii="Arial" w:hAnsi="Arial" w:cs="Arial"/>
        </w:rPr>
        <w:t xml:space="preserve"> </w:t>
      </w:r>
      <w:r w:rsidRPr="00012C4B">
        <w:rPr>
          <w:rFonts w:ascii="Arial" w:hAnsi="Arial" w:cs="Arial"/>
        </w:rPr>
        <w:t>62.040.128,72 zł</w:t>
      </w:r>
      <w:r w:rsidR="00012C4B" w:rsidRPr="00012C4B">
        <w:rPr>
          <w:rFonts w:ascii="Arial" w:hAnsi="Arial" w:cs="Arial"/>
        </w:rPr>
        <w:t>;</w:t>
      </w:r>
    </w:p>
    <w:p w:rsidR="00B07DA0" w:rsidRPr="00012C4B" w:rsidRDefault="00B07DA0" w:rsidP="00D80811">
      <w:pPr>
        <w:pStyle w:val="Akapitzlist"/>
        <w:numPr>
          <w:ilvl w:val="0"/>
          <w:numId w:val="3"/>
        </w:numPr>
        <w:spacing w:after="160" w:line="259" w:lineRule="auto"/>
        <w:ind w:left="284" w:hanging="284"/>
        <w:rPr>
          <w:rFonts w:ascii="Arial" w:hAnsi="Arial" w:cs="Arial"/>
        </w:rPr>
      </w:pPr>
      <w:r w:rsidRPr="00012C4B">
        <w:rPr>
          <w:rFonts w:ascii="Arial" w:hAnsi="Arial" w:cs="Arial"/>
        </w:rPr>
        <w:t>Proszę o aktualną strukturę zobowiązań:</w:t>
      </w:r>
    </w:p>
    <w:p w:rsidR="00B07DA0" w:rsidRPr="00012C4B" w:rsidRDefault="0089406F" w:rsidP="00012C4B">
      <w:pPr>
        <w:pStyle w:val="Akapitzlist"/>
        <w:ind w:left="284"/>
        <w:rPr>
          <w:rFonts w:ascii="Arial" w:hAnsi="Arial" w:cs="Arial"/>
        </w:rPr>
      </w:pPr>
      <w:r>
        <w:rPr>
          <w:rFonts w:ascii="Arial" w:hAnsi="Arial" w:cs="Arial"/>
        </w:rPr>
        <w:t>S</w:t>
      </w:r>
      <w:r w:rsidR="00B07DA0" w:rsidRPr="00012C4B">
        <w:rPr>
          <w:rFonts w:ascii="Arial" w:hAnsi="Arial" w:cs="Arial"/>
        </w:rPr>
        <w:t>tan na dz. 28.02.2026</w:t>
      </w:r>
      <w:r w:rsidR="00012C4B">
        <w:rPr>
          <w:rFonts w:ascii="Arial" w:hAnsi="Arial" w:cs="Arial"/>
        </w:rPr>
        <w:t xml:space="preserve"> </w:t>
      </w:r>
      <w:r w:rsidR="00B07DA0" w:rsidRPr="00012C4B">
        <w:rPr>
          <w:rFonts w:ascii="Arial" w:hAnsi="Arial" w:cs="Arial"/>
        </w:rPr>
        <w:t>r., miesiąc marzec – w przygotowaniu, termin rozliczenia 25.04.2026r.:</w:t>
      </w:r>
    </w:p>
    <w:p w:rsidR="00B07DA0" w:rsidRPr="00012C4B" w:rsidRDefault="00B07DA0" w:rsidP="00D80811">
      <w:pPr>
        <w:pStyle w:val="Akapitzlist"/>
        <w:numPr>
          <w:ilvl w:val="0"/>
          <w:numId w:val="6"/>
        </w:numPr>
        <w:spacing w:after="160" w:line="259" w:lineRule="auto"/>
        <w:rPr>
          <w:rFonts w:ascii="Arial" w:hAnsi="Arial" w:cs="Arial"/>
        </w:rPr>
      </w:pPr>
      <w:r w:rsidRPr="00012C4B">
        <w:rPr>
          <w:rFonts w:ascii="Arial" w:hAnsi="Arial" w:cs="Arial"/>
        </w:rPr>
        <w:t>ZUS</w:t>
      </w:r>
      <w:r w:rsidR="00EA7882">
        <w:rPr>
          <w:rFonts w:ascii="Arial" w:hAnsi="Arial" w:cs="Arial"/>
        </w:rPr>
        <w:t>:</w:t>
      </w:r>
      <w:r w:rsidR="00012C4B">
        <w:rPr>
          <w:rFonts w:ascii="Arial" w:hAnsi="Arial" w:cs="Arial"/>
        </w:rPr>
        <w:t xml:space="preserve"> 41.209.632,74 zł </w:t>
      </w:r>
      <w:r w:rsidRPr="00012C4B">
        <w:rPr>
          <w:rFonts w:ascii="Arial" w:hAnsi="Arial" w:cs="Arial"/>
        </w:rPr>
        <w:t xml:space="preserve">(stan </w:t>
      </w:r>
      <w:r w:rsidR="00012C4B">
        <w:rPr>
          <w:rFonts w:ascii="Arial" w:hAnsi="Arial" w:cs="Arial"/>
        </w:rPr>
        <w:t xml:space="preserve">na dz. </w:t>
      </w:r>
      <w:r w:rsidRPr="00012C4B">
        <w:rPr>
          <w:rFonts w:ascii="Arial" w:hAnsi="Arial" w:cs="Arial"/>
        </w:rPr>
        <w:t>15.04.2026</w:t>
      </w:r>
      <w:r w:rsidR="00012C4B">
        <w:rPr>
          <w:rFonts w:ascii="Arial" w:hAnsi="Arial" w:cs="Arial"/>
        </w:rPr>
        <w:t xml:space="preserve"> </w:t>
      </w:r>
      <w:r w:rsidRPr="00012C4B">
        <w:rPr>
          <w:rFonts w:ascii="Arial" w:hAnsi="Arial" w:cs="Arial"/>
        </w:rPr>
        <w:t>r.)</w:t>
      </w:r>
      <w:r w:rsidR="00012C4B">
        <w:rPr>
          <w:rFonts w:ascii="Arial" w:hAnsi="Arial" w:cs="Arial"/>
        </w:rPr>
        <w:t>,</w:t>
      </w:r>
    </w:p>
    <w:p w:rsidR="00B07DA0" w:rsidRPr="00012C4B" w:rsidRDefault="00EA7882" w:rsidP="00D80811">
      <w:pPr>
        <w:pStyle w:val="Akapitzlist"/>
        <w:numPr>
          <w:ilvl w:val="0"/>
          <w:numId w:val="6"/>
        </w:numPr>
        <w:spacing w:after="160" w:line="259" w:lineRule="auto"/>
        <w:rPr>
          <w:rFonts w:ascii="Arial" w:hAnsi="Arial" w:cs="Arial"/>
        </w:rPr>
      </w:pPr>
      <w:r w:rsidRPr="00012C4B">
        <w:rPr>
          <w:rFonts w:ascii="Arial" w:hAnsi="Arial" w:cs="Arial"/>
        </w:rPr>
        <w:t>D</w:t>
      </w:r>
      <w:r w:rsidR="00B07DA0" w:rsidRPr="00012C4B">
        <w:rPr>
          <w:rFonts w:ascii="Arial" w:hAnsi="Arial" w:cs="Arial"/>
        </w:rPr>
        <w:t>ostawcy</w:t>
      </w:r>
      <w:r>
        <w:rPr>
          <w:rFonts w:ascii="Arial" w:hAnsi="Arial" w:cs="Arial"/>
        </w:rPr>
        <w:t>:</w:t>
      </w:r>
      <w:r w:rsidR="0089406F">
        <w:rPr>
          <w:rFonts w:ascii="Arial" w:hAnsi="Arial" w:cs="Arial"/>
        </w:rPr>
        <w:t xml:space="preserve"> </w:t>
      </w:r>
      <w:r w:rsidR="00B07DA0" w:rsidRPr="00012C4B">
        <w:rPr>
          <w:rFonts w:ascii="Arial" w:hAnsi="Arial" w:cs="Arial"/>
        </w:rPr>
        <w:t>58.249.614,03 zł</w:t>
      </w:r>
      <w:r w:rsidR="0089406F">
        <w:rPr>
          <w:rFonts w:ascii="Arial" w:hAnsi="Arial" w:cs="Arial"/>
        </w:rPr>
        <w:t>,</w:t>
      </w:r>
    </w:p>
    <w:p w:rsidR="00B07DA0" w:rsidRPr="00012C4B" w:rsidRDefault="0089406F" w:rsidP="00D80811">
      <w:pPr>
        <w:pStyle w:val="Akapitzlist"/>
        <w:numPr>
          <w:ilvl w:val="0"/>
          <w:numId w:val="6"/>
        </w:numPr>
        <w:spacing w:after="160" w:line="259" w:lineRule="auto"/>
        <w:rPr>
          <w:rFonts w:ascii="Arial" w:hAnsi="Arial" w:cs="Arial"/>
        </w:rPr>
      </w:pPr>
      <w:r>
        <w:rPr>
          <w:rFonts w:ascii="Arial" w:hAnsi="Arial" w:cs="Arial"/>
        </w:rPr>
        <w:t>kredyty/pożyczki:</w:t>
      </w:r>
      <w:r w:rsidR="00B07DA0" w:rsidRPr="00012C4B">
        <w:rPr>
          <w:rFonts w:ascii="Arial" w:hAnsi="Arial" w:cs="Arial"/>
        </w:rPr>
        <w:t xml:space="preserve"> </w:t>
      </w:r>
    </w:p>
    <w:p w:rsidR="00B07DA0" w:rsidRPr="00012C4B" w:rsidRDefault="00B07DA0" w:rsidP="00B07DA0">
      <w:pPr>
        <w:pStyle w:val="Akapitzlist"/>
        <w:ind w:left="1080"/>
        <w:rPr>
          <w:rFonts w:ascii="Arial" w:hAnsi="Arial" w:cs="Arial"/>
        </w:rPr>
      </w:pPr>
      <w:r w:rsidRPr="00012C4B">
        <w:rPr>
          <w:rFonts w:ascii="Arial" w:hAnsi="Arial" w:cs="Arial"/>
        </w:rPr>
        <w:t>krótkoterminowe</w:t>
      </w:r>
      <w:r w:rsidR="00EA7882">
        <w:rPr>
          <w:rFonts w:ascii="Arial" w:hAnsi="Arial" w:cs="Arial"/>
        </w:rPr>
        <w:t xml:space="preserve">: </w:t>
      </w:r>
      <w:r w:rsidRPr="00012C4B">
        <w:rPr>
          <w:rFonts w:ascii="Arial" w:hAnsi="Arial" w:cs="Arial"/>
        </w:rPr>
        <w:t>2.498.787,42 zł</w:t>
      </w:r>
      <w:r w:rsidR="0089406F">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długoterminowe</w:t>
      </w:r>
      <w:r w:rsidR="00EA7882">
        <w:rPr>
          <w:rFonts w:ascii="Arial" w:hAnsi="Arial" w:cs="Arial"/>
        </w:rPr>
        <w:t>:</w:t>
      </w:r>
      <w:r w:rsidR="0089406F">
        <w:rPr>
          <w:rFonts w:ascii="Arial" w:hAnsi="Arial" w:cs="Arial"/>
        </w:rPr>
        <w:t xml:space="preserve"> </w:t>
      </w:r>
      <w:r w:rsidRPr="00012C4B">
        <w:rPr>
          <w:rFonts w:ascii="Arial" w:hAnsi="Arial" w:cs="Arial"/>
        </w:rPr>
        <w:t>14.359.148,09 zł</w:t>
      </w:r>
      <w:r w:rsidR="0089406F">
        <w:rPr>
          <w:rFonts w:ascii="Arial" w:hAnsi="Arial" w:cs="Arial"/>
        </w:rPr>
        <w:t>,</w:t>
      </w:r>
    </w:p>
    <w:p w:rsidR="00B07DA0" w:rsidRPr="0089406F" w:rsidRDefault="00B07DA0" w:rsidP="00D80811">
      <w:pPr>
        <w:pStyle w:val="Akapitzlist"/>
        <w:numPr>
          <w:ilvl w:val="0"/>
          <w:numId w:val="6"/>
        </w:numPr>
        <w:spacing w:after="60" w:line="259" w:lineRule="auto"/>
        <w:ind w:left="1077" w:hanging="357"/>
        <w:contextualSpacing w:val="0"/>
        <w:rPr>
          <w:rFonts w:ascii="Arial" w:hAnsi="Arial" w:cs="Arial"/>
        </w:rPr>
      </w:pPr>
      <w:r w:rsidRPr="00012C4B">
        <w:rPr>
          <w:rFonts w:ascii="Arial" w:hAnsi="Arial" w:cs="Arial"/>
        </w:rPr>
        <w:t>inne zobowiązania</w:t>
      </w:r>
      <w:r w:rsidR="00EA7882">
        <w:rPr>
          <w:rFonts w:ascii="Arial" w:hAnsi="Arial" w:cs="Arial"/>
        </w:rPr>
        <w:t xml:space="preserve">: </w:t>
      </w:r>
      <w:r w:rsidR="0089406F">
        <w:rPr>
          <w:rFonts w:ascii="Arial" w:hAnsi="Arial" w:cs="Arial"/>
        </w:rPr>
        <w:t>10.232.943,68 zł;</w:t>
      </w:r>
      <w:r w:rsidRPr="00012C4B">
        <w:rPr>
          <w:rFonts w:ascii="Arial" w:hAnsi="Arial" w:cs="Arial"/>
        </w:rPr>
        <w:t xml:space="preserve">          </w:t>
      </w:r>
      <w:r w:rsidRPr="0089406F">
        <w:rPr>
          <w:rFonts w:ascii="Arial" w:hAnsi="Arial" w:cs="Arial"/>
        </w:rPr>
        <w:t xml:space="preserve">          </w:t>
      </w:r>
    </w:p>
    <w:p w:rsidR="00B07DA0" w:rsidRPr="0089406F" w:rsidRDefault="00B07DA0" w:rsidP="00D80811">
      <w:pPr>
        <w:pStyle w:val="Akapitzlist"/>
        <w:numPr>
          <w:ilvl w:val="0"/>
          <w:numId w:val="3"/>
        </w:numPr>
        <w:spacing w:after="160" w:line="259" w:lineRule="auto"/>
        <w:ind w:left="284" w:hanging="284"/>
        <w:jc w:val="both"/>
        <w:rPr>
          <w:rFonts w:ascii="Arial" w:hAnsi="Arial" w:cs="Arial"/>
        </w:rPr>
      </w:pPr>
      <w:r w:rsidRPr="00012C4B">
        <w:rPr>
          <w:rFonts w:ascii="Arial" w:hAnsi="Arial" w:cs="Arial"/>
        </w:rPr>
        <w:t>Czy szpital posiada obecnie zaległości wobec ZUS? Jeśli tak – w jakiej wysokości i za jaki okres czasu oraz proszę o informację czy obecnie procedowany jest (został złożony) jakikolwiek wniosek o odroczenie płatności (nawet jeśli nie ma jeszcze decyzji ZUS)?</w:t>
      </w:r>
      <w:r w:rsidR="00EA7882">
        <w:rPr>
          <w:rFonts w:ascii="Arial" w:hAnsi="Arial" w:cs="Arial"/>
        </w:rPr>
        <w:t>:</w:t>
      </w:r>
    </w:p>
    <w:p w:rsidR="00B07DA0" w:rsidRPr="00012C4B" w:rsidRDefault="0089406F" w:rsidP="00B07DA0">
      <w:pPr>
        <w:pStyle w:val="Akapitzlist"/>
        <w:rPr>
          <w:rFonts w:ascii="Arial" w:hAnsi="Arial" w:cs="Arial"/>
        </w:rPr>
      </w:pPr>
      <w:r>
        <w:rPr>
          <w:rFonts w:ascii="Arial" w:hAnsi="Arial" w:cs="Arial"/>
        </w:rPr>
        <w:t>S</w:t>
      </w:r>
      <w:r w:rsidR="00B07DA0" w:rsidRPr="00012C4B">
        <w:rPr>
          <w:rFonts w:ascii="Arial" w:hAnsi="Arial" w:cs="Arial"/>
        </w:rPr>
        <w:t xml:space="preserve">tan na dz. 15.04.2026r.: </w:t>
      </w:r>
    </w:p>
    <w:p w:rsidR="00B07DA0" w:rsidRPr="00012C4B" w:rsidRDefault="00B07DA0" w:rsidP="00B07DA0">
      <w:pPr>
        <w:pStyle w:val="Akapitzlist"/>
        <w:rPr>
          <w:rFonts w:ascii="Arial" w:hAnsi="Arial" w:cs="Arial"/>
        </w:rPr>
      </w:pPr>
      <w:r w:rsidRPr="00012C4B">
        <w:rPr>
          <w:rFonts w:ascii="Arial" w:hAnsi="Arial" w:cs="Arial"/>
        </w:rPr>
        <w:t>ZUS</w:t>
      </w:r>
      <w:r w:rsidR="00EA7882">
        <w:rPr>
          <w:rFonts w:ascii="Arial" w:hAnsi="Arial" w:cs="Arial"/>
        </w:rPr>
        <w:t>:</w:t>
      </w:r>
      <w:r w:rsidR="0089406F">
        <w:rPr>
          <w:rFonts w:ascii="Arial" w:hAnsi="Arial" w:cs="Arial"/>
        </w:rPr>
        <w:t xml:space="preserve"> </w:t>
      </w:r>
      <w:r w:rsidRPr="00012C4B">
        <w:rPr>
          <w:rFonts w:ascii="Arial" w:hAnsi="Arial" w:cs="Arial"/>
        </w:rPr>
        <w:t xml:space="preserve">41.209.632,74 zł, </w:t>
      </w:r>
    </w:p>
    <w:p w:rsidR="00B07DA0" w:rsidRPr="00012C4B" w:rsidRDefault="0089406F" w:rsidP="00B07DA0">
      <w:pPr>
        <w:pStyle w:val="Akapitzlist"/>
        <w:rPr>
          <w:rFonts w:ascii="Arial" w:hAnsi="Arial" w:cs="Arial"/>
        </w:rPr>
      </w:pPr>
      <w:r>
        <w:rPr>
          <w:rFonts w:ascii="Arial" w:hAnsi="Arial" w:cs="Arial"/>
        </w:rPr>
        <w:t>s</w:t>
      </w:r>
      <w:r w:rsidR="00B07DA0" w:rsidRPr="00012C4B">
        <w:rPr>
          <w:rFonts w:ascii="Arial" w:hAnsi="Arial" w:cs="Arial"/>
        </w:rPr>
        <w:t>prawa w toku, dokumenty złoż</w:t>
      </w:r>
      <w:r>
        <w:rPr>
          <w:rFonts w:ascii="Arial" w:hAnsi="Arial" w:cs="Arial"/>
        </w:rPr>
        <w:t>one w ZUS dot. układu ratalnego;</w:t>
      </w:r>
    </w:p>
    <w:p w:rsidR="00B07DA0" w:rsidRPr="00012C4B" w:rsidRDefault="00B07DA0" w:rsidP="00B07DA0">
      <w:pPr>
        <w:pStyle w:val="Akapitzlist"/>
        <w:rPr>
          <w:rFonts w:ascii="Arial" w:hAnsi="Arial" w:cs="Arial"/>
        </w:rPr>
      </w:pPr>
    </w:p>
    <w:p w:rsidR="00B07DA0" w:rsidRPr="00012C4B" w:rsidRDefault="00B07DA0" w:rsidP="00B07DA0">
      <w:pPr>
        <w:pStyle w:val="Akapitzlist"/>
        <w:rPr>
          <w:rFonts w:ascii="Arial" w:hAnsi="Arial" w:cs="Arial"/>
        </w:rPr>
      </w:pPr>
    </w:p>
    <w:p w:rsidR="00B07DA0" w:rsidRPr="0089406F" w:rsidRDefault="00B07DA0" w:rsidP="00D80811">
      <w:pPr>
        <w:pStyle w:val="Akapitzlist"/>
        <w:numPr>
          <w:ilvl w:val="0"/>
          <w:numId w:val="3"/>
        </w:numPr>
        <w:spacing w:after="160" w:line="259" w:lineRule="auto"/>
        <w:ind w:left="284" w:hanging="284"/>
        <w:jc w:val="both"/>
        <w:rPr>
          <w:rFonts w:ascii="Arial" w:hAnsi="Arial" w:cs="Arial"/>
        </w:rPr>
      </w:pPr>
      <w:r w:rsidRPr="00012C4B">
        <w:rPr>
          <w:rFonts w:ascii="Arial" w:hAnsi="Arial" w:cs="Arial"/>
        </w:rPr>
        <w:t>Czy obecnie szpital posiada uregulowane wszystkie zobowiązania w zakresie wynagrodzeń dla pracowników szpitala?</w:t>
      </w:r>
      <w:r w:rsidR="00EA7882">
        <w:rPr>
          <w:rFonts w:ascii="Arial" w:hAnsi="Arial" w:cs="Arial"/>
        </w:rPr>
        <w:t>:</w:t>
      </w:r>
    </w:p>
    <w:p w:rsidR="00B07DA0" w:rsidRPr="00012C4B" w:rsidRDefault="0089406F" w:rsidP="007B5F38">
      <w:pPr>
        <w:pStyle w:val="Akapitzlist"/>
        <w:spacing w:after="60"/>
        <w:contextualSpacing w:val="0"/>
        <w:jc w:val="both"/>
        <w:rPr>
          <w:rFonts w:ascii="Arial" w:hAnsi="Arial" w:cs="Arial"/>
        </w:rPr>
      </w:pPr>
      <w:r>
        <w:rPr>
          <w:rFonts w:ascii="Arial" w:hAnsi="Arial" w:cs="Arial"/>
        </w:rPr>
        <w:t>T</w:t>
      </w:r>
      <w:r w:rsidR="00B07DA0" w:rsidRPr="00012C4B">
        <w:rPr>
          <w:rFonts w:ascii="Arial" w:hAnsi="Arial" w:cs="Arial"/>
        </w:rPr>
        <w:t>ak – pracownicy etatow</w:t>
      </w:r>
      <w:r>
        <w:rPr>
          <w:rFonts w:ascii="Arial" w:hAnsi="Arial" w:cs="Arial"/>
        </w:rPr>
        <w:t>i, nie – pracownicy kontraktowi;</w:t>
      </w:r>
    </w:p>
    <w:p w:rsidR="00B07DA0" w:rsidRPr="00EA7882" w:rsidRDefault="00B07DA0" w:rsidP="00D80811">
      <w:pPr>
        <w:pStyle w:val="Akapitzlist"/>
        <w:numPr>
          <w:ilvl w:val="0"/>
          <w:numId w:val="3"/>
        </w:numPr>
        <w:spacing w:after="160" w:line="259" w:lineRule="auto"/>
        <w:ind w:left="284" w:hanging="284"/>
        <w:jc w:val="both"/>
        <w:rPr>
          <w:rFonts w:ascii="Arial" w:hAnsi="Arial" w:cs="Arial"/>
        </w:rPr>
      </w:pPr>
      <w:r w:rsidRPr="00012C4B">
        <w:rPr>
          <w:rFonts w:ascii="Arial" w:hAnsi="Arial" w:cs="Arial"/>
        </w:rPr>
        <w:t>Czy występują opóźnienia w wypłatach wynagrodzeń? Jeśli tak – w jakiej skali?</w:t>
      </w:r>
      <w:r w:rsidR="00EA7882">
        <w:rPr>
          <w:rFonts w:ascii="Arial" w:hAnsi="Arial" w:cs="Arial"/>
        </w:rPr>
        <w:t>:</w:t>
      </w:r>
    </w:p>
    <w:p w:rsidR="00B07DA0" w:rsidRPr="00EA7882" w:rsidRDefault="00EA7882" w:rsidP="007B5F38">
      <w:pPr>
        <w:pStyle w:val="Akapitzlist"/>
        <w:spacing w:after="60"/>
        <w:contextualSpacing w:val="0"/>
        <w:jc w:val="both"/>
        <w:rPr>
          <w:rFonts w:ascii="Arial" w:hAnsi="Arial" w:cs="Arial"/>
        </w:rPr>
      </w:pPr>
      <w:r>
        <w:rPr>
          <w:rFonts w:ascii="Arial" w:hAnsi="Arial" w:cs="Arial"/>
        </w:rPr>
        <w:t>P</w:t>
      </w:r>
      <w:r w:rsidR="00B07DA0" w:rsidRPr="00012C4B">
        <w:rPr>
          <w:rFonts w:ascii="Arial" w:hAnsi="Arial" w:cs="Arial"/>
        </w:rPr>
        <w:t>racownicy kontra</w:t>
      </w:r>
      <w:r>
        <w:rPr>
          <w:rFonts w:ascii="Arial" w:hAnsi="Arial" w:cs="Arial"/>
        </w:rPr>
        <w:t>ktowi – opóźnienie 1-2 miesiące;</w:t>
      </w:r>
    </w:p>
    <w:p w:rsidR="00B07DA0" w:rsidRPr="00012C4B" w:rsidRDefault="00B07DA0" w:rsidP="00D80811">
      <w:pPr>
        <w:pStyle w:val="Akapitzlist"/>
        <w:numPr>
          <w:ilvl w:val="0"/>
          <w:numId w:val="3"/>
        </w:numPr>
        <w:spacing w:line="259" w:lineRule="auto"/>
        <w:ind w:left="284" w:hanging="284"/>
        <w:jc w:val="both"/>
        <w:rPr>
          <w:rFonts w:ascii="Arial" w:hAnsi="Arial" w:cs="Arial"/>
        </w:rPr>
      </w:pPr>
      <w:r w:rsidRPr="00012C4B">
        <w:rPr>
          <w:rFonts w:ascii="Arial" w:hAnsi="Arial" w:cs="Arial"/>
        </w:rPr>
        <w:t>Jaki był wynik finansowy szpitala za rok 2025?</w:t>
      </w:r>
      <w:r w:rsidR="00EA7882">
        <w:rPr>
          <w:rFonts w:ascii="Arial" w:hAnsi="Arial" w:cs="Arial"/>
        </w:rPr>
        <w:t>:</w:t>
      </w:r>
    </w:p>
    <w:p w:rsidR="00B07DA0" w:rsidRPr="00012C4B" w:rsidRDefault="004C1AE4" w:rsidP="007B5F38">
      <w:pPr>
        <w:spacing w:after="60"/>
        <w:jc w:val="both"/>
        <w:rPr>
          <w:rFonts w:ascii="Arial" w:hAnsi="Arial" w:cs="Arial"/>
        </w:rPr>
      </w:pPr>
      <w:r>
        <w:rPr>
          <w:rFonts w:ascii="Arial" w:hAnsi="Arial" w:cs="Arial"/>
        </w:rPr>
        <w:t xml:space="preserve">           WF:</w:t>
      </w:r>
      <w:r w:rsidR="00EA7882">
        <w:rPr>
          <w:rFonts w:ascii="Arial" w:hAnsi="Arial" w:cs="Arial"/>
        </w:rPr>
        <w:t xml:space="preserve">  -32.246.113,10 zł (strata);</w:t>
      </w:r>
    </w:p>
    <w:p w:rsidR="00B07DA0" w:rsidRPr="00012C4B" w:rsidRDefault="00B07DA0" w:rsidP="00D80811">
      <w:pPr>
        <w:pStyle w:val="Akapitzlist"/>
        <w:numPr>
          <w:ilvl w:val="0"/>
          <w:numId w:val="3"/>
        </w:numPr>
        <w:spacing w:after="160" w:line="259" w:lineRule="auto"/>
        <w:ind w:left="284" w:hanging="284"/>
        <w:jc w:val="both"/>
        <w:rPr>
          <w:rFonts w:ascii="Arial" w:hAnsi="Arial" w:cs="Arial"/>
        </w:rPr>
      </w:pPr>
      <w:r w:rsidRPr="00012C4B">
        <w:rPr>
          <w:rFonts w:ascii="Arial" w:hAnsi="Arial" w:cs="Arial"/>
        </w:rPr>
        <w:t xml:space="preserve">Jaka była wartość </w:t>
      </w:r>
      <w:proofErr w:type="spellStart"/>
      <w:r w:rsidRPr="00012C4B">
        <w:rPr>
          <w:rFonts w:ascii="Arial" w:hAnsi="Arial" w:cs="Arial"/>
        </w:rPr>
        <w:t>nadwykonań</w:t>
      </w:r>
      <w:proofErr w:type="spellEnd"/>
      <w:r w:rsidRPr="00012C4B">
        <w:rPr>
          <w:rFonts w:ascii="Arial" w:hAnsi="Arial" w:cs="Arial"/>
        </w:rPr>
        <w:t xml:space="preserve"> za rok 2025?</w:t>
      </w:r>
      <w:r w:rsidR="00EA7882">
        <w:rPr>
          <w:rFonts w:ascii="Arial" w:hAnsi="Arial" w:cs="Arial"/>
        </w:rPr>
        <w:t>:</w:t>
      </w:r>
    </w:p>
    <w:p w:rsidR="00B07DA0" w:rsidRPr="00012C4B" w:rsidRDefault="00B07DA0" w:rsidP="00B07DA0">
      <w:pPr>
        <w:pStyle w:val="Akapitzlist"/>
        <w:jc w:val="both"/>
        <w:rPr>
          <w:rFonts w:ascii="Arial" w:hAnsi="Arial" w:cs="Arial"/>
        </w:rPr>
      </w:pPr>
    </w:p>
    <w:tbl>
      <w:tblPr>
        <w:tblW w:w="4660" w:type="dxa"/>
        <w:jc w:val="center"/>
        <w:tblCellMar>
          <w:left w:w="70" w:type="dxa"/>
          <w:right w:w="70" w:type="dxa"/>
        </w:tblCellMar>
        <w:tblLook w:val="04A0"/>
      </w:tblPr>
      <w:tblGrid>
        <w:gridCol w:w="2520"/>
        <w:gridCol w:w="2140"/>
      </w:tblGrid>
      <w:tr w:rsidR="00B07DA0" w:rsidRPr="00EA7882" w:rsidTr="00B07DA0">
        <w:trPr>
          <w:trHeight w:val="420"/>
          <w:jc w:val="center"/>
        </w:trPr>
        <w:tc>
          <w:tcPr>
            <w:tcW w:w="2520"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rsidR="00B07DA0" w:rsidRPr="00EA7882" w:rsidRDefault="00B07DA0" w:rsidP="00B07DA0">
            <w:pPr>
              <w:jc w:val="center"/>
              <w:rPr>
                <w:rFonts w:ascii="Arial" w:hAnsi="Arial" w:cs="Arial"/>
                <w:bCs/>
                <w:color w:val="000000"/>
                <w:szCs w:val="20"/>
              </w:rPr>
            </w:pPr>
            <w:r w:rsidRPr="00EA7882">
              <w:rPr>
                <w:rFonts w:ascii="Arial" w:hAnsi="Arial" w:cs="Arial"/>
                <w:bCs/>
                <w:color w:val="000000"/>
                <w:szCs w:val="20"/>
              </w:rPr>
              <w:t>Wyszczególnienie</w:t>
            </w:r>
          </w:p>
        </w:tc>
        <w:tc>
          <w:tcPr>
            <w:tcW w:w="2140"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EA7882" w:rsidRDefault="00B07DA0" w:rsidP="00B07DA0">
            <w:pPr>
              <w:jc w:val="center"/>
              <w:rPr>
                <w:rFonts w:ascii="Arial" w:hAnsi="Arial" w:cs="Arial"/>
                <w:bCs/>
                <w:color w:val="000000"/>
                <w:szCs w:val="20"/>
              </w:rPr>
            </w:pPr>
            <w:r w:rsidRPr="00EA7882">
              <w:rPr>
                <w:rFonts w:ascii="Arial" w:hAnsi="Arial" w:cs="Arial"/>
                <w:bCs/>
                <w:color w:val="000000"/>
                <w:szCs w:val="20"/>
              </w:rPr>
              <w:t>2025</w:t>
            </w:r>
          </w:p>
        </w:tc>
      </w:tr>
      <w:tr w:rsidR="00B07DA0" w:rsidRPr="00EA7882" w:rsidTr="00B07DA0">
        <w:trPr>
          <w:trHeight w:val="420"/>
          <w:jc w:val="center"/>
        </w:trPr>
        <w:tc>
          <w:tcPr>
            <w:tcW w:w="2520" w:type="dxa"/>
            <w:tcBorders>
              <w:top w:val="nil"/>
              <w:left w:val="single" w:sz="4" w:space="0" w:color="000000"/>
              <w:bottom w:val="single" w:sz="4" w:space="0" w:color="000000"/>
              <w:right w:val="single" w:sz="4" w:space="0" w:color="000000"/>
            </w:tcBorders>
            <w:shd w:val="clear" w:color="auto" w:fill="auto"/>
            <w:vAlign w:val="center"/>
            <w:hideMark/>
          </w:tcPr>
          <w:p w:rsidR="00B07DA0" w:rsidRPr="00EA7882" w:rsidRDefault="00B07DA0" w:rsidP="00B07DA0">
            <w:pPr>
              <w:jc w:val="center"/>
              <w:rPr>
                <w:rFonts w:ascii="Arial" w:hAnsi="Arial" w:cs="Arial"/>
                <w:bCs/>
                <w:color w:val="000000"/>
                <w:szCs w:val="20"/>
              </w:rPr>
            </w:pPr>
            <w:proofErr w:type="spellStart"/>
            <w:r w:rsidRPr="00EA7882">
              <w:rPr>
                <w:rFonts w:ascii="Arial" w:hAnsi="Arial" w:cs="Arial"/>
                <w:bCs/>
                <w:color w:val="000000"/>
                <w:szCs w:val="20"/>
              </w:rPr>
              <w:t>Nadwykonania</w:t>
            </w:r>
            <w:proofErr w:type="spellEnd"/>
            <w:r w:rsidRPr="00EA7882">
              <w:rPr>
                <w:rFonts w:ascii="Arial" w:hAnsi="Arial" w:cs="Arial"/>
                <w:bCs/>
                <w:color w:val="000000"/>
                <w:szCs w:val="20"/>
              </w:rPr>
              <w:t xml:space="preserve"> w tym</w:t>
            </w:r>
          </w:p>
        </w:tc>
        <w:tc>
          <w:tcPr>
            <w:tcW w:w="2140" w:type="dxa"/>
            <w:tcBorders>
              <w:top w:val="nil"/>
              <w:left w:val="nil"/>
              <w:bottom w:val="single" w:sz="4" w:space="0" w:color="000000"/>
              <w:right w:val="single" w:sz="4" w:space="0" w:color="000000"/>
            </w:tcBorders>
            <w:shd w:val="clear" w:color="auto" w:fill="auto"/>
            <w:vAlign w:val="center"/>
            <w:hideMark/>
          </w:tcPr>
          <w:p w:rsidR="00B07DA0" w:rsidRPr="00EA7882" w:rsidRDefault="009F3513" w:rsidP="009F3513">
            <w:pPr>
              <w:jc w:val="center"/>
              <w:rPr>
                <w:rFonts w:ascii="Arial" w:hAnsi="Arial" w:cs="Arial"/>
                <w:bCs/>
                <w:color w:val="000000"/>
                <w:szCs w:val="20"/>
              </w:rPr>
            </w:pPr>
            <w:r>
              <w:rPr>
                <w:rFonts w:ascii="Arial" w:hAnsi="Arial" w:cs="Arial"/>
                <w:bCs/>
                <w:color w:val="000000"/>
                <w:szCs w:val="20"/>
              </w:rPr>
              <w:t>1.</w:t>
            </w:r>
            <w:r w:rsidR="00B07DA0" w:rsidRPr="00EA7882">
              <w:rPr>
                <w:rFonts w:ascii="Arial" w:hAnsi="Arial" w:cs="Arial"/>
                <w:bCs/>
                <w:color w:val="000000"/>
                <w:szCs w:val="20"/>
              </w:rPr>
              <w:t>517</w:t>
            </w:r>
            <w:r>
              <w:rPr>
                <w:rFonts w:ascii="Arial" w:hAnsi="Arial" w:cs="Arial"/>
                <w:bCs/>
                <w:color w:val="000000"/>
                <w:szCs w:val="20"/>
              </w:rPr>
              <w:t>.</w:t>
            </w:r>
            <w:r w:rsidR="00B07DA0" w:rsidRPr="00EA7882">
              <w:rPr>
                <w:rFonts w:ascii="Arial" w:hAnsi="Arial" w:cs="Arial"/>
                <w:bCs/>
                <w:color w:val="000000"/>
                <w:szCs w:val="20"/>
              </w:rPr>
              <w:t>030,97 zł</w:t>
            </w:r>
          </w:p>
        </w:tc>
      </w:tr>
      <w:tr w:rsidR="00B07DA0" w:rsidRPr="00EA7882" w:rsidTr="00B07DA0">
        <w:trPr>
          <w:trHeight w:val="420"/>
          <w:jc w:val="center"/>
        </w:trPr>
        <w:tc>
          <w:tcPr>
            <w:tcW w:w="2520" w:type="dxa"/>
            <w:tcBorders>
              <w:top w:val="nil"/>
              <w:left w:val="single" w:sz="4" w:space="0" w:color="000000"/>
              <w:bottom w:val="single" w:sz="4" w:space="0" w:color="000000"/>
              <w:right w:val="single" w:sz="4" w:space="0" w:color="000000"/>
            </w:tcBorders>
            <w:shd w:val="clear" w:color="auto" w:fill="auto"/>
            <w:vAlign w:val="center"/>
            <w:hideMark/>
          </w:tcPr>
          <w:p w:rsidR="00B07DA0" w:rsidRPr="00EA7882" w:rsidRDefault="00B07DA0" w:rsidP="00B07DA0">
            <w:pPr>
              <w:jc w:val="center"/>
              <w:rPr>
                <w:rFonts w:ascii="Arial" w:hAnsi="Arial" w:cs="Arial"/>
                <w:color w:val="000000"/>
                <w:szCs w:val="20"/>
              </w:rPr>
            </w:pPr>
            <w:r w:rsidRPr="00EA7882">
              <w:rPr>
                <w:rFonts w:ascii="Arial" w:hAnsi="Arial" w:cs="Arial"/>
                <w:color w:val="000000"/>
                <w:szCs w:val="20"/>
              </w:rPr>
              <w:t>nielimitowane</w:t>
            </w:r>
          </w:p>
        </w:tc>
        <w:tc>
          <w:tcPr>
            <w:tcW w:w="2140" w:type="dxa"/>
            <w:tcBorders>
              <w:top w:val="nil"/>
              <w:left w:val="nil"/>
              <w:bottom w:val="single" w:sz="4" w:space="0" w:color="000000"/>
              <w:right w:val="single" w:sz="4" w:space="0" w:color="000000"/>
            </w:tcBorders>
            <w:shd w:val="clear" w:color="auto" w:fill="auto"/>
            <w:vAlign w:val="center"/>
            <w:hideMark/>
          </w:tcPr>
          <w:p w:rsidR="00B07DA0" w:rsidRPr="00EA7882" w:rsidRDefault="00B07DA0" w:rsidP="00B07DA0">
            <w:pPr>
              <w:jc w:val="center"/>
              <w:rPr>
                <w:rFonts w:ascii="Arial" w:hAnsi="Arial" w:cs="Arial"/>
                <w:color w:val="000000"/>
                <w:szCs w:val="20"/>
              </w:rPr>
            </w:pPr>
            <w:r w:rsidRPr="00EA7882">
              <w:rPr>
                <w:rFonts w:ascii="Arial" w:hAnsi="Arial" w:cs="Arial"/>
                <w:color w:val="000000"/>
                <w:szCs w:val="20"/>
              </w:rPr>
              <w:t>-</w:t>
            </w:r>
          </w:p>
        </w:tc>
      </w:tr>
      <w:tr w:rsidR="00B07DA0" w:rsidRPr="00EA7882" w:rsidTr="00B07DA0">
        <w:trPr>
          <w:trHeight w:val="420"/>
          <w:jc w:val="center"/>
        </w:trPr>
        <w:tc>
          <w:tcPr>
            <w:tcW w:w="2520" w:type="dxa"/>
            <w:tcBorders>
              <w:top w:val="nil"/>
              <w:left w:val="single" w:sz="4" w:space="0" w:color="000000"/>
              <w:bottom w:val="single" w:sz="4" w:space="0" w:color="000000"/>
              <w:right w:val="single" w:sz="4" w:space="0" w:color="000000"/>
            </w:tcBorders>
            <w:shd w:val="clear" w:color="auto" w:fill="auto"/>
            <w:vAlign w:val="center"/>
            <w:hideMark/>
          </w:tcPr>
          <w:p w:rsidR="00B07DA0" w:rsidRPr="00EA7882" w:rsidRDefault="00B07DA0" w:rsidP="00B07DA0">
            <w:pPr>
              <w:jc w:val="center"/>
              <w:rPr>
                <w:rFonts w:ascii="Arial" w:hAnsi="Arial" w:cs="Arial"/>
                <w:color w:val="000000"/>
                <w:szCs w:val="20"/>
              </w:rPr>
            </w:pPr>
            <w:r w:rsidRPr="00EA7882">
              <w:rPr>
                <w:rFonts w:ascii="Arial" w:hAnsi="Arial" w:cs="Arial"/>
                <w:color w:val="000000"/>
                <w:szCs w:val="20"/>
              </w:rPr>
              <w:t>limitowane</w:t>
            </w:r>
          </w:p>
        </w:tc>
        <w:tc>
          <w:tcPr>
            <w:tcW w:w="2140" w:type="dxa"/>
            <w:tcBorders>
              <w:top w:val="nil"/>
              <w:left w:val="nil"/>
              <w:bottom w:val="single" w:sz="4" w:space="0" w:color="000000"/>
              <w:right w:val="single" w:sz="4" w:space="0" w:color="000000"/>
            </w:tcBorders>
            <w:shd w:val="clear" w:color="auto" w:fill="auto"/>
            <w:vAlign w:val="center"/>
            <w:hideMark/>
          </w:tcPr>
          <w:p w:rsidR="00B07DA0" w:rsidRPr="00EA7882" w:rsidRDefault="00B07DA0" w:rsidP="009F3513">
            <w:pPr>
              <w:jc w:val="center"/>
              <w:rPr>
                <w:rFonts w:ascii="Arial" w:hAnsi="Arial" w:cs="Arial"/>
                <w:color w:val="000000"/>
                <w:szCs w:val="20"/>
              </w:rPr>
            </w:pPr>
            <w:r w:rsidRPr="00EA7882">
              <w:rPr>
                <w:rFonts w:ascii="Arial" w:hAnsi="Arial" w:cs="Arial"/>
                <w:color w:val="000000"/>
                <w:szCs w:val="20"/>
              </w:rPr>
              <w:t>1</w:t>
            </w:r>
            <w:r w:rsidR="009F3513">
              <w:rPr>
                <w:rFonts w:ascii="Arial" w:hAnsi="Arial" w:cs="Arial"/>
                <w:color w:val="000000"/>
                <w:szCs w:val="20"/>
              </w:rPr>
              <w:t>.</w:t>
            </w:r>
            <w:r w:rsidRPr="00EA7882">
              <w:rPr>
                <w:rFonts w:ascii="Arial" w:hAnsi="Arial" w:cs="Arial"/>
                <w:color w:val="000000"/>
                <w:szCs w:val="20"/>
              </w:rPr>
              <w:t>057</w:t>
            </w:r>
            <w:r w:rsidR="009F3513">
              <w:rPr>
                <w:rFonts w:ascii="Arial" w:hAnsi="Arial" w:cs="Arial"/>
                <w:color w:val="000000"/>
                <w:szCs w:val="20"/>
              </w:rPr>
              <w:t>.</w:t>
            </w:r>
            <w:r w:rsidRPr="00EA7882">
              <w:rPr>
                <w:rFonts w:ascii="Arial" w:hAnsi="Arial" w:cs="Arial"/>
                <w:color w:val="000000"/>
                <w:szCs w:val="20"/>
              </w:rPr>
              <w:t>973,86 zł</w:t>
            </w:r>
          </w:p>
        </w:tc>
      </w:tr>
      <w:tr w:rsidR="00B07DA0" w:rsidRPr="00EA7882" w:rsidTr="00B07DA0">
        <w:trPr>
          <w:trHeight w:val="420"/>
          <w:jc w:val="center"/>
        </w:trPr>
        <w:tc>
          <w:tcPr>
            <w:tcW w:w="2520" w:type="dxa"/>
            <w:tcBorders>
              <w:top w:val="nil"/>
              <w:left w:val="single" w:sz="4" w:space="0" w:color="000000"/>
              <w:bottom w:val="single" w:sz="4" w:space="0" w:color="000000"/>
              <w:right w:val="single" w:sz="4" w:space="0" w:color="000000"/>
            </w:tcBorders>
            <w:shd w:val="clear" w:color="auto" w:fill="auto"/>
            <w:vAlign w:val="center"/>
            <w:hideMark/>
          </w:tcPr>
          <w:p w:rsidR="00B07DA0" w:rsidRPr="00EA7882" w:rsidRDefault="00B07DA0" w:rsidP="00B07DA0">
            <w:pPr>
              <w:jc w:val="center"/>
              <w:rPr>
                <w:rFonts w:ascii="Arial" w:hAnsi="Arial" w:cs="Arial"/>
                <w:color w:val="000000"/>
                <w:szCs w:val="20"/>
              </w:rPr>
            </w:pPr>
            <w:r w:rsidRPr="00EA7882">
              <w:rPr>
                <w:rFonts w:ascii="Arial" w:hAnsi="Arial" w:cs="Arial"/>
                <w:color w:val="000000"/>
                <w:szCs w:val="20"/>
              </w:rPr>
              <w:t>ryczałt PSZ</w:t>
            </w:r>
          </w:p>
        </w:tc>
        <w:tc>
          <w:tcPr>
            <w:tcW w:w="2140" w:type="dxa"/>
            <w:tcBorders>
              <w:top w:val="nil"/>
              <w:left w:val="nil"/>
              <w:bottom w:val="single" w:sz="4" w:space="0" w:color="000000"/>
              <w:right w:val="single" w:sz="4" w:space="0" w:color="000000"/>
            </w:tcBorders>
            <w:shd w:val="clear" w:color="auto" w:fill="auto"/>
            <w:vAlign w:val="center"/>
            <w:hideMark/>
          </w:tcPr>
          <w:p w:rsidR="00B07DA0" w:rsidRPr="00EA7882" w:rsidRDefault="00B07DA0" w:rsidP="009F3513">
            <w:pPr>
              <w:jc w:val="center"/>
              <w:rPr>
                <w:rFonts w:ascii="Arial" w:hAnsi="Arial" w:cs="Arial"/>
                <w:color w:val="000000"/>
                <w:szCs w:val="20"/>
              </w:rPr>
            </w:pPr>
            <w:r w:rsidRPr="00EA7882">
              <w:rPr>
                <w:rFonts w:ascii="Arial" w:hAnsi="Arial" w:cs="Arial"/>
                <w:color w:val="000000"/>
                <w:szCs w:val="20"/>
              </w:rPr>
              <w:t>459</w:t>
            </w:r>
            <w:r w:rsidR="009F3513">
              <w:rPr>
                <w:rFonts w:ascii="Arial" w:hAnsi="Arial" w:cs="Arial"/>
                <w:color w:val="000000"/>
                <w:szCs w:val="20"/>
              </w:rPr>
              <w:t>.</w:t>
            </w:r>
            <w:r w:rsidRPr="00EA7882">
              <w:rPr>
                <w:rFonts w:ascii="Arial" w:hAnsi="Arial" w:cs="Arial"/>
                <w:color w:val="000000"/>
                <w:szCs w:val="20"/>
              </w:rPr>
              <w:t>057,11 zł</w:t>
            </w:r>
          </w:p>
        </w:tc>
      </w:tr>
    </w:tbl>
    <w:p w:rsidR="00B07DA0" w:rsidRPr="00EA7882" w:rsidRDefault="00B07DA0" w:rsidP="00EA7882">
      <w:pPr>
        <w:jc w:val="both"/>
        <w:rPr>
          <w:rFonts w:ascii="Arial" w:hAnsi="Arial" w:cs="Arial"/>
        </w:rPr>
      </w:pPr>
    </w:p>
    <w:p w:rsidR="00B07DA0" w:rsidRPr="00012C4B" w:rsidRDefault="00B07DA0" w:rsidP="00D80811">
      <w:pPr>
        <w:pStyle w:val="Akapitzlist"/>
        <w:numPr>
          <w:ilvl w:val="0"/>
          <w:numId w:val="3"/>
        </w:numPr>
        <w:spacing w:line="259" w:lineRule="auto"/>
        <w:ind w:left="284" w:hanging="284"/>
        <w:jc w:val="both"/>
        <w:rPr>
          <w:rFonts w:ascii="Arial" w:hAnsi="Arial" w:cs="Arial"/>
        </w:rPr>
      </w:pPr>
      <w:r w:rsidRPr="00012C4B">
        <w:rPr>
          <w:rFonts w:ascii="Arial" w:hAnsi="Arial" w:cs="Arial"/>
        </w:rPr>
        <w:t>Czy szpital otrzymał wszystkie należne środki za świadczenia nielimitowane za rok 2025?</w:t>
      </w:r>
      <w:r w:rsidR="00EA7882">
        <w:rPr>
          <w:rFonts w:ascii="Arial" w:hAnsi="Arial" w:cs="Arial"/>
        </w:rPr>
        <w:t>:</w:t>
      </w:r>
    </w:p>
    <w:p w:rsidR="00B07DA0" w:rsidRPr="00012C4B" w:rsidRDefault="00B07DA0" w:rsidP="007B5F38">
      <w:pPr>
        <w:spacing w:after="60"/>
        <w:ind w:left="709" w:hanging="851"/>
        <w:contextualSpacing/>
        <w:jc w:val="both"/>
        <w:rPr>
          <w:rFonts w:ascii="Arial" w:hAnsi="Arial" w:cs="Arial"/>
        </w:rPr>
      </w:pPr>
      <w:r w:rsidRPr="00012C4B">
        <w:rPr>
          <w:rFonts w:ascii="Arial" w:hAnsi="Arial" w:cs="Arial"/>
        </w:rPr>
        <w:t xml:space="preserve">             Szpital otrzymał wszystkie należne środki za świadczenia nielimitowane wykonane w 2025</w:t>
      </w:r>
      <w:r w:rsidR="00EA7882">
        <w:rPr>
          <w:rFonts w:ascii="Arial" w:hAnsi="Arial" w:cs="Arial"/>
        </w:rPr>
        <w:t xml:space="preserve"> </w:t>
      </w:r>
      <w:r w:rsidRPr="00012C4B">
        <w:rPr>
          <w:rFonts w:ascii="Arial" w:hAnsi="Arial" w:cs="Arial"/>
        </w:rPr>
        <w:t>r.</w:t>
      </w:r>
      <w:r w:rsidR="00EA7882">
        <w:rPr>
          <w:rFonts w:ascii="Arial" w:hAnsi="Arial" w:cs="Arial"/>
        </w:rPr>
        <w:t>;</w:t>
      </w:r>
    </w:p>
    <w:p w:rsidR="00B07DA0" w:rsidRPr="00EA7882"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Jakie są prognozy wyniku finansowego na rok 2026?</w:t>
      </w:r>
      <w:r w:rsidR="00EA7882">
        <w:rPr>
          <w:rFonts w:ascii="Arial" w:hAnsi="Arial" w:cs="Arial"/>
        </w:rPr>
        <w:t>:</w:t>
      </w:r>
    </w:p>
    <w:p w:rsidR="00B07DA0" w:rsidRPr="00012C4B" w:rsidRDefault="00EA7882" w:rsidP="007B5F38">
      <w:pPr>
        <w:pStyle w:val="Akapitzlist"/>
        <w:spacing w:after="60"/>
        <w:contextualSpacing w:val="0"/>
        <w:rPr>
          <w:rFonts w:ascii="Arial" w:hAnsi="Arial" w:cs="Arial"/>
        </w:rPr>
      </w:pPr>
      <w:r>
        <w:rPr>
          <w:rFonts w:ascii="Arial" w:hAnsi="Arial" w:cs="Arial"/>
        </w:rPr>
        <w:t>Z</w:t>
      </w:r>
      <w:r w:rsidR="00B07DA0" w:rsidRPr="00012C4B">
        <w:rPr>
          <w:rFonts w:ascii="Arial" w:hAnsi="Arial" w:cs="Arial"/>
        </w:rPr>
        <w:t xml:space="preserve">godnie z </w:t>
      </w:r>
      <w:r>
        <w:rPr>
          <w:rFonts w:ascii="Arial" w:hAnsi="Arial" w:cs="Arial"/>
        </w:rPr>
        <w:t>planem finansowym na rok 2026: -25.410.000,00 zł. (strata);</w:t>
      </w:r>
    </w:p>
    <w:p w:rsidR="00B07DA0" w:rsidRPr="00012C4B" w:rsidRDefault="00B07DA0" w:rsidP="00D80811">
      <w:pPr>
        <w:pStyle w:val="Akapitzlist"/>
        <w:numPr>
          <w:ilvl w:val="0"/>
          <w:numId w:val="3"/>
        </w:numPr>
        <w:spacing w:line="259" w:lineRule="auto"/>
        <w:ind w:left="283" w:hanging="425"/>
        <w:jc w:val="both"/>
        <w:rPr>
          <w:rFonts w:ascii="Arial" w:hAnsi="Arial" w:cs="Arial"/>
        </w:rPr>
      </w:pPr>
      <w:r w:rsidRPr="00012C4B">
        <w:rPr>
          <w:rFonts w:ascii="Arial" w:hAnsi="Arial" w:cs="Arial"/>
        </w:rPr>
        <w:t>Jaka była wartość kontraktu na rok 2025?</w:t>
      </w:r>
      <w:r w:rsidR="00EA7882">
        <w:rPr>
          <w:rFonts w:ascii="Arial" w:hAnsi="Arial" w:cs="Arial"/>
        </w:rPr>
        <w:t>:</w:t>
      </w:r>
    </w:p>
    <w:p w:rsidR="00B07DA0" w:rsidRDefault="00EA7882" w:rsidP="00EA7882">
      <w:pPr>
        <w:ind w:left="709" w:hanging="709"/>
        <w:jc w:val="both"/>
        <w:rPr>
          <w:rFonts w:ascii="Arial" w:hAnsi="Arial" w:cs="Arial"/>
        </w:rPr>
      </w:pPr>
      <w:r>
        <w:rPr>
          <w:rFonts w:ascii="Arial" w:hAnsi="Arial" w:cs="Arial"/>
        </w:rPr>
        <w:t xml:space="preserve">           Ł</w:t>
      </w:r>
      <w:r w:rsidR="00B07DA0" w:rsidRPr="00012C4B">
        <w:rPr>
          <w:rFonts w:ascii="Arial" w:hAnsi="Arial" w:cs="Arial"/>
        </w:rPr>
        <w:t>ączna wartość kon</w:t>
      </w:r>
      <w:r w:rsidR="008C6EF4">
        <w:rPr>
          <w:rFonts w:ascii="Arial" w:hAnsi="Arial" w:cs="Arial"/>
        </w:rPr>
        <w:t>traktu na rok 2025 wynosiła 106.</w:t>
      </w:r>
      <w:r w:rsidR="00B07DA0" w:rsidRPr="00012C4B">
        <w:rPr>
          <w:rFonts w:ascii="Arial" w:hAnsi="Arial" w:cs="Arial"/>
        </w:rPr>
        <w:t>522</w:t>
      </w:r>
      <w:r w:rsidR="008C6EF4">
        <w:rPr>
          <w:rFonts w:ascii="Arial" w:hAnsi="Arial" w:cs="Arial"/>
        </w:rPr>
        <w:t>.</w:t>
      </w:r>
      <w:r w:rsidR="00B07DA0" w:rsidRPr="00012C4B">
        <w:rPr>
          <w:rFonts w:ascii="Arial" w:hAnsi="Arial" w:cs="Arial"/>
        </w:rPr>
        <w:t>665,44 zł (os</w:t>
      </w:r>
      <w:r w:rsidR="008C6EF4">
        <w:rPr>
          <w:rFonts w:ascii="Arial" w:hAnsi="Arial" w:cs="Arial"/>
        </w:rPr>
        <w:t xml:space="preserve">tateczne dane po zawarciu </w:t>
      </w:r>
      <w:proofErr w:type="spellStart"/>
      <w:r w:rsidR="008C6EF4">
        <w:rPr>
          <w:rFonts w:ascii="Arial" w:hAnsi="Arial" w:cs="Arial"/>
        </w:rPr>
        <w:t>ugód</w:t>
      </w:r>
      <w:proofErr w:type="spellEnd"/>
      <w:r w:rsidR="008C6EF4">
        <w:rPr>
          <w:rFonts w:ascii="Arial" w:hAnsi="Arial" w:cs="Arial"/>
        </w:rPr>
        <w:t>)</w:t>
      </w:r>
    </w:p>
    <w:p w:rsidR="008C6EF4" w:rsidRPr="00012C4B" w:rsidRDefault="008C6EF4" w:rsidP="00EA7882">
      <w:pPr>
        <w:ind w:left="709" w:hanging="709"/>
        <w:jc w:val="both"/>
        <w:rPr>
          <w:rFonts w:ascii="Arial" w:hAnsi="Arial" w:cs="Arial"/>
        </w:rPr>
      </w:pPr>
    </w:p>
    <w:tbl>
      <w:tblPr>
        <w:tblW w:w="9431" w:type="dxa"/>
        <w:jc w:val="center"/>
        <w:tblInd w:w="-5" w:type="dxa"/>
        <w:tblCellMar>
          <w:left w:w="70" w:type="dxa"/>
          <w:right w:w="70" w:type="dxa"/>
        </w:tblCellMar>
        <w:tblLook w:val="04A0"/>
      </w:tblPr>
      <w:tblGrid>
        <w:gridCol w:w="2306"/>
        <w:gridCol w:w="1497"/>
        <w:gridCol w:w="1914"/>
        <w:gridCol w:w="1960"/>
        <w:gridCol w:w="1754"/>
      </w:tblGrid>
      <w:tr w:rsidR="00B07DA0" w:rsidRPr="00012C4B" w:rsidTr="00BC7E56">
        <w:trPr>
          <w:trHeight w:val="1020"/>
          <w:jc w:val="center"/>
        </w:trPr>
        <w:tc>
          <w:tcPr>
            <w:tcW w:w="2306"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Umowa</w:t>
            </w:r>
          </w:p>
        </w:tc>
        <w:tc>
          <w:tcPr>
            <w:tcW w:w="1497"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Okres obowiązywania</w:t>
            </w:r>
          </w:p>
        </w:tc>
        <w:tc>
          <w:tcPr>
            <w:tcW w:w="1914"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Limit wartość (na okres obowiązywania umowy)</w:t>
            </w:r>
          </w:p>
        </w:tc>
        <w:tc>
          <w:tcPr>
            <w:tcW w:w="1960"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Limit wartość (na okres</w:t>
            </w:r>
            <w:r w:rsidRPr="00012C4B">
              <w:rPr>
                <w:rFonts w:ascii="Arial" w:hAnsi="Arial" w:cs="Arial"/>
                <w:bCs/>
                <w:color w:val="000000"/>
                <w:sz w:val="20"/>
                <w:szCs w:val="20"/>
              </w:rPr>
              <w:br/>
              <w:t>I – XII 2025)</w:t>
            </w:r>
            <w:r w:rsidRPr="00012C4B">
              <w:rPr>
                <w:rFonts w:ascii="Arial" w:hAnsi="Arial" w:cs="Arial"/>
                <w:bCs/>
                <w:color w:val="000000"/>
                <w:sz w:val="20"/>
                <w:szCs w:val="20"/>
              </w:rPr>
              <w:br/>
              <w:t>SZACUNKOWO</w:t>
            </w:r>
          </w:p>
        </w:tc>
        <w:tc>
          <w:tcPr>
            <w:tcW w:w="1754"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Ostateczna WARTOŚĆ zrealizowanych świadczeń w 2025</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121/100375/02/1/2025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8C6EF4" w:rsidP="00B07DA0">
            <w:pPr>
              <w:jc w:val="center"/>
              <w:rPr>
                <w:rFonts w:ascii="Arial" w:hAnsi="Arial" w:cs="Arial"/>
                <w:color w:val="000000"/>
                <w:sz w:val="20"/>
                <w:szCs w:val="20"/>
              </w:rPr>
            </w:pPr>
            <w:r>
              <w:rPr>
                <w:rFonts w:ascii="Arial" w:hAnsi="Arial" w:cs="Arial"/>
                <w:color w:val="000000"/>
                <w:sz w:val="20"/>
                <w:szCs w:val="20"/>
              </w:rPr>
              <w:t>522.</w:t>
            </w:r>
            <w:r w:rsidR="00B07DA0" w:rsidRPr="00012C4B">
              <w:rPr>
                <w:rFonts w:ascii="Arial" w:hAnsi="Arial" w:cs="Arial"/>
                <w:color w:val="000000"/>
                <w:sz w:val="20"/>
                <w:szCs w:val="20"/>
              </w:rPr>
              <w:t>418,14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044</w:t>
            </w:r>
            <w:r w:rsidR="008C6EF4">
              <w:rPr>
                <w:rFonts w:ascii="Arial" w:hAnsi="Arial" w:cs="Arial"/>
                <w:color w:val="000000"/>
                <w:sz w:val="20"/>
                <w:szCs w:val="20"/>
              </w:rPr>
              <w:t>.</w:t>
            </w:r>
            <w:r w:rsidRPr="00012C4B">
              <w:rPr>
                <w:rFonts w:ascii="Arial" w:hAnsi="Arial" w:cs="Arial"/>
                <w:color w:val="000000"/>
                <w:sz w:val="20"/>
                <w:szCs w:val="20"/>
              </w:rPr>
              <w:t>836,28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250</w:t>
            </w:r>
            <w:r w:rsidR="008C6EF4">
              <w:rPr>
                <w:rFonts w:ascii="Arial" w:hAnsi="Arial" w:cs="Arial"/>
                <w:color w:val="000000"/>
                <w:sz w:val="20"/>
                <w:szCs w:val="20"/>
              </w:rPr>
              <w:t>.</w:t>
            </w:r>
            <w:r w:rsidRPr="00012C4B">
              <w:rPr>
                <w:rFonts w:ascii="Arial" w:hAnsi="Arial" w:cs="Arial"/>
                <w:color w:val="000000"/>
                <w:sz w:val="20"/>
                <w:szCs w:val="20"/>
              </w:rPr>
              <w:t>668,74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121/100375/03/1/2025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III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146</w:t>
            </w:r>
            <w:r w:rsidR="008C6EF4">
              <w:rPr>
                <w:rFonts w:ascii="Arial" w:hAnsi="Arial" w:cs="Arial"/>
                <w:color w:val="000000"/>
                <w:sz w:val="20"/>
                <w:szCs w:val="20"/>
              </w:rPr>
              <w:t>.</w:t>
            </w:r>
            <w:r w:rsidRPr="00012C4B">
              <w:rPr>
                <w:rFonts w:ascii="Arial" w:hAnsi="Arial" w:cs="Arial"/>
                <w:color w:val="000000"/>
                <w:sz w:val="20"/>
                <w:szCs w:val="20"/>
              </w:rPr>
              <w:t>386,10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4</w:t>
            </w:r>
            <w:r w:rsidR="008C6EF4">
              <w:rPr>
                <w:rFonts w:ascii="Arial" w:hAnsi="Arial" w:cs="Arial"/>
                <w:color w:val="000000"/>
                <w:sz w:val="20"/>
                <w:szCs w:val="20"/>
              </w:rPr>
              <w:t>.</w:t>
            </w:r>
            <w:r w:rsidRPr="00012C4B">
              <w:rPr>
                <w:rFonts w:ascii="Arial" w:hAnsi="Arial" w:cs="Arial"/>
                <w:color w:val="000000"/>
                <w:sz w:val="20"/>
                <w:szCs w:val="20"/>
              </w:rPr>
              <w:t>585</w:t>
            </w:r>
            <w:r w:rsidR="008C6EF4">
              <w:rPr>
                <w:rFonts w:ascii="Arial" w:hAnsi="Arial" w:cs="Arial"/>
                <w:color w:val="000000"/>
                <w:sz w:val="20"/>
                <w:szCs w:val="20"/>
              </w:rPr>
              <w:t>.</w:t>
            </w:r>
            <w:r w:rsidRPr="00012C4B">
              <w:rPr>
                <w:rFonts w:ascii="Arial" w:hAnsi="Arial" w:cs="Arial"/>
                <w:color w:val="000000"/>
                <w:sz w:val="20"/>
                <w:szCs w:val="20"/>
              </w:rPr>
              <w:t>544,40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6</w:t>
            </w:r>
            <w:r w:rsidR="008C6EF4">
              <w:rPr>
                <w:rFonts w:ascii="Arial" w:hAnsi="Arial" w:cs="Arial"/>
                <w:color w:val="000000"/>
                <w:sz w:val="20"/>
                <w:szCs w:val="20"/>
              </w:rPr>
              <w:t>.</w:t>
            </w:r>
            <w:r w:rsidRPr="00012C4B">
              <w:rPr>
                <w:rFonts w:ascii="Arial" w:hAnsi="Arial" w:cs="Arial"/>
                <w:color w:val="000000"/>
                <w:sz w:val="20"/>
                <w:szCs w:val="20"/>
              </w:rPr>
              <w:t>316</w:t>
            </w:r>
            <w:r w:rsidR="008C6EF4">
              <w:rPr>
                <w:rFonts w:ascii="Arial" w:hAnsi="Arial" w:cs="Arial"/>
                <w:color w:val="000000"/>
                <w:sz w:val="20"/>
                <w:szCs w:val="20"/>
              </w:rPr>
              <w:t>.</w:t>
            </w:r>
            <w:r w:rsidRPr="00012C4B">
              <w:rPr>
                <w:rFonts w:ascii="Arial" w:hAnsi="Arial" w:cs="Arial"/>
                <w:color w:val="000000"/>
                <w:sz w:val="20"/>
                <w:szCs w:val="20"/>
              </w:rPr>
              <w:t>489,32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121/100375/3/3/2025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062</w:t>
            </w:r>
            <w:r w:rsidR="008C6EF4">
              <w:rPr>
                <w:rFonts w:ascii="Arial" w:hAnsi="Arial" w:cs="Arial"/>
                <w:color w:val="000000"/>
                <w:sz w:val="20"/>
                <w:szCs w:val="20"/>
              </w:rPr>
              <w:t>.</w:t>
            </w:r>
            <w:r w:rsidRPr="00012C4B">
              <w:rPr>
                <w:rFonts w:ascii="Arial" w:hAnsi="Arial" w:cs="Arial"/>
                <w:color w:val="000000"/>
                <w:sz w:val="20"/>
                <w:szCs w:val="20"/>
              </w:rPr>
              <w:t>861,37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062</w:t>
            </w:r>
            <w:r w:rsidR="008C6EF4">
              <w:rPr>
                <w:rFonts w:ascii="Arial" w:hAnsi="Arial" w:cs="Arial"/>
                <w:color w:val="000000"/>
                <w:sz w:val="20"/>
                <w:szCs w:val="20"/>
              </w:rPr>
              <w:t>.</w:t>
            </w:r>
            <w:r w:rsidRPr="00012C4B">
              <w:rPr>
                <w:rFonts w:ascii="Arial" w:hAnsi="Arial" w:cs="Arial"/>
                <w:color w:val="000000"/>
                <w:sz w:val="20"/>
                <w:szCs w:val="20"/>
              </w:rPr>
              <w:t>861,37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2</w:t>
            </w:r>
            <w:r w:rsidR="008C6EF4">
              <w:rPr>
                <w:rFonts w:ascii="Arial" w:hAnsi="Arial" w:cs="Arial"/>
                <w:color w:val="000000"/>
                <w:sz w:val="20"/>
                <w:szCs w:val="20"/>
              </w:rPr>
              <w:t>.</w:t>
            </w:r>
            <w:r w:rsidRPr="00012C4B">
              <w:rPr>
                <w:rFonts w:ascii="Arial" w:hAnsi="Arial" w:cs="Arial"/>
                <w:color w:val="000000"/>
                <w:sz w:val="20"/>
                <w:szCs w:val="20"/>
              </w:rPr>
              <w:t>380</w:t>
            </w:r>
            <w:r w:rsidR="008C6EF4">
              <w:rPr>
                <w:rFonts w:ascii="Arial" w:hAnsi="Arial" w:cs="Arial"/>
                <w:color w:val="000000"/>
                <w:sz w:val="20"/>
                <w:szCs w:val="20"/>
              </w:rPr>
              <w:t>.</w:t>
            </w:r>
            <w:r w:rsidRPr="00012C4B">
              <w:rPr>
                <w:rFonts w:ascii="Arial" w:hAnsi="Arial" w:cs="Arial"/>
                <w:color w:val="000000"/>
                <w:sz w:val="20"/>
                <w:szCs w:val="20"/>
              </w:rPr>
              <w:t>296,25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121/100375/03/5/2025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28</w:t>
            </w:r>
            <w:r w:rsidR="008C6EF4">
              <w:rPr>
                <w:rFonts w:ascii="Arial" w:hAnsi="Arial" w:cs="Arial"/>
                <w:color w:val="000000"/>
                <w:sz w:val="20"/>
                <w:szCs w:val="20"/>
              </w:rPr>
              <w:t>.</w:t>
            </w:r>
            <w:r w:rsidRPr="00012C4B">
              <w:rPr>
                <w:rFonts w:ascii="Arial" w:hAnsi="Arial" w:cs="Arial"/>
                <w:color w:val="000000"/>
                <w:sz w:val="20"/>
                <w:szCs w:val="20"/>
              </w:rPr>
              <w:t>446,18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28</w:t>
            </w:r>
            <w:r w:rsidR="008C6EF4">
              <w:rPr>
                <w:rFonts w:ascii="Arial" w:hAnsi="Arial" w:cs="Arial"/>
                <w:color w:val="000000"/>
                <w:sz w:val="20"/>
                <w:szCs w:val="20"/>
              </w:rPr>
              <w:t>.</w:t>
            </w:r>
            <w:r w:rsidRPr="00012C4B">
              <w:rPr>
                <w:rFonts w:ascii="Arial" w:hAnsi="Arial" w:cs="Arial"/>
                <w:color w:val="000000"/>
                <w:sz w:val="20"/>
                <w:szCs w:val="20"/>
              </w:rPr>
              <w:t>446,18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446</w:t>
            </w:r>
            <w:r w:rsidR="008C6EF4">
              <w:rPr>
                <w:rFonts w:ascii="Arial" w:hAnsi="Arial" w:cs="Arial"/>
                <w:color w:val="000000"/>
                <w:sz w:val="20"/>
                <w:szCs w:val="20"/>
              </w:rPr>
              <w:t>.</w:t>
            </w:r>
            <w:r w:rsidRPr="00012C4B">
              <w:rPr>
                <w:rFonts w:ascii="Arial" w:hAnsi="Arial" w:cs="Arial"/>
                <w:color w:val="000000"/>
                <w:sz w:val="20"/>
                <w:szCs w:val="20"/>
              </w:rPr>
              <w:t>143,89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121/100375/3/5/2025S</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55</w:t>
            </w:r>
            <w:r w:rsidR="008C6EF4">
              <w:rPr>
                <w:rFonts w:ascii="Arial" w:hAnsi="Arial" w:cs="Arial"/>
                <w:color w:val="000000"/>
                <w:sz w:val="20"/>
                <w:szCs w:val="20"/>
              </w:rPr>
              <w:t>.</w:t>
            </w:r>
            <w:r w:rsidRPr="00012C4B">
              <w:rPr>
                <w:rFonts w:ascii="Arial" w:hAnsi="Arial" w:cs="Arial"/>
                <w:color w:val="000000"/>
                <w:sz w:val="20"/>
                <w:szCs w:val="20"/>
              </w:rPr>
              <w:t>832,58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55</w:t>
            </w:r>
            <w:r w:rsidR="008C6EF4">
              <w:rPr>
                <w:rFonts w:ascii="Arial" w:hAnsi="Arial" w:cs="Arial"/>
                <w:color w:val="000000"/>
                <w:sz w:val="20"/>
                <w:szCs w:val="20"/>
              </w:rPr>
              <w:t>.</w:t>
            </w:r>
            <w:r w:rsidRPr="00012C4B">
              <w:rPr>
                <w:rFonts w:ascii="Arial" w:hAnsi="Arial" w:cs="Arial"/>
                <w:color w:val="000000"/>
                <w:sz w:val="20"/>
                <w:szCs w:val="20"/>
              </w:rPr>
              <w:t>832,58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10</w:t>
            </w:r>
            <w:r w:rsidR="008C6EF4">
              <w:rPr>
                <w:rFonts w:ascii="Arial" w:hAnsi="Arial" w:cs="Arial"/>
                <w:color w:val="000000"/>
                <w:sz w:val="20"/>
                <w:szCs w:val="20"/>
              </w:rPr>
              <w:t>.</w:t>
            </w:r>
            <w:r w:rsidRPr="00012C4B">
              <w:rPr>
                <w:rFonts w:ascii="Arial" w:hAnsi="Arial" w:cs="Arial"/>
                <w:color w:val="000000"/>
                <w:sz w:val="20"/>
                <w:szCs w:val="20"/>
              </w:rPr>
              <w:t>897,87 zł</w:t>
            </w:r>
          </w:p>
        </w:tc>
      </w:tr>
      <w:tr w:rsidR="00B07DA0" w:rsidRPr="00012C4B" w:rsidTr="001325F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121/100375/3/5/2025W</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182</w:t>
            </w:r>
            <w:r w:rsidR="008C6EF4">
              <w:rPr>
                <w:rFonts w:ascii="Arial" w:hAnsi="Arial" w:cs="Arial"/>
                <w:color w:val="000000"/>
                <w:sz w:val="20"/>
                <w:szCs w:val="20"/>
              </w:rPr>
              <w:t>.</w:t>
            </w:r>
            <w:r w:rsidRPr="00012C4B">
              <w:rPr>
                <w:rFonts w:ascii="Arial" w:hAnsi="Arial" w:cs="Arial"/>
                <w:color w:val="000000"/>
                <w:sz w:val="20"/>
                <w:szCs w:val="20"/>
              </w:rPr>
              <w:t>408,58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364</w:t>
            </w:r>
            <w:r w:rsidR="008C6EF4">
              <w:rPr>
                <w:rFonts w:ascii="Arial" w:hAnsi="Arial" w:cs="Arial"/>
                <w:color w:val="000000"/>
                <w:sz w:val="20"/>
                <w:szCs w:val="20"/>
              </w:rPr>
              <w:t>.</w:t>
            </w:r>
            <w:r w:rsidRPr="00012C4B">
              <w:rPr>
                <w:rFonts w:ascii="Arial" w:hAnsi="Arial" w:cs="Arial"/>
                <w:color w:val="000000"/>
                <w:sz w:val="20"/>
                <w:szCs w:val="20"/>
              </w:rPr>
              <w:t>817,16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856</w:t>
            </w:r>
            <w:r w:rsidR="008C6EF4">
              <w:rPr>
                <w:rFonts w:ascii="Arial" w:hAnsi="Arial" w:cs="Arial"/>
                <w:color w:val="000000"/>
                <w:sz w:val="20"/>
                <w:szCs w:val="20"/>
              </w:rPr>
              <w:t>.</w:t>
            </w:r>
            <w:r w:rsidRPr="00012C4B">
              <w:rPr>
                <w:rFonts w:ascii="Arial" w:hAnsi="Arial" w:cs="Arial"/>
                <w:color w:val="000000"/>
                <w:sz w:val="20"/>
                <w:szCs w:val="20"/>
              </w:rPr>
              <w:t>851,02 zł</w:t>
            </w:r>
          </w:p>
        </w:tc>
      </w:tr>
      <w:tr w:rsidR="00B07DA0" w:rsidRPr="00012C4B" w:rsidTr="001325F6">
        <w:trPr>
          <w:trHeight w:val="717"/>
          <w:jc w:val="center"/>
        </w:trPr>
        <w:tc>
          <w:tcPr>
            <w:tcW w:w="230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25F6" w:rsidRDefault="001325F6" w:rsidP="00B07DA0">
            <w:pPr>
              <w:jc w:val="center"/>
              <w:rPr>
                <w:rFonts w:ascii="Arial" w:hAnsi="Arial" w:cs="Arial"/>
                <w:color w:val="000000"/>
                <w:sz w:val="20"/>
                <w:szCs w:val="20"/>
              </w:rPr>
            </w:pPr>
            <w:r w:rsidRPr="00012C4B">
              <w:rPr>
                <w:rFonts w:ascii="Arial" w:hAnsi="Arial" w:cs="Arial"/>
                <w:color w:val="000000"/>
                <w:sz w:val="20"/>
                <w:szCs w:val="20"/>
              </w:rPr>
              <w:lastRenderedPageBreak/>
              <w:t>121/100375/3/8/2025</w:t>
            </w:r>
          </w:p>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RYCZAŁT</w:t>
            </w:r>
          </w:p>
        </w:tc>
        <w:tc>
          <w:tcPr>
            <w:tcW w:w="1497" w:type="dxa"/>
            <w:tcBorders>
              <w:top w:val="single" w:sz="4" w:space="0" w:color="000000"/>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914" w:type="dxa"/>
            <w:tcBorders>
              <w:top w:val="single" w:sz="4" w:space="0" w:color="000000"/>
              <w:left w:val="nil"/>
              <w:bottom w:val="single" w:sz="4" w:space="0" w:color="000000"/>
              <w:right w:val="single" w:sz="4" w:space="0" w:color="000000"/>
            </w:tcBorders>
            <w:shd w:val="clear" w:color="auto" w:fill="auto"/>
            <w:vAlign w:val="center"/>
            <w:hideMark/>
          </w:tcPr>
          <w:p w:rsidR="00B07DA0" w:rsidRPr="00012C4B" w:rsidRDefault="008C6EF4" w:rsidP="008C6EF4">
            <w:pPr>
              <w:jc w:val="center"/>
              <w:rPr>
                <w:rFonts w:ascii="Arial" w:hAnsi="Arial" w:cs="Arial"/>
                <w:color w:val="000000"/>
                <w:sz w:val="20"/>
                <w:szCs w:val="20"/>
              </w:rPr>
            </w:pPr>
            <w:r>
              <w:rPr>
                <w:rFonts w:ascii="Arial" w:hAnsi="Arial" w:cs="Arial"/>
                <w:color w:val="000000"/>
                <w:sz w:val="20"/>
                <w:szCs w:val="20"/>
              </w:rPr>
              <w:t>40.</w:t>
            </w:r>
            <w:r w:rsidR="00B07DA0" w:rsidRPr="00012C4B">
              <w:rPr>
                <w:rFonts w:ascii="Arial" w:hAnsi="Arial" w:cs="Arial"/>
                <w:color w:val="000000"/>
                <w:sz w:val="20"/>
                <w:szCs w:val="20"/>
              </w:rPr>
              <w:t>239</w:t>
            </w:r>
            <w:r>
              <w:rPr>
                <w:rFonts w:ascii="Arial" w:hAnsi="Arial" w:cs="Arial"/>
                <w:color w:val="000000"/>
                <w:sz w:val="20"/>
                <w:szCs w:val="20"/>
              </w:rPr>
              <w:t>.</w:t>
            </w:r>
            <w:r w:rsidR="00B07DA0" w:rsidRPr="00012C4B">
              <w:rPr>
                <w:rFonts w:ascii="Arial" w:hAnsi="Arial" w:cs="Arial"/>
                <w:color w:val="000000"/>
                <w:sz w:val="20"/>
                <w:szCs w:val="20"/>
              </w:rPr>
              <w:t>709,00 zł</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40</w:t>
            </w:r>
            <w:r w:rsidR="008C6EF4">
              <w:rPr>
                <w:rFonts w:ascii="Arial" w:hAnsi="Arial" w:cs="Arial"/>
                <w:color w:val="000000"/>
                <w:sz w:val="20"/>
                <w:szCs w:val="20"/>
              </w:rPr>
              <w:t>.</w:t>
            </w:r>
            <w:r w:rsidRPr="00012C4B">
              <w:rPr>
                <w:rFonts w:ascii="Arial" w:hAnsi="Arial" w:cs="Arial"/>
                <w:color w:val="000000"/>
                <w:sz w:val="20"/>
                <w:szCs w:val="20"/>
              </w:rPr>
              <w:t>239</w:t>
            </w:r>
            <w:r w:rsidR="008C6EF4">
              <w:rPr>
                <w:rFonts w:ascii="Arial" w:hAnsi="Arial" w:cs="Arial"/>
                <w:color w:val="000000"/>
                <w:sz w:val="20"/>
                <w:szCs w:val="20"/>
              </w:rPr>
              <w:t>.</w:t>
            </w:r>
            <w:r w:rsidRPr="00012C4B">
              <w:rPr>
                <w:rFonts w:ascii="Arial" w:hAnsi="Arial" w:cs="Arial"/>
                <w:color w:val="000000"/>
                <w:sz w:val="20"/>
                <w:szCs w:val="20"/>
              </w:rPr>
              <w:t>709,00 zł</w:t>
            </w:r>
          </w:p>
        </w:tc>
        <w:tc>
          <w:tcPr>
            <w:tcW w:w="1754" w:type="dxa"/>
            <w:tcBorders>
              <w:top w:val="single" w:sz="4" w:space="0" w:color="000000"/>
              <w:left w:val="nil"/>
              <w:bottom w:val="single" w:sz="4" w:space="0" w:color="000000"/>
              <w:right w:val="single" w:sz="4" w:space="0" w:color="000000"/>
            </w:tcBorders>
            <w:shd w:val="clear" w:color="auto" w:fill="auto"/>
            <w:vAlign w:val="center"/>
            <w:hideMark/>
          </w:tcPr>
          <w:p w:rsidR="00B07DA0" w:rsidRPr="00012C4B" w:rsidRDefault="00B07DA0" w:rsidP="006E692D">
            <w:pPr>
              <w:jc w:val="center"/>
              <w:rPr>
                <w:rFonts w:ascii="Arial" w:hAnsi="Arial" w:cs="Arial"/>
                <w:color w:val="000000"/>
                <w:sz w:val="20"/>
                <w:szCs w:val="20"/>
              </w:rPr>
            </w:pPr>
            <w:r w:rsidRPr="00012C4B">
              <w:rPr>
                <w:rFonts w:ascii="Arial" w:hAnsi="Arial" w:cs="Arial"/>
                <w:color w:val="000000"/>
                <w:sz w:val="20"/>
                <w:szCs w:val="20"/>
              </w:rPr>
              <w:t>42</w:t>
            </w:r>
            <w:r w:rsidR="006E692D">
              <w:rPr>
                <w:rFonts w:ascii="Arial" w:hAnsi="Arial" w:cs="Arial"/>
                <w:color w:val="000000"/>
                <w:sz w:val="20"/>
                <w:szCs w:val="20"/>
              </w:rPr>
              <w:t>.</w:t>
            </w:r>
            <w:r w:rsidRPr="00012C4B">
              <w:rPr>
                <w:rFonts w:ascii="Arial" w:hAnsi="Arial" w:cs="Arial"/>
                <w:color w:val="000000"/>
                <w:sz w:val="20"/>
                <w:szCs w:val="20"/>
              </w:rPr>
              <w:t>725</w:t>
            </w:r>
            <w:r w:rsidR="006E692D">
              <w:rPr>
                <w:rFonts w:ascii="Arial" w:hAnsi="Arial" w:cs="Arial"/>
                <w:color w:val="000000"/>
                <w:sz w:val="20"/>
                <w:szCs w:val="20"/>
              </w:rPr>
              <w:t>.</w:t>
            </w:r>
            <w:r w:rsidRPr="00012C4B">
              <w:rPr>
                <w:rFonts w:ascii="Arial" w:hAnsi="Arial" w:cs="Arial"/>
                <w:color w:val="000000"/>
                <w:sz w:val="20"/>
                <w:szCs w:val="20"/>
              </w:rPr>
              <w:t>537,11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1325F6" w:rsidRDefault="001325F6" w:rsidP="00B07DA0">
            <w:pPr>
              <w:jc w:val="center"/>
              <w:rPr>
                <w:rFonts w:ascii="Arial" w:hAnsi="Arial" w:cs="Arial"/>
                <w:color w:val="000000"/>
                <w:sz w:val="20"/>
                <w:szCs w:val="20"/>
              </w:rPr>
            </w:pPr>
            <w:r w:rsidRPr="00012C4B">
              <w:rPr>
                <w:rFonts w:ascii="Arial" w:hAnsi="Arial" w:cs="Arial"/>
                <w:color w:val="000000"/>
                <w:sz w:val="20"/>
                <w:szCs w:val="20"/>
              </w:rPr>
              <w:t>121/100375/3/8/2025</w:t>
            </w:r>
          </w:p>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ŚWIADCZENIA FINANSOWANE ODRĘBNIE</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20</w:t>
            </w:r>
            <w:r w:rsidR="008C6EF4">
              <w:rPr>
                <w:rFonts w:ascii="Arial" w:hAnsi="Arial" w:cs="Arial"/>
                <w:color w:val="000000"/>
                <w:sz w:val="20"/>
                <w:szCs w:val="20"/>
              </w:rPr>
              <w:t>.</w:t>
            </w:r>
            <w:r w:rsidRPr="00012C4B">
              <w:rPr>
                <w:rFonts w:ascii="Arial" w:hAnsi="Arial" w:cs="Arial"/>
                <w:color w:val="000000"/>
                <w:sz w:val="20"/>
                <w:szCs w:val="20"/>
              </w:rPr>
              <w:t>916</w:t>
            </w:r>
            <w:r w:rsidR="008C6EF4">
              <w:rPr>
                <w:rFonts w:ascii="Arial" w:hAnsi="Arial" w:cs="Arial"/>
                <w:color w:val="000000"/>
                <w:sz w:val="20"/>
                <w:szCs w:val="20"/>
              </w:rPr>
              <w:t>.</w:t>
            </w:r>
            <w:r w:rsidRPr="00012C4B">
              <w:rPr>
                <w:rFonts w:ascii="Arial" w:hAnsi="Arial" w:cs="Arial"/>
                <w:color w:val="000000"/>
                <w:sz w:val="20"/>
                <w:szCs w:val="20"/>
              </w:rPr>
              <w:t>608,13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20</w:t>
            </w:r>
            <w:r w:rsidR="008C6EF4">
              <w:rPr>
                <w:rFonts w:ascii="Arial" w:hAnsi="Arial" w:cs="Arial"/>
                <w:color w:val="000000"/>
                <w:sz w:val="20"/>
                <w:szCs w:val="20"/>
              </w:rPr>
              <w:t>.</w:t>
            </w:r>
            <w:r w:rsidRPr="00012C4B">
              <w:rPr>
                <w:rFonts w:ascii="Arial" w:hAnsi="Arial" w:cs="Arial"/>
                <w:color w:val="000000"/>
                <w:sz w:val="20"/>
                <w:szCs w:val="20"/>
              </w:rPr>
              <w:t>916</w:t>
            </w:r>
            <w:r w:rsidR="008C6EF4">
              <w:rPr>
                <w:rFonts w:ascii="Arial" w:hAnsi="Arial" w:cs="Arial"/>
                <w:color w:val="000000"/>
                <w:sz w:val="20"/>
                <w:szCs w:val="20"/>
              </w:rPr>
              <w:t>.</w:t>
            </w:r>
            <w:r w:rsidRPr="00012C4B">
              <w:rPr>
                <w:rFonts w:ascii="Arial" w:hAnsi="Arial" w:cs="Arial"/>
                <w:color w:val="000000"/>
                <w:sz w:val="20"/>
                <w:szCs w:val="20"/>
              </w:rPr>
              <w:t>608,13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6E692D">
            <w:pPr>
              <w:jc w:val="center"/>
              <w:rPr>
                <w:rFonts w:ascii="Arial" w:hAnsi="Arial" w:cs="Arial"/>
                <w:color w:val="000000"/>
                <w:sz w:val="20"/>
                <w:szCs w:val="20"/>
              </w:rPr>
            </w:pPr>
            <w:r w:rsidRPr="00012C4B">
              <w:rPr>
                <w:rFonts w:ascii="Arial" w:hAnsi="Arial" w:cs="Arial"/>
                <w:color w:val="000000"/>
                <w:sz w:val="20"/>
                <w:szCs w:val="20"/>
              </w:rPr>
              <w:t>46</w:t>
            </w:r>
            <w:r w:rsidR="006E692D">
              <w:rPr>
                <w:rFonts w:ascii="Arial" w:hAnsi="Arial" w:cs="Arial"/>
                <w:color w:val="000000"/>
                <w:sz w:val="20"/>
                <w:szCs w:val="20"/>
              </w:rPr>
              <w:t>.</w:t>
            </w:r>
            <w:r w:rsidRPr="00012C4B">
              <w:rPr>
                <w:rFonts w:ascii="Arial" w:hAnsi="Arial" w:cs="Arial"/>
                <w:color w:val="000000"/>
                <w:sz w:val="20"/>
                <w:szCs w:val="20"/>
              </w:rPr>
              <w:t>248</w:t>
            </w:r>
            <w:r w:rsidR="006E692D">
              <w:rPr>
                <w:rFonts w:ascii="Arial" w:hAnsi="Arial" w:cs="Arial"/>
                <w:color w:val="000000"/>
                <w:sz w:val="20"/>
                <w:szCs w:val="20"/>
              </w:rPr>
              <w:t>.</w:t>
            </w:r>
            <w:r w:rsidRPr="00012C4B">
              <w:rPr>
                <w:rFonts w:ascii="Arial" w:hAnsi="Arial" w:cs="Arial"/>
                <w:color w:val="000000"/>
                <w:sz w:val="20"/>
                <w:szCs w:val="20"/>
              </w:rPr>
              <w:t>767,36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121/100375/05/2025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654</w:t>
            </w:r>
            <w:r w:rsidR="008C6EF4">
              <w:rPr>
                <w:rFonts w:ascii="Arial" w:hAnsi="Arial" w:cs="Arial"/>
                <w:color w:val="000000"/>
                <w:sz w:val="20"/>
                <w:szCs w:val="20"/>
              </w:rPr>
              <w:t>.</w:t>
            </w:r>
            <w:r w:rsidRPr="00012C4B">
              <w:rPr>
                <w:rFonts w:ascii="Arial" w:hAnsi="Arial" w:cs="Arial"/>
                <w:color w:val="000000"/>
                <w:sz w:val="20"/>
                <w:szCs w:val="20"/>
              </w:rPr>
              <w:t>535,08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1</w:t>
            </w:r>
            <w:r w:rsidR="008C6EF4">
              <w:rPr>
                <w:rFonts w:ascii="Arial" w:hAnsi="Arial" w:cs="Arial"/>
                <w:color w:val="000000"/>
                <w:sz w:val="20"/>
                <w:szCs w:val="20"/>
              </w:rPr>
              <w:t>.</w:t>
            </w:r>
            <w:r w:rsidRPr="00012C4B">
              <w:rPr>
                <w:rFonts w:ascii="Arial" w:hAnsi="Arial" w:cs="Arial"/>
                <w:color w:val="000000"/>
                <w:sz w:val="20"/>
                <w:szCs w:val="20"/>
              </w:rPr>
              <w:t>309</w:t>
            </w:r>
            <w:r w:rsidR="008C6EF4">
              <w:rPr>
                <w:rFonts w:ascii="Arial" w:hAnsi="Arial" w:cs="Arial"/>
                <w:color w:val="000000"/>
                <w:sz w:val="20"/>
                <w:szCs w:val="20"/>
              </w:rPr>
              <w:t>.</w:t>
            </w:r>
            <w:r w:rsidRPr="00012C4B">
              <w:rPr>
                <w:rFonts w:ascii="Arial" w:hAnsi="Arial" w:cs="Arial"/>
                <w:color w:val="000000"/>
                <w:sz w:val="20"/>
                <w:szCs w:val="20"/>
              </w:rPr>
              <w:t>070,16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6E692D">
            <w:pPr>
              <w:jc w:val="center"/>
              <w:rPr>
                <w:rFonts w:ascii="Arial" w:hAnsi="Arial" w:cs="Arial"/>
                <w:color w:val="000000"/>
                <w:sz w:val="20"/>
                <w:szCs w:val="20"/>
              </w:rPr>
            </w:pPr>
            <w:r w:rsidRPr="00012C4B">
              <w:rPr>
                <w:rFonts w:ascii="Arial" w:hAnsi="Arial" w:cs="Arial"/>
                <w:color w:val="000000"/>
                <w:sz w:val="20"/>
                <w:szCs w:val="20"/>
              </w:rPr>
              <w:t>1</w:t>
            </w:r>
            <w:r w:rsidR="006E692D">
              <w:rPr>
                <w:rFonts w:ascii="Arial" w:hAnsi="Arial" w:cs="Arial"/>
                <w:color w:val="000000"/>
                <w:sz w:val="20"/>
                <w:szCs w:val="20"/>
              </w:rPr>
              <w:t>.</w:t>
            </w:r>
            <w:r w:rsidRPr="00012C4B">
              <w:rPr>
                <w:rFonts w:ascii="Arial" w:hAnsi="Arial" w:cs="Arial"/>
                <w:color w:val="000000"/>
                <w:sz w:val="20"/>
                <w:szCs w:val="20"/>
              </w:rPr>
              <w:t>407</w:t>
            </w:r>
            <w:r w:rsidR="006E692D">
              <w:rPr>
                <w:rFonts w:ascii="Arial" w:hAnsi="Arial" w:cs="Arial"/>
                <w:color w:val="000000"/>
                <w:sz w:val="20"/>
                <w:szCs w:val="20"/>
              </w:rPr>
              <w:t>.</w:t>
            </w:r>
            <w:r w:rsidRPr="00012C4B">
              <w:rPr>
                <w:rFonts w:ascii="Arial" w:hAnsi="Arial" w:cs="Arial"/>
                <w:color w:val="000000"/>
                <w:sz w:val="20"/>
                <w:szCs w:val="20"/>
              </w:rPr>
              <w:t>765,76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121/100375/14/1/2025</w:t>
            </w:r>
          </w:p>
        </w:tc>
        <w:tc>
          <w:tcPr>
            <w:tcW w:w="149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91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3</w:t>
            </w:r>
            <w:r w:rsidR="008C6EF4">
              <w:rPr>
                <w:rFonts w:ascii="Arial" w:hAnsi="Arial" w:cs="Arial"/>
                <w:color w:val="000000"/>
                <w:sz w:val="20"/>
                <w:szCs w:val="20"/>
              </w:rPr>
              <w:t>.</w:t>
            </w:r>
            <w:r w:rsidRPr="00012C4B">
              <w:rPr>
                <w:rFonts w:ascii="Arial" w:hAnsi="Arial" w:cs="Arial"/>
                <w:color w:val="000000"/>
                <w:sz w:val="20"/>
                <w:szCs w:val="20"/>
              </w:rPr>
              <w:t>835</w:t>
            </w:r>
            <w:r w:rsidR="008C6EF4">
              <w:rPr>
                <w:rFonts w:ascii="Arial" w:hAnsi="Arial" w:cs="Arial"/>
                <w:color w:val="000000"/>
                <w:sz w:val="20"/>
                <w:szCs w:val="20"/>
              </w:rPr>
              <w:t>.</w:t>
            </w:r>
            <w:r w:rsidRPr="00012C4B">
              <w:rPr>
                <w:rFonts w:ascii="Arial" w:hAnsi="Arial" w:cs="Arial"/>
                <w:color w:val="000000"/>
                <w:sz w:val="20"/>
                <w:szCs w:val="20"/>
              </w:rPr>
              <w:t>323,30 zł</w:t>
            </w:r>
          </w:p>
        </w:tc>
        <w:tc>
          <w:tcPr>
            <w:tcW w:w="1960"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8C6EF4">
            <w:pPr>
              <w:jc w:val="center"/>
              <w:rPr>
                <w:rFonts w:ascii="Arial" w:hAnsi="Arial" w:cs="Arial"/>
                <w:color w:val="000000"/>
                <w:sz w:val="20"/>
                <w:szCs w:val="20"/>
              </w:rPr>
            </w:pPr>
            <w:r w:rsidRPr="00012C4B">
              <w:rPr>
                <w:rFonts w:ascii="Arial" w:hAnsi="Arial" w:cs="Arial"/>
                <w:color w:val="000000"/>
                <w:sz w:val="20"/>
                <w:szCs w:val="20"/>
              </w:rPr>
              <w:t>7</w:t>
            </w:r>
            <w:r w:rsidR="008C6EF4">
              <w:rPr>
                <w:rFonts w:ascii="Arial" w:hAnsi="Arial" w:cs="Arial"/>
                <w:color w:val="000000"/>
                <w:sz w:val="20"/>
                <w:szCs w:val="20"/>
              </w:rPr>
              <w:t>.</w:t>
            </w:r>
            <w:r w:rsidRPr="00012C4B">
              <w:rPr>
                <w:rFonts w:ascii="Arial" w:hAnsi="Arial" w:cs="Arial"/>
                <w:color w:val="000000"/>
                <w:sz w:val="20"/>
                <w:szCs w:val="20"/>
              </w:rPr>
              <w:t>670</w:t>
            </w:r>
            <w:r w:rsidR="008C6EF4">
              <w:rPr>
                <w:rFonts w:ascii="Arial" w:hAnsi="Arial" w:cs="Arial"/>
                <w:color w:val="000000"/>
                <w:sz w:val="20"/>
                <w:szCs w:val="20"/>
              </w:rPr>
              <w:t>.</w:t>
            </w:r>
            <w:r w:rsidRPr="00012C4B">
              <w:rPr>
                <w:rFonts w:ascii="Arial" w:hAnsi="Arial" w:cs="Arial"/>
                <w:color w:val="000000"/>
                <w:sz w:val="20"/>
                <w:szCs w:val="20"/>
              </w:rPr>
              <w:t>646,60 zł</w:t>
            </w:r>
          </w:p>
        </w:tc>
        <w:tc>
          <w:tcPr>
            <w:tcW w:w="1754"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6E692D">
            <w:pPr>
              <w:jc w:val="center"/>
              <w:rPr>
                <w:rFonts w:ascii="Arial" w:hAnsi="Arial" w:cs="Arial"/>
                <w:color w:val="000000"/>
                <w:sz w:val="20"/>
                <w:szCs w:val="20"/>
              </w:rPr>
            </w:pPr>
            <w:r w:rsidRPr="00012C4B">
              <w:rPr>
                <w:rFonts w:ascii="Arial" w:hAnsi="Arial" w:cs="Arial"/>
                <w:color w:val="000000"/>
                <w:sz w:val="20"/>
                <w:szCs w:val="20"/>
              </w:rPr>
              <w:t>6</w:t>
            </w:r>
            <w:r w:rsidR="006E692D">
              <w:rPr>
                <w:rFonts w:ascii="Arial" w:hAnsi="Arial" w:cs="Arial"/>
                <w:color w:val="000000"/>
                <w:sz w:val="20"/>
                <w:szCs w:val="20"/>
              </w:rPr>
              <w:t>.</w:t>
            </w:r>
            <w:r w:rsidRPr="00012C4B">
              <w:rPr>
                <w:rFonts w:ascii="Arial" w:hAnsi="Arial" w:cs="Arial"/>
                <w:color w:val="000000"/>
                <w:sz w:val="20"/>
                <w:szCs w:val="20"/>
              </w:rPr>
              <w:t>522</w:t>
            </w:r>
            <w:r w:rsidR="006E692D">
              <w:rPr>
                <w:rFonts w:ascii="Arial" w:hAnsi="Arial" w:cs="Arial"/>
                <w:color w:val="000000"/>
                <w:sz w:val="20"/>
                <w:szCs w:val="20"/>
              </w:rPr>
              <w:t>.</w:t>
            </w:r>
            <w:r w:rsidRPr="00012C4B">
              <w:rPr>
                <w:rFonts w:ascii="Arial" w:hAnsi="Arial" w:cs="Arial"/>
                <w:color w:val="000000"/>
                <w:sz w:val="20"/>
                <w:szCs w:val="20"/>
              </w:rPr>
              <w:t>115,12 zł</w:t>
            </w:r>
          </w:p>
        </w:tc>
      </w:tr>
      <w:tr w:rsidR="00B07DA0" w:rsidRPr="00012C4B" w:rsidTr="00BC7E56">
        <w:trPr>
          <w:trHeight w:val="717"/>
          <w:jc w:val="center"/>
        </w:trPr>
        <w:tc>
          <w:tcPr>
            <w:tcW w:w="2306" w:type="dxa"/>
            <w:tcBorders>
              <w:top w:val="nil"/>
              <w:left w:val="single" w:sz="4" w:space="0" w:color="000000"/>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SUMA</w:t>
            </w:r>
          </w:p>
        </w:tc>
        <w:tc>
          <w:tcPr>
            <w:tcW w:w="1497"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 </w:t>
            </w:r>
          </w:p>
        </w:tc>
        <w:tc>
          <w:tcPr>
            <w:tcW w:w="1914"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 </w:t>
            </w:r>
          </w:p>
        </w:tc>
        <w:tc>
          <w:tcPr>
            <w:tcW w:w="1960"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8C6EF4">
            <w:pPr>
              <w:jc w:val="center"/>
              <w:rPr>
                <w:rFonts w:ascii="Arial" w:hAnsi="Arial" w:cs="Arial"/>
                <w:bCs/>
                <w:color w:val="000000"/>
                <w:sz w:val="20"/>
                <w:szCs w:val="20"/>
              </w:rPr>
            </w:pPr>
            <w:r w:rsidRPr="00012C4B">
              <w:rPr>
                <w:rFonts w:ascii="Arial" w:hAnsi="Arial" w:cs="Arial"/>
                <w:bCs/>
                <w:color w:val="000000"/>
                <w:sz w:val="20"/>
                <w:szCs w:val="20"/>
              </w:rPr>
              <w:t>77</w:t>
            </w:r>
            <w:r w:rsidR="008C6EF4">
              <w:rPr>
                <w:rFonts w:ascii="Arial" w:hAnsi="Arial" w:cs="Arial"/>
                <w:bCs/>
                <w:color w:val="000000"/>
                <w:sz w:val="20"/>
                <w:szCs w:val="20"/>
              </w:rPr>
              <w:t>.</w:t>
            </w:r>
            <w:r w:rsidRPr="00012C4B">
              <w:rPr>
                <w:rFonts w:ascii="Arial" w:hAnsi="Arial" w:cs="Arial"/>
                <w:bCs/>
                <w:color w:val="000000"/>
                <w:sz w:val="20"/>
                <w:szCs w:val="20"/>
              </w:rPr>
              <w:t>278</w:t>
            </w:r>
            <w:r w:rsidR="008C6EF4">
              <w:rPr>
                <w:rFonts w:ascii="Arial" w:hAnsi="Arial" w:cs="Arial"/>
                <w:bCs/>
                <w:color w:val="000000"/>
                <w:sz w:val="20"/>
                <w:szCs w:val="20"/>
              </w:rPr>
              <w:t>.</w:t>
            </w:r>
            <w:r w:rsidRPr="00012C4B">
              <w:rPr>
                <w:rFonts w:ascii="Arial" w:hAnsi="Arial" w:cs="Arial"/>
                <w:bCs/>
                <w:color w:val="000000"/>
                <w:sz w:val="20"/>
                <w:szCs w:val="20"/>
              </w:rPr>
              <w:t>371,86 zł</w:t>
            </w:r>
          </w:p>
        </w:tc>
        <w:tc>
          <w:tcPr>
            <w:tcW w:w="1754"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6E692D">
            <w:pPr>
              <w:jc w:val="center"/>
              <w:rPr>
                <w:rFonts w:ascii="Arial" w:hAnsi="Arial" w:cs="Arial"/>
                <w:bCs/>
                <w:color w:val="000000"/>
                <w:sz w:val="20"/>
                <w:szCs w:val="20"/>
              </w:rPr>
            </w:pPr>
            <w:r w:rsidRPr="00012C4B">
              <w:rPr>
                <w:rFonts w:ascii="Arial" w:hAnsi="Arial" w:cs="Arial"/>
                <w:bCs/>
                <w:color w:val="000000"/>
                <w:sz w:val="20"/>
                <w:szCs w:val="20"/>
              </w:rPr>
              <w:t>108</w:t>
            </w:r>
            <w:r w:rsidR="006E692D">
              <w:rPr>
                <w:rFonts w:ascii="Arial" w:hAnsi="Arial" w:cs="Arial"/>
                <w:bCs/>
                <w:color w:val="000000"/>
                <w:sz w:val="20"/>
                <w:szCs w:val="20"/>
              </w:rPr>
              <w:t>.</w:t>
            </w:r>
            <w:r w:rsidRPr="00012C4B">
              <w:rPr>
                <w:rFonts w:ascii="Arial" w:hAnsi="Arial" w:cs="Arial"/>
                <w:bCs/>
                <w:color w:val="000000"/>
                <w:sz w:val="20"/>
                <w:szCs w:val="20"/>
              </w:rPr>
              <w:t>165</w:t>
            </w:r>
            <w:r w:rsidR="006E692D">
              <w:rPr>
                <w:rFonts w:ascii="Arial" w:hAnsi="Arial" w:cs="Arial"/>
                <w:bCs/>
                <w:color w:val="000000"/>
                <w:sz w:val="20"/>
                <w:szCs w:val="20"/>
              </w:rPr>
              <w:t>.</w:t>
            </w:r>
            <w:r w:rsidRPr="00012C4B">
              <w:rPr>
                <w:rFonts w:ascii="Arial" w:hAnsi="Arial" w:cs="Arial"/>
                <w:bCs/>
                <w:color w:val="000000"/>
                <w:sz w:val="20"/>
                <w:szCs w:val="20"/>
              </w:rPr>
              <w:t>532,44 zł</w:t>
            </w:r>
          </w:p>
        </w:tc>
      </w:tr>
    </w:tbl>
    <w:p w:rsidR="00B07DA0" w:rsidRPr="00012C4B" w:rsidRDefault="00B07DA0" w:rsidP="00B07DA0">
      <w:pPr>
        <w:jc w:val="both"/>
        <w:rPr>
          <w:rFonts w:ascii="Arial" w:hAnsi="Arial" w:cs="Arial"/>
        </w:rPr>
      </w:pPr>
    </w:p>
    <w:p w:rsidR="00B07DA0" w:rsidRPr="00012C4B" w:rsidRDefault="00B07DA0" w:rsidP="00D80811">
      <w:pPr>
        <w:pStyle w:val="Akapitzlist"/>
        <w:numPr>
          <w:ilvl w:val="0"/>
          <w:numId w:val="3"/>
        </w:numPr>
        <w:spacing w:line="259" w:lineRule="auto"/>
        <w:ind w:left="283" w:hanging="425"/>
        <w:contextualSpacing w:val="0"/>
        <w:jc w:val="both"/>
        <w:rPr>
          <w:rFonts w:ascii="Arial" w:hAnsi="Arial" w:cs="Arial"/>
        </w:rPr>
      </w:pPr>
      <w:r w:rsidRPr="00012C4B">
        <w:rPr>
          <w:rFonts w:ascii="Arial" w:hAnsi="Arial" w:cs="Arial"/>
        </w:rPr>
        <w:t>Jaka jest wartość kontraktu na rok 2026?</w:t>
      </w:r>
      <w:r w:rsidR="007B5F38">
        <w:rPr>
          <w:rFonts w:ascii="Arial" w:hAnsi="Arial" w:cs="Arial"/>
        </w:rPr>
        <w:t>:</w:t>
      </w:r>
    </w:p>
    <w:p w:rsidR="00B07DA0" w:rsidRPr="00012C4B" w:rsidRDefault="007B5F38" w:rsidP="007B5F38">
      <w:pPr>
        <w:pStyle w:val="Textbody"/>
        <w:ind w:left="709"/>
        <w:rPr>
          <w:rStyle w:val="StrongEmphasis"/>
          <w:rFonts w:ascii="Arial" w:hAnsi="Arial"/>
          <w:b w:val="0"/>
          <w:sz w:val="22"/>
          <w:szCs w:val="22"/>
        </w:rPr>
      </w:pPr>
      <w:r>
        <w:rPr>
          <w:rStyle w:val="StrongEmphasis"/>
          <w:rFonts w:ascii="Arial" w:hAnsi="Arial"/>
          <w:b w:val="0"/>
          <w:sz w:val="22"/>
          <w:szCs w:val="22"/>
        </w:rPr>
        <w:t>Z</w:t>
      </w:r>
      <w:r w:rsidR="00B07DA0" w:rsidRPr="00012C4B">
        <w:rPr>
          <w:rStyle w:val="StrongEmphasis"/>
          <w:rFonts w:ascii="Arial" w:hAnsi="Arial"/>
          <w:b w:val="0"/>
          <w:sz w:val="22"/>
          <w:szCs w:val="22"/>
        </w:rPr>
        <w:t xml:space="preserve"> uwagi na to że umowa nie jest na cały rok, podane są jedynie szacunki:</w:t>
      </w:r>
    </w:p>
    <w:tbl>
      <w:tblPr>
        <w:tblW w:w="8234" w:type="dxa"/>
        <w:jc w:val="center"/>
        <w:tblInd w:w="-5" w:type="dxa"/>
        <w:tblCellMar>
          <w:left w:w="70" w:type="dxa"/>
          <w:right w:w="70" w:type="dxa"/>
        </w:tblCellMar>
        <w:tblLook w:val="04A0"/>
      </w:tblPr>
      <w:tblGrid>
        <w:gridCol w:w="2410"/>
        <w:gridCol w:w="1855"/>
        <w:gridCol w:w="1842"/>
        <w:gridCol w:w="2127"/>
      </w:tblGrid>
      <w:tr w:rsidR="00B07DA0" w:rsidRPr="00012C4B" w:rsidTr="00BC7E56">
        <w:trPr>
          <w:trHeight w:val="672"/>
          <w:jc w:val="center"/>
        </w:trPr>
        <w:tc>
          <w:tcPr>
            <w:tcW w:w="2410"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Umowa</w:t>
            </w:r>
          </w:p>
        </w:tc>
        <w:tc>
          <w:tcPr>
            <w:tcW w:w="1855"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Okres obowiązywania</w:t>
            </w:r>
          </w:p>
        </w:tc>
        <w:tc>
          <w:tcPr>
            <w:tcW w:w="1842"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Limit wartość (na okres obowiązywania umowy)</w:t>
            </w:r>
          </w:p>
        </w:tc>
        <w:tc>
          <w:tcPr>
            <w:tcW w:w="2127" w:type="dxa"/>
            <w:tcBorders>
              <w:top w:val="single" w:sz="4" w:space="0" w:color="000000"/>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Limit wartość (na okres</w:t>
            </w:r>
            <w:r w:rsidRPr="00012C4B">
              <w:rPr>
                <w:rFonts w:ascii="Arial" w:hAnsi="Arial" w:cs="Arial"/>
                <w:bCs/>
                <w:color w:val="000000"/>
                <w:sz w:val="20"/>
                <w:szCs w:val="20"/>
              </w:rPr>
              <w:br/>
              <w:t>I – XII 2026)</w:t>
            </w:r>
            <w:r w:rsidRPr="00012C4B">
              <w:rPr>
                <w:rFonts w:ascii="Arial" w:hAnsi="Arial" w:cs="Arial"/>
                <w:bCs/>
                <w:color w:val="000000"/>
                <w:sz w:val="20"/>
                <w:szCs w:val="20"/>
              </w:rPr>
              <w:br/>
              <w:t>SZACUNKOWO</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121/100375/02/1/2026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ind w:left="-206" w:firstLine="206"/>
              <w:jc w:val="center"/>
              <w:rPr>
                <w:rFonts w:ascii="Arial" w:hAnsi="Arial" w:cs="Arial"/>
                <w:color w:val="000000"/>
                <w:sz w:val="20"/>
                <w:szCs w:val="20"/>
              </w:rPr>
            </w:pPr>
            <w:r w:rsidRPr="00012C4B">
              <w:rPr>
                <w:rFonts w:ascii="Arial" w:hAnsi="Arial" w:cs="Arial"/>
                <w:color w:val="000000"/>
                <w:sz w:val="20"/>
                <w:szCs w:val="20"/>
              </w:rPr>
              <w:t>I – VI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7B5F38" w:rsidP="00B07DA0">
            <w:pPr>
              <w:jc w:val="center"/>
              <w:rPr>
                <w:rFonts w:ascii="Arial" w:hAnsi="Arial" w:cs="Arial"/>
                <w:color w:val="000000"/>
                <w:sz w:val="20"/>
                <w:szCs w:val="20"/>
              </w:rPr>
            </w:pPr>
            <w:r>
              <w:rPr>
                <w:rFonts w:ascii="Arial" w:hAnsi="Arial" w:cs="Arial"/>
                <w:color w:val="000000"/>
                <w:sz w:val="20"/>
                <w:szCs w:val="20"/>
              </w:rPr>
              <w:t>511.</w:t>
            </w:r>
            <w:r w:rsidR="00B07DA0" w:rsidRPr="00012C4B">
              <w:rPr>
                <w:rFonts w:ascii="Arial" w:hAnsi="Arial" w:cs="Arial"/>
                <w:color w:val="000000"/>
                <w:sz w:val="20"/>
                <w:szCs w:val="20"/>
              </w:rPr>
              <w:t>303,38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1</w:t>
            </w:r>
            <w:r w:rsidR="007B5F38">
              <w:rPr>
                <w:rFonts w:ascii="Arial" w:hAnsi="Arial" w:cs="Arial"/>
                <w:color w:val="000000"/>
                <w:sz w:val="20"/>
                <w:szCs w:val="20"/>
              </w:rPr>
              <w:t>.</w:t>
            </w:r>
            <w:r w:rsidRPr="00012C4B">
              <w:rPr>
                <w:rFonts w:ascii="Arial" w:hAnsi="Arial" w:cs="Arial"/>
                <w:color w:val="000000"/>
                <w:sz w:val="20"/>
                <w:szCs w:val="20"/>
              </w:rPr>
              <w:t>022</w:t>
            </w:r>
            <w:r w:rsidR="007B5F38">
              <w:rPr>
                <w:rFonts w:ascii="Arial" w:hAnsi="Arial" w:cs="Arial"/>
                <w:color w:val="000000"/>
                <w:sz w:val="20"/>
                <w:szCs w:val="20"/>
              </w:rPr>
              <w:t>.</w:t>
            </w:r>
            <w:r w:rsidRPr="00012C4B">
              <w:rPr>
                <w:rFonts w:ascii="Arial" w:hAnsi="Arial" w:cs="Arial"/>
                <w:color w:val="000000"/>
                <w:sz w:val="20"/>
                <w:szCs w:val="20"/>
              </w:rPr>
              <w:t>606,76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121/100375/03/1/2026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2</w:t>
            </w:r>
            <w:r w:rsidR="007B5F38">
              <w:rPr>
                <w:rFonts w:ascii="Arial" w:hAnsi="Arial" w:cs="Arial"/>
                <w:color w:val="000000"/>
                <w:sz w:val="20"/>
                <w:szCs w:val="20"/>
              </w:rPr>
              <w:t> </w:t>
            </w:r>
            <w:r w:rsidRPr="00012C4B">
              <w:rPr>
                <w:rFonts w:ascii="Arial" w:hAnsi="Arial" w:cs="Arial"/>
                <w:color w:val="000000"/>
                <w:sz w:val="20"/>
                <w:szCs w:val="20"/>
              </w:rPr>
              <w:t>455</w:t>
            </w:r>
            <w:r w:rsidR="007B5F38">
              <w:rPr>
                <w:rFonts w:ascii="Arial" w:hAnsi="Arial" w:cs="Arial"/>
                <w:color w:val="000000"/>
                <w:sz w:val="20"/>
                <w:szCs w:val="20"/>
              </w:rPr>
              <w:t>.</w:t>
            </w:r>
            <w:r w:rsidRPr="00012C4B">
              <w:rPr>
                <w:rFonts w:ascii="Arial" w:hAnsi="Arial" w:cs="Arial"/>
                <w:color w:val="000000"/>
                <w:sz w:val="20"/>
                <w:szCs w:val="20"/>
              </w:rPr>
              <w:t>162,20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w:t>
            </w:r>
            <w:r w:rsidR="007B5F38">
              <w:rPr>
                <w:rFonts w:ascii="Arial" w:hAnsi="Arial" w:cs="Arial"/>
                <w:color w:val="000000"/>
                <w:sz w:val="20"/>
                <w:szCs w:val="20"/>
              </w:rPr>
              <w:t>.</w:t>
            </w:r>
            <w:r w:rsidRPr="00012C4B">
              <w:rPr>
                <w:rFonts w:ascii="Arial" w:hAnsi="Arial" w:cs="Arial"/>
                <w:color w:val="000000"/>
                <w:sz w:val="20"/>
                <w:szCs w:val="20"/>
              </w:rPr>
              <w:t>910</w:t>
            </w:r>
            <w:r w:rsidR="007B5F38">
              <w:rPr>
                <w:rFonts w:ascii="Arial" w:hAnsi="Arial" w:cs="Arial"/>
                <w:color w:val="000000"/>
                <w:sz w:val="20"/>
                <w:szCs w:val="20"/>
              </w:rPr>
              <w:t>.</w:t>
            </w:r>
            <w:r w:rsidRPr="00012C4B">
              <w:rPr>
                <w:rFonts w:ascii="Arial" w:hAnsi="Arial" w:cs="Arial"/>
                <w:color w:val="000000"/>
                <w:sz w:val="20"/>
                <w:szCs w:val="20"/>
              </w:rPr>
              <w:t>324,40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121/100375/3/3/2026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2</w:t>
            </w:r>
            <w:r w:rsidR="007B5F38">
              <w:rPr>
                <w:rFonts w:ascii="Arial" w:hAnsi="Arial" w:cs="Arial"/>
                <w:color w:val="000000"/>
                <w:sz w:val="20"/>
                <w:szCs w:val="20"/>
              </w:rPr>
              <w:t>.</w:t>
            </w:r>
            <w:r w:rsidRPr="00012C4B">
              <w:rPr>
                <w:rFonts w:ascii="Arial" w:hAnsi="Arial" w:cs="Arial"/>
                <w:color w:val="000000"/>
                <w:sz w:val="20"/>
                <w:szCs w:val="20"/>
              </w:rPr>
              <w:t>457</w:t>
            </w:r>
            <w:r w:rsidR="007B5F38">
              <w:rPr>
                <w:rFonts w:ascii="Arial" w:hAnsi="Arial" w:cs="Arial"/>
                <w:color w:val="000000"/>
                <w:sz w:val="20"/>
                <w:szCs w:val="20"/>
              </w:rPr>
              <w:t>.</w:t>
            </w:r>
            <w:r w:rsidRPr="00012C4B">
              <w:rPr>
                <w:rFonts w:ascii="Arial" w:hAnsi="Arial" w:cs="Arial"/>
                <w:color w:val="000000"/>
                <w:sz w:val="20"/>
                <w:szCs w:val="20"/>
              </w:rPr>
              <w:t>372,55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2</w:t>
            </w:r>
            <w:r w:rsidR="007B5F38">
              <w:rPr>
                <w:rFonts w:ascii="Arial" w:hAnsi="Arial" w:cs="Arial"/>
                <w:color w:val="000000"/>
                <w:sz w:val="20"/>
                <w:szCs w:val="20"/>
              </w:rPr>
              <w:t>.</w:t>
            </w:r>
            <w:r w:rsidRPr="00012C4B">
              <w:rPr>
                <w:rFonts w:ascii="Arial" w:hAnsi="Arial" w:cs="Arial"/>
                <w:color w:val="000000"/>
                <w:sz w:val="20"/>
                <w:szCs w:val="20"/>
              </w:rPr>
              <w:t>457</w:t>
            </w:r>
            <w:r w:rsidR="007B5F38">
              <w:rPr>
                <w:rFonts w:ascii="Arial" w:hAnsi="Arial" w:cs="Arial"/>
                <w:color w:val="000000"/>
                <w:sz w:val="20"/>
                <w:szCs w:val="20"/>
              </w:rPr>
              <w:t>.</w:t>
            </w:r>
            <w:r w:rsidRPr="00012C4B">
              <w:rPr>
                <w:rFonts w:ascii="Arial" w:hAnsi="Arial" w:cs="Arial"/>
                <w:color w:val="000000"/>
                <w:sz w:val="20"/>
                <w:szCs w:val="20"/>
              </w:rPr>
              <w:t>372,55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121/100375/03/5/2026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446</w:t>
            </w:r>
            <w:r w:rsidR="007B5F38">
              <w:rPr>
                <w:rFonts w:ascii="Arial" w:hAnsi="Arial" w:cs="Arial"/>
                <w:color w:val="000000"/>
                <w:sz w:val="20"/>
                <w:szCs w:val="20"/>
              </w:rPr>
              <w:t>.</w:t>
            </w:r>
            <w:r w:rsidRPr="00012C4B">
              <w:rPr>
                <w:rFonts w:ascii="Arial" w:hAnsi="Arial" w:cs="Arial"/>
                <w:color w:val="000000"/>
                <w:sz w:val="20"/>
                <w:szCs w:val="20"/>
              </w:rPr>
              <w:t>113,14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446</w:t>
            </w:r>
            <w:r w:rsidR="007B5F38">
              <w:rPr>
                <w:rFonts w:ascii="Arial" w:hAnsi="Arial" w:cs="Arial"/>
                <w:color w:val="000000"/>
                <w:sz w:val="20"/>
                <w:szCs w:val="20"/>
              </w:rPr>
              <w:t>.</w:t>
            </w:r>
            <w:r w:rsidRPr="00012C4B">
              <w:rPr>
                <w:rFonts w:ascii="Arial" w:hAnsi="Arial" w:cs="Arial"/>
                <w:color w:val="000000"/>
                <w:sz w:val="20"/>
                <w:szCs w:val="20"/>
              </w:rPr>
              <w:t>113,14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121/100375/3/5/2026S</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10</w:t>
            </w:r>
            <w:r w:rsidR="007B5F38">
              <w:rPr>
                <w:rFonts w:ascii="Arial" w:hAnsi="Arial" w:cs="Arial"/>
                <w:color w:val="000000"/>
                <w:sz w:val="20"/>
                <w:szCs w:val="20"/>
              </w:rPr>
              <w:t>.</w:t>
            </w:r>
            <w:r w:rsidRPr="00012C4B">
              <w:rPr>
                <w:rFonts w:ascii="Arial" w:hAnsi="Arial" w:cs="Arial"/>
                <w:color w:val="000000"/>
                <w:sz w:val="20"/>
                <w:szCs w:val="20"/>
              </w:rPr>
              <w:t>418,55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10</w:t>
            </w:r>
            <w:r w:rsidR="007B5F38">
              <w:rPr>
                <w:rFonts w:ascii="Arial" w:hAnsi="Arial" w:cs="Arial"/>
                <w:color w:val="000000"/>
                <w:sz w:val="20"/>
                <w:szCs w:val="20"/>
              </w:rPr>
              <w:t>.</w:t>
            </w:r>
            <w:r w:rsidRPr="00012C4B">
              <w:rPr>
                <w:rFonts w:ascii="Arial" w:hAnsi="Arial" w:cs="Arial"/>
                <w:color w:val="000000"/>
                <w:sz w:val="20"/>
                <w:szCs w:val="20"/>
              </w:rPr>
              <w:t>418,55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121/100375/3/5/2026W</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135</w:t>
            </w:r>
            <w:r w:rsidR="007B5F38">
              <w:rPr>
                <w:rFonts w:ascii="Arial" w:hAnsi="Arial" w:cs="Arial"/>
                <w:color w:val="000000"/>
                <w:sz w:val="20"/>
                <w:szCs w:val="20"/>
              </w:rPr>
              <w:t>.</w:t>
            </w:r>
            <w:r w:rsidRPr="00012C4B">
              <w:rPr>
                <w:rFonts w:ascii="Arial" w:hAnsi="Arial" w:cs="Arial"/>
                <w:color w:val="000000"/>
                <w:sz w:val="20"/>
                <w:szCs w:val="20"/>
              </w:rPr>
              <w:t>469,77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270</w:t>
            </w:r>
            <w:r w:rsidR="007B5F38">
              <w:rPr>
                <w:rFonts w:ascii="Arial" w:hAnsi="Arial" w:cs="Arial"/>
                <w:color w:val="000000"/>
                <w:sz w:val="20"/>
                <w:szCs w:val="20"/>
              </w:rPr>
              <w:t>.</w:t>
            </w:r>
            <w:r w:rsidRPr="00012C4B">
              <w:rPr>
                <w:rFonts w:ascii="Arial" w:hAnsi="Arial" w:cs="Arial"/>
                <w:color w:val="000000"/>
                <w:sz w:val="20"/>
                <w:szCs w:val="20"/>
              </w:rPr>
              <w:t>939,54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1325F6" w:rsidRDefault="001325F6" w:rsidP="00B07DA0">
            <w:pPr>
              <w:jc w:val="center"/>
              <w:rPr>
                <w:rFonts w:ascii="Arial" w:hAnsi="Arial" w:cs="Arial"/>
                <w:color w:val="000000"/>
                <w:sz w:val="20"/>
                <w:szCs w:val="20"/>
              </w:rPr>
            </w:pPr>
            <w:r w:rsidRPr="00012C4B">
              <w:rPr>
                <w:rFonts w:ascii="Arial" w:hAnsi="Arial" w:cs="Arial"/>
                <w:color w:val="000000"/>
                <w:sz w:val="20"/>
                <w:szCs w:val="20"/>
              </w:rPr>
              <w:t>121/100375/3/8/2026</w:t>
            </w:r>
          </w:p>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RYCZAŁT</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43</w:t>
            </w:r>
            <w:r w:rsidR="007B5F38">
              <w:rPr>
                <w:rFonts w:ascii="Arial" w:hAnsi="Arial" w:cs="Arial"/>
                <w:color w:val="000000"/>
                <w:sz w:val="20"/>
                <w:szCs w:val="20"/>
              </w:rPr>
              <w:t>.</w:t>
            </w:r>
            <w:r w:rsidRPr="00012C4B">
              <w:rPr>
                <w:rFonts w:ascii="Arial" w:hAnsi="Arial" w:cs="Arial"/>
                <w:color w:val="000000"/>
                <w:sz w:val="20"/>
                <w:szCs w:val="20"/>
              </w:rPr>
              <w:t>601</w:t>
            </w:r>
            <w:r w:rsidR="007B5F38">
              <w:rPr>
                <w:rFonts w:ascii="Arial" w:hAnsi="Arial" w:cs="Arial"/>
                <w:color w:val="000000"/>
                <w:sz w:val="20"/>
                <w:szCs w:val="20"/>
              </w:rPr>
              <w:t>.</w:t>
            </w:r>
            <w:r w:rsidRPr="00012C4B">
              <w:rPr>
                <w:rFonts w:ascii="Arial" w:hAnsi="Arial" w:cs="Arial"/>
                <w:color w:val="000000"/>
                <w:sz w:val="20"/>
                <w:szCs w:val="20"/>
              </w:rPr>
              <w:t>211,00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43</w:t>
            </w:r>
            <w:r w:rsidR="007B5F38">
              <w:rPr>
                <w:rFonts w:ascii="Arial" w:hAnsi="Arial" w:cs="Arial"/>
                <w:color w:val="000000"/>
                <w:sz w:val="20"/>
                <w:szCs w:val="20"/>
              </w:rPr>
              <w:t>.</w:t>
            </w:r>
            <w:r w:rsidRPr="00012C4B">
              <w:rPr>
                <w:rFonts w:ascii="Arial" w:hAnsi="Arial" w:cs="Arial"/>
                <w:color w:val="000000"/>
                <w:sz w:val="20"/>
                <w:szCs w:val="20"/>
              </w:rPr>
              <w:t>601</w:t>
            </w:r>
            <w:r w:rsidR="007B5F38">
              <w:rPr>
                <w:rFonts w:ascii="Arial" w:hAnsi="Arial" w:cs="Arial"/>
                <w:color w:val="000000"/>
                <w:sz w:val="20"/>
                <w:szCs w:val="20"/>
              </w:rPr>
              <w:t>.</w:t>
            </w:r>
            <w:r w:rsidRPr="00012C4B">
              <w:rPr>
                <w:rFonts w:ascii="Arial" w:hAnsi="Arial" w:cs="Arial"/>
                <w:color w:val="000000"/>
                <w:sz w:val="20"/>
                <w:szCs w:val="20"/>
              </w:rPr>
              <w:t>211,00 zł</w:t>
            </w:r>
          </w:p>
        </w:tc>
      </w:tr>
      <w:tr w:rsidR="00B07DA0" w:rsidRPr="00012C4B" w:rsidTr="00BC7E56">
        <w:trPr>
          <w:trHeight w:val="972"/>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1325F6" w:rsidRDefault="001325F6" w:rsidP="00B07DA0">
            <w:pPr>
              <w:jc w:val="center"/>
              <w:rPr>
                <w:rFonts w:ascii="Arial" w:hAnsi="Arial" w:cs="Arial"/>
                <w:color w:val="000000"/>
                <w:sz w:val="20"/>
                <w:szCs w:val="20"/>
              </w:rPr>
            </w:pPr>
            <w:r w:rsidRPr="00012C4B">
              <w:rPr>
                <w:rFonts w:ascii="Arial" w:hAnsi="Arial" w:cs="Arial"/>
                <w:color w:val="000000"/>
                <w:sz w:val="20"/>
                <w:szCs w:val="20"/>
              </w:rPr>
              <w:t>121/100375/3/8/2026</w:t>
            </w:r>
          </w:p>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ŚWIADCZENIA FINANSOWANE ODRĘBNIE</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XII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43</w:t>
            </w:r>
            <w:r w:rsidR="007B5F38">
              <w:rPr>
                <w:rFonts w:ascii="Arial" w:hAnsi="Arial" w:cs="Arial"/>
                <w:color w:val="000000"/>
                <w:sz w:val="20"/>
                <w:szCs w:val="20"/>
              </w:rPr>
              <w:t>.</w:t>
            </w:r>
            <w:r w:rsidRPr="00012C4B">
              <w:rPr>
                <w:rFonts w:ascii="Arial" w:hAnsi="Arial" w:cs="Arial"/>
                <w:color w:val="000000"/>
                <w:sz w:val="20"/>
                <w:szCs w:val="20"/>
              </w:rPr>
              <w:t>781</w:t>
            </w:r>
            <w:r w:rsidR="007B5F38">
              <w:rPr>
                <w:rFonts w:ascii="Arial" w:hAnsi="Arial" w:cs="Arial"/>
                <w:color w:val="000000"/>
                <w:sz w:val="20"/>
                <w:szCs w:val="20"/>
              </w:rPr>
              <w:t>.</w:t>
            </w:r>
            <w:r w:rsidRPr="00012C4B">
              <w:rPr>
                <w:rFonts w:ascii="Arial" w:hAnsi="Arial" w:cs="Arial"/>
                <w:color w:val="000000"/>
                <w:sz w:val="20"/>
                <w:szCs w:val="20"/>
              </w:rPr>
              <w:t>579,15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43</w:t>
            </w:r>
            <w:r w:rsidR="007B5F38">
              <w:rPr>
                <w:rFonts w:ascii="Arial" w:hAnsi="Arial" w:cs="Arial"/>
                <w:color w:val="000000"/>
                <w:sz w:val="20"/>
                <w:szCs w:val="20"/>
              </w:rPr>
              <w:t>.</w:t>
            </w:r>
            <w:r w:rsidRPr="00012C4B">
              <w:rPr>
                <w:rFonts w:ascii="Arial" w:hAnsi="Arial" w:cs="Arial"/>
                <w:color w:val="000000"/>
                <w:sz w:val="20"/>
                <w:szCs w:val="20"/>
              </w:rPr>
              <w:t>781</w:t>
            </w:r>
            <w:r w:rsidR="007B5F38">
              <w:rPr>
                <w:rFonts w:ascii="Arial" w:hAnsi="Arial" w:cs="Arial"/>
                <w:color w:val="000000"/>
                <w:sz w:val="20"/>
                <w:szCs w:val="20"/>
              </w:rPr>
              <w:t>.</w:t>
            </w:r>
            <w:r w:rsidRPr="00012C4B">
              <w:rPr>
                <w:rFonts w:ascii="Arial" w:hAnsi="Arial" w:cs="Arial"/>
                <w:color w:val="000000"/>
                <w:sz w:val="20"/>
                <w:szCs w:val="20"/>
              </w:rPr>
              <w:t>579,15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121/100375/05/2026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710</w:t>
            </w:r>
            <w:r w:rsidR="007B5F38">
              <w:rPr>
                <w:rFonts w:ascii="Arial" w:hAnsi="Arial" w:cs="Arial"/>
                <w:color w:val="000000"/>
                <w:sz w:val="20"/>
                <w:szCs w:val="20"/>
              </w:rPr>
              <w:t>.</w:t>
            </w:r>
            <w:r w:rsidRPr="00012C4B">
              <w:rPr>
                <w:rFonts w:ascii="Arial" w:hAnsi="Arial" w:cs="Arial"/>
                <w:color w:val="000000"/>
                <w:sz w:val="20"/>
                <w:szCs w:val="20"/>
              </w:rPr>
              <w:t>535,96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1</w:t>
            </w:r>
            <w:r w:rsidR="007B5F38">
              <w:rPr>
                <w:rFonts w:ascii="Arial" w:hAnsi="Arial" w:cs="Arial"/>
                <w:color w:val="000000"/>
                <w:sz w:val="20"/>
                <w:szCs w:val="20"/>
              </w:rPr>
              <w:t>.</w:t>
            </w:r>
            <w:r w:rsidRPr="00012C4B">
              <w:rPr>
                <w:rFonts w:ascii="Arial" w:hAnsi="Arial" w:cs="Arial"/>
                <w:color w:val="000000"/>
                <w:sz w:val="20"/>
                <w:szCs w:val="20"/>
              </w:rPr>
              <w:t>421</w:t>
            </w:r>
            <w:r w:rsidR="007B5F38">
              <w:rPr>
                <w:rFonts w:ascii="Arial" w:hAnsi="Arial" w:cs="Arial"/>
                <w:color w:val="000000"/>
                <w:sz w:val="20"/>
                <w:szCs w:val="20"/>
              </w:rPr>
              <w:t>.</w:t>
            </w:r>
            <w:r w:rsidRPr="00012C4B">
              <w:rPr>
                <w:rFonts w:ascii="Arial" w:hAnsi="Arial" w:cs="Arial"/>
                <w:color w:val="000000"/>
                <w:sz w:val="20"/>
                <w:szCs w:val="20"/>
              </w:rPr>
              <w:t>071,92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121/100375/14/1/2026</w:t>
            </w:r>
          </w:p>
        </w:tc>
        <w:tc>
          <w:tcPr>
            <w:tcW w:w="1855"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B07DA0">
            <w:pPr>
              <w:jc w:val="center"/>
              <w:rPr>
                <w:rFonts w:ascii="Arial" w:hAnsi="Arial" w:cs="Arial"/>
                <w:color w:val="000000"/>
                <w:sz w:val="20"/>
                <w:szCs w:val="20"/>
              </w:rPr>
            </w:pPr>
            <w:r w:rsidRPr="00012C4B">
              <w:rPr>
                <w:rFonts w:ascii="Arial" w:hAnsi="Arial" w:cs="Arial"/>
                <w:color w:val="000000"/>
                <w:sz w:val="20"/>
                <w:szCs w:val="20"/>
              </w:rPr>
              <w:t>I – VI</w:t>
            </w:r>
          </w:p>
        </w:tc>
        <w:tc>
          <w:tcPr>
            <w:tcW w:w="1842"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3</w:t>
            </w:r>
            <w:r w:rsidR="007B5F38">
              <w:rPr>
                <w:rFonts w:ascii="Arial" w:hAnsi="Arial" w:cs="Arial"/>
                <w:color w:val="000000"/>
                <w:sz w:val="20"/>
                <w:szCs w:val="20"/>
              </w:rPr>
              <w:t>.</w:t>
            </w:r>
            <w:r w:rsidRPr="00012C4B">
              <w:rPr>
                <w:rFonts w:ascii="Arial" w:hAnsi="Arial" w:cs="Arial"/>
                <w:color w:val="000000"/>
                <w:sz w:val="20"/>
                <w:szCs w:val="20"/>
              </w:rPr>
              <w:t>944</w:t>
            </w:r>
            <w:r w:rsidR="007B5F38">
              <w:rPr>
                <w:rFonts w:ascii="Arial" w:hAnsi="Arial" w:cs="Arial"/>
                <w:color w:val="000000"/>
                <w:sz w:val="20"/>
                <w:szCs w:val="20"/>
              </w:rPr>
              <w:t>.</w:t>
            </w:r>
            <w:r w:rsidRPr="00012C4B">
              <w:rPr>
                <w:rFonts w:ascii="Arial" w:hAnsi="Arial" w:cs="Arial"/>
                <w:color w:val="000000"/>
                <w:sz w:val="20"/>
                <w:szCs w:val="20"/>
              </w:rPr>
              <w:t>334,42 zł</w:t>
            </w:r>
          </w:p>
        </w:tc>
        <w:tc>
          <w:tcPr>
            <w:tcW w:w="2127" w:type="dxa"/>
            <w:tcBorders>
              <w:top w:val="nil"/>
              <w:left w:val="nil"/>
              <w:bottom w:val="single" w:sz="4" w:space="0" w:color="000000"/>
              <w:right w:val="single" w:sz="4" w:space="0" w:color="000000"/>
            </w:tcBorders>
            <w:shd w:val="clear" w:color="auto" w:fill="auto"/>
            <w:vAlign w:val="center"/>
            <w:hideMark/>
          </w:tcPr>
          <w:p w:rsidR="00B07DA0" w:rsidRPr="00012C4B" w:rsidRDefault="00B07DA0" w:rsidP="007B5F38">
            <w:pPr>
              <w:jc w:val="center"/>
              <w:rPr>
                <w:rFonts w:ascii="Arial" w:hAnsi="Arial" w:cs="Arial"/>
                <w:color w:val="000000"/>
                <w:sz w:val="20"/>
                <w:szCs w:val="20"/>
              </w:rPr>
            </w:pPr>
            <w:r w:rsidRPr="00012C4B">
              <w:rPr>
                <w:rFonts w:ascii="Arial" w:hAnsi="Arial" w:cs="Arial"/>
                <w:color w:val="000000"/>
                <w:sz w:val="20"/>
                <w:szCs w:val="20"/>
              </w:rPr>
              <w:t>7</w:t>
            </w:r>
            <w:r w:rsidR="007B5F38">
              <w:rPr>
                <w:rFonts w:ascii="Arial" w:hAnsi="Arial" w:cs="Arial"/>
                <w:color w:val="000000"/>
                <w:sz w:val="20"/>
                <w:szCs w:val="20"/>
              </w:rPr>
              <w:t>.</w:t>
            </w:r>
            <w:r w:rsidRPr="00012C4B">
              <w:rPr>
                <w:rFonts w:ascii="Arial" w:hAnsi="Arial" w:cs="Arial"/>
                <w:color w:val="000000"/>
                <w:sz w:val="20"/>
                <w:szCs w:val="20"/>
              </w:rPr>
              <w:t>888</w:t>
            </w:r>
            <w:r w:rsidR="007B5F38">
              <w:rPr>
                <w:rFonts w:ascii="Arial" w:hAnsi="Arial" w:cs="Arial"/>
                <w:color w:val="000000"/>
                <w:sz w:val="20"/>
                <w:szCs w:val="20"/>
              </w:rPr>
              <w:t>.</w:t>
            </w:r>
            <w:r w:rsidRPr="00012C4B">
              <w:rPr>
                <w:rFonts w:ascii="Arial" w:hAnsi="Arial" w:cs="Arial"/>
                <w:color w:val="000000"/>
                <w:sz w:val="20"/>
                <w:szCs w:val="20"/>
              </w:rPr>
              <w:t>668,84 zł</w:t>
            </w:r>
          </w:p>
        </w:tc>
      </w:tr>
      <w:tr w:rsidR="00B07DA0" w:rsidRPr="00012C4B" w:rsidTr="00BC7E56">
        <w:trPr>
          <w:trHeight w:val="537"/>
          <w:jc w:val="center"/>
        </w:trPr>
        <w:tc>
          <w:tcPr>
            <w:tcW w:w="2410" w:type="dxa"/>
            <w:tcBorders>
              <w:top w:val="nil"/>
              <w:left w:val="single" w:sz="4" w:space="0" w:color="000000"/>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SUMA</w:t>
            </w:r>
          </w:p>
        </w:tc>
        <w:tc>
          <w:tcPr>
            <w:tcW w:w="1855"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 </w:t>
            </w:r>
          </w:p>
        </w:tc>
        <w:tc>
          <w:tcPr>
            <w:tcW w:w="1842" w:type="dxa"/>
            <w:tcBorders>
              <w:top w:val="nil"/>
              <w:left w:val="nil"/>
              <w:bottom w:val="single" w:sz="4" w:space="0" w:color="000000"/>
              <w:right w:val="single" w:sz="4" w:space="0" w:color="000000"/>
            </w:tcBorders>
            <w:shd w:val="clear" w:color="CCCCCC" w:fill="CCCCCC"/>
            <w:vAlign w:val="center"/>
            <w:hideMark/>
          </w:tcPr>
          <w:p w:rsidR="00B07DA0" w:rsidRPr="00012C4B" w:rsidRDefault="00B07DA0" w:rsidP="00B07DA0">
            <w:pPr>
              <w:jc w:val="center"/>
              <w:rPr>
                <w:rFonts w:ascii="Arial" w:hAnsi="Arial" w:cs="Arial"/>
                <w:bCs/>
                <w:color w:val="000000"/>
                <w:sz w:val="20"/>
                <w:szCs w:val="20"/>
              </w:rPr>
            </w:pPr>
            <w:r w:rsidRPr="00012C4B">
              <w:rPr>
                <w:rFonts w:ascii="Arial" w:hAnsi="Arial" w:cs="Arial"/>
                <w:bCs/>
                <w:color w:val="000000"/>
                <w:sz w:val="20"/>
                <w:szCs w:val="20"/>
              </w:rPr>
              <w:t> </w:t>
            </w:r>
          </w:p>
        </w:tc>
        <w:tc>
          <w:tcPr>
            <w:tcW w:w="2127" w:type="dxa"/>
            <w:tcBorders>
              <w:top w:val="nil"/>
              <w:left w:val="nil"/>
              <w:bottom w:val="single" w:sz="4" w:space="0" w:color="000000"/>
              <w:right w:val="single" w:sz="4" w:space="0" w:color="000000"/>
            </w:tcBorders>
            <w:shd w:val="clear" w:color="CCCCCC" w:fill="CCCCCC"/>
            <w:vAlign w:val="center"/>
            <w:hideMark/>
          </w:tcPr>
          <w:p w:rsidR="00B07DA0" w:rsidRPr="00012C4B" w:rsidRDefault="007B5F38" w:rsidP="007B5F38">
            <w:pPr>
              <w:jc w:val="center"/>
              <w:rPr>
                <w:rFonts w:ascii="Arial" w:hAnsi="Arial" w:cs="Arial"/>
                <w:bCs/>
                <w:color w:val="000000"/>
                <w:sz w:val="20"/>
                <w:szCs w:val="20"/>
              </w:rPr>
            </w:pPr>
            <w:r>
              <w:rPr>
                <w:rFonts w:ascii="Arial" w:hAnsi="Arial" w:cs="Arial"/>
                <w:bCs/>
                <w:color w:val="000000"/>
                <w:sz w:val="20"/>
                <w:szCs w:val="20"/>
              </w:rPr>
              <w:t>105.</w:t>
            </w:r>
            <w:r w:rsidR="00B07DA0" w:rsidRPr="00012C4B">
              <w:rPr>
                <w:rFonts w:ascii="Arial" w:hAnsi="Arial" w:cs="Arial"/>
                <w:bCs/>
                <w:color w:val="000000"/>
                <w:sz w:val="20"/>
                <w:szCs w:val="20"/>
              </w:rPr>
              <w:t>810</w:t>
            </w:r>
            <w:r>
              <w:rPr>
                <w:rFonts w:ascii="Arial" w:hAnsi="Arial" w:cs="Arial"/>
                <w:bCs/>
                <w:color w:val="000000"/>
                <w:sz w:val="20"/>
                <w:szCs w:val="20"/>
              </w:rPr>
              <w:t>.</w:t>
            </w:r>
            <w:r w:rsidR="00B07DA0" w:rsidRPr="00012C4B">
              <w:rPr>
                <w:rFonts w:ascii="Arial" w:hAnsi="Arial" w:cs="Arial"/>
                <w:bCs/>
                <w:color w:val="000000"/>
                <w:sz w:val="20"/>
                <w:szCs w:val="20"/>
              </w:rPr>
              <w:t>305,85 zł</w:t>
            </w:r>
          </w:p>
        </w:tc>
      </w:tr>
    </w:tbl>
    <w:p w:rsidR="007B5F38" w:rsidRPr="00012C4B" w:rsidRDefault="007B5F38" w:rsidP="00B07DA0">
      <w:pPr>
        <w:jc w:val="both"/>
        <w:rPr>
          <w:rFonts w:ascii="Arial" w:hAnsi="Arial" w:cs="Arial"/>
        </w:rPr>
      </w:pPr>
    </w:p>
    <w:p w:rsidR="00B07DA0" w:rsidRPr="00012C4B" w:rsidRDefault="00B07DA0" w:rsidP="00D80811">
      <w:pPr>
        <w:pStyle w:val="Akapitzlist"/>
        <w:numPr>
          <w:ilvl w:val="0"/>
          <w:numId w:val="3"/>
        </w:numPr>
        <w:spacing w:line="259" w:lineRule="auto"/>
        <w:ind w:left="283" w:hanging="425"/>
        <w:jc w:val="both"/>
        <w:rPr>
          <w:rFonts w:ascii="Arial" w:hAnsi="Arial" w:cs="Arial"/>
        </w:rPr>
      </w:pPr>
      <w:r w:rsidRPr="00012C4B">
        <w:rPr>
          <w:rFonts w:ascii="Arial" w:hAnsi="Arial" w:cs="Arial"/>
        </w:rPr>
        <w:t>Czy kontrakt na 2026 rok jest wyższy, niższy czy porównywalny względem 2025?</w:t>
      </w:r>
    </w:p>
    <w:p w:rsidR="00B07DA0" w:rsidRPr="00012C4B" w:rsidRDefault="00B07DA0" w:rsidP="00BC7E56">
      <w:pPr>
        <w:pStyle w:val="Textbody"/>
        <w:spacing w:after="0"/>
        <w:ind w:left="720"/>
        <w:jc w:val="both"/>
        <w:rPr>
          <w:rFonts w:ascii="Arial" w:hAnsi="Arial"/>
        </w:rPr>
      </w:pPr>
      <w:r w:rsidRPr="00012C4B">
        <w:rPr>
          <w:rStyle w:val="StrongEmphasis"/>
          <w:rFonts w:ascii="Arial" w:hAnsi="Arial"/>
          <w:b w:val="0"/>
          <w:sz w:val="22"/>
          <w:szCs w:val="22"/>
        </w:rPr>
        <w:t xml:space="preserve">Kontrakt na 2026 rok jest wyższy względem kontraktu planowanego na 2025 rok. Szacunkowa wartość </w:t>
      </w:r>
      <w:r w:rsidR="007B5F38">
        <w:rPr>
          <w:rStyle w:val="StrongEmphasis"/>
          <w:rFonts w:ascii="Arial" w:hAnsi="Arial"/>
          <w:b w:val="0"/>
          <w:sz w:val="22"/>
          <w:szCs w:val="22"/>
        </w:rPr>
        <w:t>kontraktu na 2026 r. wynosi 105.810.</w:t>
      </w:r>
      <w:r w:rsidRPr="00012C4B">
        <w:rPr>
          <w:rStyle w:val="StrongEmphasis"/>
          <w:rFonts w:ascii="Arial" w:hAnsi="Arial"/>
          <w:b w:val="0"/>
          <w:sz w:val="22"/>
          <w:szCs w:val="22"/>
        </w:rPr>
        <w:t>305,85 zł (dane z I aneksu z</w:t>
      </w:r>
      <w:r w:rsidR="007B5F38">
        <w:rPr>
          <w:rStyle w:val="StrongEmphasis"/>
          <w:rFonts w:ascii="Arial" w:hAnsi="Arial"/>
          <w:b w:val="0"/>
          <w:sz w:val="22"/>
          <w:szCs w:val="22"/>
        </w:rPr>
        <w:t> </w:t>
      </w:r>
      <w:r w:rsidRPr="00012C4B">
        <w:rPr>
          <w:rStyle w:val="StrongEmphasis"/>
          <w:rFonts w:ascii="Arial" w:hAnsi="Arial"/>
          <w:b w:val="0"/>
          <w:sz w:val="22"/>
          <w:szCs w:val="22"/>
        </w:rPr>
        <w:t>NFZ), podczas gdy szacunkowa wartość kontraktu na 2025 r. wynosiła 77</w:t>
      </w:r>
      <w:r w:rsidR="007B5F38">
        <w:rPr>
          <w:rStyle w:val="StrongEmphasis"/>
          <w:rFonts w:ascii="Arial" w:hAnsi="Arial"/>
          <w:b w:val="0"/>
          <w:sz w:val="22"/>
          <w:szCs w:val="22"/>
        </w:rPr>
        <w:t>.</w:t>
      </w:r>
      <w:r w:rsidRPr="00012C4B">
        <w:rPr>
          <w:rStyle w:val="StrongEmphasis"/>
          <w:rFonts w:ascii="Arial" w:hAnsi="Arial"/>
          <w:b w:val="0"/>
          <w:sz w:val="22"/>
          <w:szCs w:val="22"/>
        </w:rPr>
        <w:t>278</w:t>
      </w:r>
      <w:r w:rsidR="007B5F38">
        <w:rPr>
          <w:rStyle w:val="StrongEmphasis"/>
          <w:rFonts w:ascii="Arial" w:hAnsi="Arial"/>
          <w:b w:val="0"/>
          <w:sz w:val="22"/>
          <w:szCs w:val="22"/>
        </w:rPr>
        <w:t>.</w:t>
      </w:r>
      <w:r w:rsidRPr="00012C4B">
        <w:rPr>
          <w:rStyle w:val="StrongEmphasis"/>
          <w:rFonts w:ascii="Arial" w:hAnsi="Arial"/>
          <w:b w:val="0"/>
          <w:sz w:val="22"/>
          <w:szCs w:val="22"/>
        </w:rPr>
        <w:t xml:space="preserve">371,86 zł (dane z I aneksu NFZ). Należy również zaznaczyć, że w 2025 roku Szpital zrealizował </w:t>
      </w:r>
      <w:r w:rsidRPr="00012C4B">
        <w:rPr>
          <w:rStyle w:val="StrongEmphasis"/>
          <w:rFonts w:ascii="Arial" w:hAnsi="Arial"/>
          <w:b w:val="0"/>
          <w:sz w:val="22"/>
          <w:szCs w:val="22"/>
        </w:rPr>
        <w:lastRenderedPageBreak/>
        <w:t>świadczenia na łączną kwotę 108</w:t>
      </w:r>
      <w:r w:rsidR="007B5F38">
        <w:rPr>
          <w:rStyle w:val="StrongEmphasis"/>
          <w:rFonts w:ascii="Arial" w:hAnsi="Arial"/>
          <w:b w:val="0"/>
          <w:sz w:val="22"/>
          <w:szCs w:val="22"/>
        </w:rPr>
        <w:t>.</w:t>
      </w:r>
      <w:r w:rsidRPr="00012C4B">
        <w:rPr>
          <w:rStyle w:val="StrongEmphasis"/>
          <w:rFonts w:ascii="Arial" w:hAnsi="Arial"/>
          <w:b w:val="0"/>
          <w:sz w:val="22"/>
          <w:szCs w:val="22"/>
        </w:rPr>
        <w:t>165</w:t>
      </w:r>
      <w:r w:rsidR="007B5F38">
        <w:rPr>
          <w:rStyle w:val="StrongEmphasis"/>
          <w:rFonts w:ascii="Arial" w:hAnsi="Arial"/>
          <w:b w:val="0"/>
          <w:sz w:val="22"/>
          <w:szCs w:val="22"/>
        </w:rPr>
        <w:t>.</w:t>
      </w:r>
      <w:r w:rsidRPr="00012C4B">
        <w:rPr>
          <w:rStyle w:val="StrongEmphasis"/>
          <w:rFonts w:ascii="Arial" w:hAnsi="Arial"/>
          <w:b w:val="0"/>
          <w:sz w:val="22"/>
          <w:szCs w:val="22"/>
        </w:rPr>
        <w:t>532,44 zł, a więc na poziomie wyższym niż szacunkowa wartość kontraktu na 2026 rok. Oznacza to, że mimo formalnego wzrostu wartości kontraktu na rok 2026, poziom finansowania nadal nie odpowiada rzeczywistemu poziomowi wykonanych i potrzebnych świadczeń.</w:t>
      </w:r>
    </w:p>
    <w:p w:rsidR="00B07DA0" w:rsidRPr="00012C4B" w:rsidRDefault="00B07DA0" w:rsidP="00BC7E56">
      <w:pPr>
        <w:pStyle w:val="Textbody"/>
        <w:spacing w:after="0"/>
        <w:ind w:left="720"/>
        <w:jc w:val="both"/>
        <w:rPr>
          <w:rFonts w:ascii="Arial" w:hAnsi="Arial"/>
          <w:sz w:val="22"/>
          <w:szCs w:val="22"/>
        </w:rPr>
      </w:pPr>
      <w:r w:rsidRPr="00012C4B">
        <w:rPr>
          <w:rFonts w:ascii="Arial" w:hAnsi="Arial"/>
          <w:sz w:val="22"/>
          <w:szCs w:val="22"/>
        </w:rPr>
        <w:t>Podkreślenia wymaga, że wzrost wartości kontraktu nie oznacza przyznania Szpitalowi dodatkowych środków na zwiększenie liczby wykonywanych świadczeń. Zwiększenie wartości kontraktu wynikało z konieczności uwzględnienia wzrostu kosztów realizacji świadczeń, w szczególności kosztów wy</w:t>
      </w:r>
      <w:r w:rsidR="00BC7E56">
        <w:rPr>
          <w:rFonts w:ascii="Arial" w:hAnsi="Arial"/>
          <w:sz w:val="22"/>
          <w:szCs w:val="22"/>
        </w:rPr>
        <w:t xml:space="preserve">nagrodzeń personelu medycznego, </w:t>
      </w:r>
      <w:r w:rsidRPr="00012C4B">
        <w:rPr>
          <w:rFonts w:ascii="Arial" w:hAnsi="Arial"/>
          <w:sz w:val="22"/>
          <w:szCs w:val="22"/>
        </w:rPr>
        <w:t>a</w:t>
      </w:r>
      <w:r w:rsidR="00BC7E56">
        <w:rPr>
          <w:rFonts w:ascii="Arial" w:hAnsi="Arial"/>
          <w:sz w:val="22"/>
          <w:szCs w:val="22"/>
        </w:rPr>
        <w:t xml:space="preserve"> </w:t>
      </w:r>
      <w:r w:rsidRPr="00012C4B">
        <w:rPr>
          <w:rFonts w:ascii="Arial" w:hAnsi="Arial"/>
          <w:sz w:val="22"/>
          <w:szCs w:val="22"/>
        </w:rPr>
        <w:t>nie</w:t>
      </w:r>
      <w:r w:rsidR="00BC7E56">
        <w:rPr>
          <w:rFonts w:ascii="Arial" w:hAnsi="Arial"/>
          <w:sz w:val="22"/>
          <w:szCs w:val="22"/>
        </w:rPr>
        <w:t xml:space="preserve"> </w:t>
      </w:r>
      <w:r w:rsidRPr="00012C4B">
        <w:rPr>
          <w:rFonts w:ascii="Arial" w:hAnsi="Arial"/>
          <w:sz w:val="22"/>
          <w:szCs w:val="22"/>
        </w:rPr>
        <w:t>z</w:t>
      </w:r>
      <w:r w:rsidR="00BC7E56">
        <w:rPr>
          <w:rFonts w:ascii="Arial" w:hAnsi="Arial"/>
          <w:sz w:val="22"/>
          <w:szCs w:val="22"/>
        </w:rPr>
        <w:t> </w:t>
      </w:r>
      <w:r w:rsidRPr="00012C4B">
        <w:rPr>
          <w:rFonts w:ascii="Arial" w:hAnsi="Arial"/>
          <w:sz w:val="22"/>
          <w:szCs w:val="22"/>
        </w:rPr>
        <w:t>realnego zwiększenia finansowania na poszerzenie zakresu działalności leczniczej. W</w:t>
      </w:r>
      <w:r w:rsidR="00BC7E56">
        <w:rPr>
          <w:rFonts w:ascii="Arial" w:hAnsi="Arial"/>
          <w:sz w:val="22"/>
          <w:szCs w:val="22"/>
        </w:rPr>
        <w:t> </w:t>
      </w:r>
      <w:r w:rsidRPr="00012C4B">
        <w:rPr>
          <w:rFonts w:ascii="Arial" w:hAnsi="Arial"/>
          <w:sz w:val="22"/>
          <w:szCs w:val="22"/>
        </w:rPr>
        <w:t>praktyce nie przyznano Szpitalowi większych środków na wykonywanie większej liczby świadczeń, lecz jedynie podniesiono ich wycenę w związku ze wzrostem ustawowych wynagrodzeń personelu medycznego.</w:t>
      </w:r>
    </w:p>
    <w:p w:rsidR="00B07DA0" w:rsidRPr="00012C4B" w:rsidRDefault="00B07DA0" w:rsidP="00BC7E56">
      <w:pPr>
        <w:pStyle w:val="Textbody"/>
        <w:spacing w:after="60"/>
        <w:ind w:left="720"/>
        <w:jc w:val="both"/>
        <w:rPr>
          <w:rFonts w:ascii="Arial" w:hAnsi="Arial"/>
        </w:rPr>
      </w:pPr>
      <w:r w:rsidRPr="00012C4B">
        <w:rPr>
          <w:rFonts w:ascii="Arial" w:hAnsi="Arial"/>
          <w:sz w:val="22"/>
          <w:szCs w:val="22"/>
        </w:rPr>
        <w:t xml:space="preserve">Dodatkowo należy wskazać, że w 2026 roku Szpital nie posiada już umowy na realizację programu pilotażowego </w:t>
      </w:r>
      <w:r w:rsidRPr="00012C4B">
        <w:rPr>
          <w:rStyle w:val="StrongEmphasis"/>
          <w:rFonts w:ascii="Arial" w:hAnsi="Arial"/>
          <w:b w:val="0"/>
          <w:sz w:val="22"/>
          <w:szCs w:val="22"/>
        </w:rPr>
        <w:t>„Dobry posiłek w szpitalu”</w:t>
      </w:r>
      <w:r w:rsidRPr="00012C4B">
        <w:rPr>
          <w:rFonts w:ascii="Arial" w:hAnsi="Arial"/>
          <w:sz w:val="22"/>
          <w:szCs w:val="22"/>
        </w:rPr>
        <w:t xml:space="preserve">, który w 2025 roku był finansowany przez NFZ w wysokości </w:t>
      </w:r>
      <w:r w:rsidRPr="00012C4B">
        <w:rPr>
          <w:rStyle w:val="StrongEmphasis"/>
          <w:rFonts w:ascii="Arial" w:hAnsi="Arial"/>
          <w:b w:val="0"/>
          <w:sz w:val="22"/>
          <w:szCs w:val="22"/>
        </w:rPr>
        <w:t>25,62 zł za każdy osobodzień pacjenta hospitalizowanego</w:t>
      </w:r>
      <w:r w:rsidRPr="00012C4B">
        <w:rPr>
          <w:rFonts w:ascii="Arial" w:hAnsi="Arial"/>
          <w:sz w:val="22"/>
          <w:szCs w:val="22"/>
        </w:rPr>
        <w:t>. W roku 2026, w miejsce powyższego finansowania, podniesiono wycenę świadczeń jedynie o</w:t>
      </w:r>
      <w:r w:rsidR="00BC7E56">
        <w:rPr>
          <w:rFonts w:ascii="Arial" w:hAnsi="Arial"/>
          <w:sz w:val="22"/>
          <w:szCs w:val="22"/>
        </w:rPr>
        <w:t> </w:t>
      </w:r>
      <w:r w:rsidRPr="00012C4B">
        <w:rPr>
          <w:rFonts w:ascii="Arial" w:hAnsi="Arial"/>
          <w:sz w:val="22"/>
          <w:szCs w:val="22"/>
        </w:rPr>
        <w:t xml:space="preserve">około </w:t>
      </w:r>
      <w:r w:rsidRPr="00012C4B">
        <w:rPr>
          <w:rStyle w:val="StrongEmphasis"/>
          <w:rFonts w:ascii="Arial" w:hAnsi="Arial"/>
          <w:b w:val="0"/>
          <w:sz w:val="22"/>
          <w:szCs w:val="22"/>
        </w:rPr>
        <w:t>20,90 zł za hospitalizację</w:t>
      </w:r>
      <w:r w:rsidRPr="00012C4B">
        <w:rPr>
          <w:rFonts w:ascii="Arial" w:hAnsi="Arial"/>
          <w:sz w:val="22"/>
          <w:szCs w:val="22"/>
        </w:rPr>
        <w:t>. Oznacza to istotnie mniej korzystny mechanizm finansowania, gdyż w 2025 roku dodatkowe środki były naliczane za każdy osobodzień hospitalizacji, natomiast w 2026 roku wzrost wyceny dotyczy całej hospitalizacji. W</w:t>
      </w:r>
      <w:r w:rsidR="00BC7E56">
        <w:rPr>
          <w:rFonts w:ascii="Arial" w:hAnsi="Arial"/>
          <w:sz w:val="22"/>
          <w:szCs w:val="22"/>
        </w:rPr>
        <w:t> </w:t>
      </w:r>
      <w:r w:rsidRPr="00012C4B">
        <w:rPr>
          <w:rFonts w:ascii="Arial" w:hAnsi="Arial"/>
          <w:sz w:val="22"/>
          <w:szCs w:val="22"/>
        </w:rPr>
        <w:t>konsekwencji dla Szpitala stanowi to znaczącą stratę finansową, ponieważ w wielu przypadkach w 2025 roku dodatkowe finansowanie przypadające na cały pobyt pacjenta było wyższe niż obecny wzrost wyceny świadczenia w 2026 roku</w:t>
      </w:r>
      <w:r w:rsidR="00BC7E56">
        <w:rPr>
          <w:rFonts w:ascii="Arial" w:hAnsi="Arial"/>
          <w:sz w:val="22"/>
          <w:szCs w:val="22"/>
        </w:rPr>
        <w:t>;</w:t>
      </w:r>
    </w:p>
    <w:p w:rsidR="00B07DA0" w:rsidRPr="00012C4B" w:rsidRDefault="00B07DA0" w:rsidP="00D80811">
      <w:pPr>
        <w:pStyle w:val="Akapitzlist"/>
        <w:numPr>
          <w:ilvl w:val="0"/>
          <w:numId w:val="3"/>
        </w:numPr>
        <w:spacing w:after="160" w:line="259" w:lineRule="auto"/>
        <w:ind w:left="284"/>
        <w:jc w:val="both"/>
        <w:rPr>
          <w:rFonts w:ascii="Arial" w:hAnsi="Arial" w:cs="Arial"/>
        </w:rPr>
      </w:pPr>
      <w:r w:rsidRPr="00012C4B">
        <w:rPr>
          <w:rFonts w:ascii="Arial" w:hAnsi="Arial" w:cs="Arial"/>
        </w:rPr>
        <w:t>Czy kontrakt na 2026 rok pokrywa:</w:t>
      </w:r>
    </w:p>
    <w:p w:rsidR="00B07DA0" w:rsidRPr="00012C4B" w:rsidRDefault="00B07DA0" w:rsidP="00D80811">
      <w:pPr>
        <w:pStyle w:val="Akapitzlist"/>
        <w:numPr>
          <w:ilvl w:val="0"/>
          <w:numId w:val="7"/>
        </w:numPr>
        <w:spacing w:after="160" w:line="259" w:lineRule="auto"/>
        <w:jc w:val="both"/>
        <w:rPr>
          <w:rFonts w:ascii="Arial" w:hAnsi="Arial" w:cs="Arial"/>
        </w:rPr>
      </w:pPr>
      <w:r w:rsidRPr="00012C4B">
        <w:rPr>
          <w:rFonts w:ascii="Arial" w:hAnsi="Arial" w:cs="Arial"/>
        </w:rPr>
        <w:t>wzrost kosztów wynagrodzeń – nie,</w:t>
      </w:r>
    </w:p>
    <w:p w:rsidR="00B07DA0" w:rsidRPr="00012C4B" w:rsidRDefault="00B07DA0" w:rsidP="00D80811">
      <w:pPr>
        <w:pStyle w:val="Akapitzlist"/>
        <w:numPr>
          <w:ilvl w:val="0"/>
          <w:numId w:val="7"/>
        </w:numPr>
        <w:spacing w:after="160" w:line="259" w:lineRule="auto"/>
        <w:jc w:val="both"/>
        <w:rPr>
          <w:rFonts w:ascii="Arial" w:hAnsi="Arial" w:cs="Arial"/>
        </w:rPr>
      </w:pPr>
      <w:r w:rsidRPr="00012C4B">
        <w:rPr>
          <w:rFonts w:ascii="Arial" w:hAnsi="Arial" w:cs="Arial"/>
        </w:rPr>
        <w:t>inflację – nie,</w:t>
      </w:r>
    </w:p>
    <w:p w:rsidR="00B07DA0" w:rsidRPr="00BC7E56" w:rsidRDefault="00B07DA0" w:rsidP="00D80811">
      <w:pPr>
        <w:pStyle w:val="Akapitzlist"/>
        <w:numPr>
          <w:ilvl w:val="0"/>
          <w:numId w:val="7"/>
        </w:numPr>
        <w:spacing w:after="60" w:line="259" w:lineRule="auto"/>
        <w:ind w:left="1077" w:hanging="357"/>
        <w:contextualSpacing w:val="0"/>
        <w:jc w:val="both"/>
        <w:rPr>
          <w:rFonts w:ascii="Arial" w:hAnsi="Arial" w:cs="Arial"/>
        </w:rPr>
      </w:pPr>
      <w:r w:rsidRPr="00012C4B">
        <w:rPr>
          <w:rFonts w:ascii="Arial" w:hAnsi="Arial" w:cs="Arial"/>
        </w:rPr>
        <w:t>wzro</w:t>
      </w:r>
      <w:r w:rsidR="00BC7E56">
        <w:rPr>
          <w:rFonts w:ascii="Arial" w:hAnsi="Arial" w:cs="Arial"/>
        </w:rPr>
        <w:t>st kosztów funkcjonowania – nie;</w:t>
      </w:r>
    </w:p>
    <w:p w:rsidR="00B07DA0" w:rsidRPr="00012C4B" w:rsidRDefault="00B07DA0" w:rsidP="00D80811">
      <w:pPr>
        <w:pStyle w:val="Akapitzlist"/>
        <w:numPr>
          <w:ilvl w:val="0"/>
          <w:numId w:val="3"/>
        </w:numPr>
        <w:spacing w:after="160" w:line="259" w:lineRule="auto"/>
        <w:ind w:left="284"/>
        <w:jc w:val="both"/>
        <w:rPr>
          <w:rFonts w:ascii="Arial" w:hAnsi="Arial" w:cs="Arial"/>
        </w:rPr>
      </w:pPr>
      <w:r w:rsidRPr="00012C4B">
        <w:rPr>
          <w:rFonts w:ascii="Arial" w:hAnsi="Arial" w:cs="Arial"/>
        </w:rPr>
        <w:t>Czy w pierwszym kwartale 2026 roku odnotowano spadek liczby wykonywanych procedur względem analogicznego okresu w 2025 roku? jeśli tak – w jakiej skali (procentowo i liczbowo)?</w:t>
      </w:r>
      <w:r w:rsidR="00BC7E56">
        <w:rPr>
          <w:rFonts w:ascii="Arial" w:hAnsi="Arial" w:cs="Arial"/>
        </w:rPr>
        <w:t>:</w:t>
      </w:r>
    </w:p>
    <w:tbl>
      <w:tblPr>
        <w:tblW w:w="4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1799"/>
        <w:gridCol w:w="2551"/>
      </w:tblGrid>
      <w:tr w:rsidR="00B07DA0" w:rsidRPr="00012C4B" w:rsidTr="00BC7E56">
        <w:trPr>
          <w:trHeight w:val="255"/>
          <w:jc w:val="center"/>
        </w:trPr>
        <w:tc>
          <w:tcPr>
            <w:tcW w:w="1799" w:type="dxa"/>
            <w:shd w:val="clear" w:color="auto" w:fill="BFBFBF" w:themeFill="background1" w:themeFillShade="BF"/>
            <w:noWrap/>
            <w:vAlign w:val="bottom"/>
            <w:hideMark/>
          </w:tcPr>
          <w:p w:rsidR="00B07DA0" w:rsidRPr="00012C4B" w:rsidRDefault="00BC7E56" w:rsidP="00BC7E56">
            <w:pPr>
              <w:rPr>
                <w:rFonts w:ascii="Arial" w:hAnsi="Arial" w:cs="Arial"/>
                <w:color w:val="000000"/>
              </w:rPr>
            </w:pPr>
            <w:r w:rsidRPr="00012C4B">
              <w:rPr>
                <w:rFonts w:ascii="Arial" w:hAnsi="Arial" w:cs="Arial"/>
                <w:color w:val="000000"/>
              </w:rPr>
              <w:t>H</w:t>
            </w:r>
            <w:r w:rsidR="00B07DA0" w:rsidRPr="00012C4B">
              <w:rPr>
                <w:rFonts w:ascii="Arial" w:hAnsi="Arial" w:cs="Arial"/>
                <w:color w:val="000000"/>
              </w:rPr>
              <w:t>ospitalizacja</w:t>
            </w:r>
          </w:p>
        </w:tc>
        <w:tc>
          <w:tcPr>
            <w:tcW w:w="2551" w:type="dxa"/>
            <w:shd w:val="clear" w:color="auto" w:fill="auto"/>
            <w:noWrap/>
            <w:vAlign w:val="bottom"/>
            <w:hideMark/>
          </w:tcPr>
          <w:p w:rsidR="00B07DA0" w:rsidRPr="00012C4B" w:rsidRDefault="00B07DA0" w:rsidP="00B07DA0">
            <w:pPr>
              <w:rPr>
                <w:rFonts w:ascii="Arial" w:hAnsi="Arial" w:cs="Arial"/>
                <w:color w:val="000000"/>
              </w:rPr>
            </w:pPr>
            <w:r w:rsidRPr="00012C4B">
              <w:rPr>
                <w:rFonts w:ascii="Arial" w:hAnsi="Arial" w:cs="Arial"/>
                <w:color w:val="000000"/>
              </w:rPr>
              <w:t>spadek o 90, tj. 14 %</w:t>
            </w:r>
          </w:p>
        </w:tc>
      </w:tr>
      <w:tr w:rsidR="00B07DA0" w:rsidRPr="00012C4B" w:rsidTr="00BC7E56">
        <w:trPr>
          <w:trHeight w:val="255"/>
          <w:jc w:val="center"/>
        </w:trPr>
        <w:tc>
          <w:tcPr>
            <w:tcW w:w="1799" w:type="dxa"/>
            <w:shd w:val="clear" w:color="auto" w:fill="BFBFBF" w:themeFill="background1" w:themeFillShade="BF"/>
            <w:noWrap/>
            <w:vAlign w:val="bottom"/>
            <w:hideMark/>
          </w:tcPr>
          <w:p w:rsidR="00B07DA0" w:rsidRPr="00012C4B" w:rsidRDefault="00B07DA0" w:rsidP="00B07DA0">
            <w:pPr>
              <w:rPr>
                <w:rFonts w:ascii="Arial" w:hAnsi="Arial" w:cs="Arial"/>
                <w:color w:val="000000"/>
              </w:rPr>
            </w:pPr>
            <w:r w:rsidRPr="00012C4B">
              <w:rPr>
                <w:rFonts w:ascii="Arial" w:hAnsi="Arial" w:cs="Arial"/>
                <w:color w:val="000000"/>
              </w:rPr>
              <w:t>AOS</w:t>
            </w:r>
          </w:p>
        </w:tc>
        <w:tc>
          <w:tcPr>
            <w:tcW w:w="2551" w:type="dxa"/>
            <w:shd w:val="clear" w:color="auto" w:fill="auto"/>
            <w:noWrap/>
            <w:vAlign w:val="bottom"/>
            <w:hideMark/>
          </w:tcPr>
          <w:p w:rsidR="00B07DA0" w:rsidRPr="00012C4B" w:rsidRDefault="00B07DA0" w:rsidP="00B07DA0">
            <w:pPr>
              <w:rPr>
                <w:rFonts w:ascii="Arial" w:hAnsi="Arial" w:cs="Arial"/>
                <w:color w:val="000000"/>
              </w:rPr>
            </w:pPr>
            <w:r w:rsidRPr="00012C4B">
              <w:rPr>
                <w:rFonts w:ascii="Arial" w:hAnsi="Arial" w:cs="Arial"/>
                <w:color w:val="000000"/>
              </w:rPr>
              <w:t>spadek o 76 tj. 11 %</w:t>
            </w:r>
          </w:p>
        </w:tc>
      </w:tr>
      <w:tr w:rsidR="00B07DA0" w:rsidRPr="00012C4B" w:rsidTr="00BC7E56">
        <w:trPr>
          <w:trHeight w:val="255"/>
          <w:jc w:val="center"/>
        </w:trPr>
        <w:tc>
          <w:tcPr>
            <w:tcW w:w="1799" w:type="dxa"/>
            <w:shd w:val="clear" w:color="auto" w:fill="BFBFBF" w:themeFill="background1" w:themeFillShade="BF"/>
            <w:noWrap/>
            <w:vAlign w:val="bottom"/>
            <w:hideMark/>
          </w:tcPr>
          <w:p w:rsidR="00B07DA0" w:rsidRPr="00012C4B" w:rsidRDefault="00BC7E56" w:rsidP="00B07DA0">
            <w:pPr>
              <w:rPr>
                <w:rFonts w:ascii="Arial" w:hAnsi="Arial" w:cs="Arial"/>
                <w:color w:val="000000"/>
              </w:rPr>
            </w:pPr>
            <w:r w:rsidRPr="00012C4B">
              <w:rPr>
                <w:rFonts w:ascii="Arial" w:hAnsi="Arial" w:cs="Arial"/>
                <w:color w:val="000000"/>
              </w:rPr>
              <w:t>E</w:t>
            </w:r>
            <w:r w:rsidR="00B07DA0" w:rsidRPr="00012C4B">
              <w:rPr>
                <w:rFonts w:ascii="Arial" w:hAnsi="Arial" w:cs="Arial"/>
                <w:color w:val="000000"/>
              </w:rPr>
              <w:t>ndoskopia</w:t>
            </w:r>
          </w:p>
        </w:tc>
        <w:tc>
          <w:tcPr>
            <w:tcW w:w="2551" w:type="dxa"/>
            <w:shd w:val="clear" w:color="auto" w:fill="auto"/>
            <w:noWrap/>
            <w:vAlign w:val="bottom"/>
            <w:hideMark/>
          </w:tcPr>
          <w:p w:rsidR="00B07DA0" w:rsidRPr="00012C4B" w:rsidRDefault="00B07DA0" w:rsidP="00B07DA0">
            <w:pPr>
              <w:rPr>
                <w:rFonts w:ascii="Arial" w:hAnsi="Arial" w:cs="Arial"/>
                <w:color w:val="000000"/>
              </w:rPr>
            </w:pPr>
            <w:r w:rsidRPr="00012C4B">
              <w:rPr>
                <w:rFonts w:ascii="Arial" w:hAnsi="Arial" w:cs="Arial"/>
                <w:color w:val="000000"/>
              </w:rPr>
              <w:t>wzrost o 107, tj. 32 %</w:t>
            </w:r>
          </w:p>
        </w:tc>
      </w:tr>
      <w:tr w:rsidR="00B07DA0" w:rsidRPr="00012C4B" w:rsidTr="00BC7E56">
        <w:trPr>
          <w:trHeight w:val="255"/>
          <w:jc w:val="center"/>
        </w:trPr>
        <w:tc>
          <w:tcPr>
            <w:tcW w:w="1799" w:type="dxa"/>
            <w:shd w:val="clear" w:color="auto" w:fill="BFBFBF" w:themeFill="background1" w:themeFillShade="BF"/>
            <w:noWrap/>
            <w:vAlign w:val="bottom"/>
            <w:hideMark/>
          </w:tcPr>
          <w:p w:rsidR="00B07DA0" w:rsidRPr="00012C4B" w:rsidRDefault="00BC7E56" w:rsidP="00B07DA0">
            <w:pPr>
              <w:rPr>
                <w:rFonts w:ascii="Arial" w:hAnsi="Arial" w:cs="Arial"/>
                <w:color w:val="000000"/>
              </w:rPr>
            </w:pPr>
            <w:r w:rsidRPr="00012C4B">
              <w:rPr>
                <w:rFonts w:ascii="Arial" w:hAnsi="Arial" w:cs="Arial"/>
                <w:color w:val="000000"/>
              </w:rPr>
              <w:t>R</w:t>
            </w:r>
            <w:r w:rsidR="00B07DA0" w:rsidRPr="00012C4B">
              <w:rPr>
                <w:rFonts w:ascii="Arial" w:hAnsi="Arial" w:cs="Arial"/>
                <w:color w:val="000000"/>
              </w:rPr>
              <w:t>ehabilitacja</w:t>
            </w:r>
          </w:p>
        </w:tc>
        <w:tc>
          <w:tcPr>
            <w:tcW w:w="2551" w:type="dxa"/>
            <w:shd w:val="clear" w:color="auto" w:fill="auto"/>
            <w:noWrap/>
            <w:vAlign w:val="bottom"/>
            <w:hideMark/>
          </w:tcPr>
          <w:p w:rsidR="00B07DA0" w:rsidRPr="00012C4B" w:rsidRDefault="00B07DA0" w:rsidP="00B07DA0">
            <w:pPr>
              <w:rPr>
                <w:rFonts w:ascii="Arial" w:hAnsi="Arial" w:cs="Arial"/>
                <w:color w:val="000000"/>
              </w:rPr>
            </w:pPr>
            <w:r w:rsidRPr="00012C4B">
              <w:rPr>
                <w:rFonts w:ascii="Arial" w:hAnsi="Arial" w:cs="Arial"/>
                <w:color w:val="000000"/>
              </w:rPr>
              <w:t>wzrost o 55 tj. 7%</w:t>
            </w:r>
          </w:p>
        </w:tc>
      </w:tr>
    </w:tbl>
    <w:p w:rsidR="00B07DA0" w:rsidRPr="001325F6" w:rsidRDefault="00B07DA0" w:rsidP="00B07DA0">
      <w:pPr>
        <w:jc w:val="both"/>
        <w:rPr>
          <w:rFonts w:ascii="Arial" w:hAnsi="Arial" w:cs="Arial"/>
          <w:sz w:val="20"/>
        </w:rPr>
      </w:pPr>
    </w:p>
    <w:p w:rsidR="00B07DA0" w:rsidRPr="00012C4B" w:rsidRDefault="00B07DA0" w:rsidP="00D80811">
      <w:pPr>
        <w:pStyle w:val="Akapitzlist"/>
        <w:numPr>
          <w:ilvl w:val="0"/>
          <w:numId w:val="3"/>
        </w:numPr>
        <w:spacing w:after="160" w:line="259" w:lineRule="auto"/>
        <w:ind w:left="284"/>
        <w:jc w:val="both"/>
        <w:rPr>
          <w:rFonts w:ascii="Arial" w:hAnsi="Arial" w:cs="Arial"/>
        </w:rPr>
      </w:pPr>
      <w:r w:rsidRPr="00012C4B">
        <w:rPr>
          <w:rFonts w:ascii="Arial" w:hAnsi="Arial" w:cs="Arial"/>
        </w:rPr>
        <w:t>Czy ewentualny spadek zabiegów wynikał z:</w:t>
      </w:r>
    </w:p>
    <w:p w:rsidR="00B07DA0" w:rsidRPr="00012C4B" w:rsidRDefault="00B07DA0" w:rsidP="00D80811">
      <w:pPr>
        <w:pStyle w:val="Akapitzlist"/>
        <w:numPr>
          <w:ilvl w:val="0"/>
          <w:numId w:val="8"/>
        </w:numPr>
        <w:spacing w:after="160" w:line="259" w:lineRule="auto"/>
        <w:jc w:val="both"/>
        <w:rPr>
          <w:rFonts w:ascii="Arial" w:hAnsi="Arial" w:cs="Arial"/>
        </w:rPr>
      </w:pPr>
      <w:r w:rsidRPr="00012C4B">
        <w:rPr>
          <w:rFonts w:ascii="Arial" w:hAnsi="Arial" w:cs="Arial"/>
        </w:rPr>
        <w:t>ograniczeń kontraktu NFZ,</w:t>
      </w:r>
    </w:p>
    <w:p w:rsidR="00B07DA0" w:rsidRPr="00012C4B" w:rsidRDefault="00B07DA0" w:rsidP="00D80811">
      <w:pPr>
        <w:pStyle w:val="Akapitzlist"/>
        <w:numPr>
          <w:ilvl w:val="0"/>
          <w:numId w:val="8"/>
        </w:numPr>
        <w:spacing w:after="160" w:line="259" w:lineRule="auto"/>
        <w:jc w:val="both"/>
        <w:rPr>
          <w:rFonts w:ascii="Arial" w:hAnsi="Arial" w:cs="Arial"/>
        </w:rPr>
      </w:pPr>
      <w:r w:rsidRPr="00012C4B">
        <w:rPr>
          <w:rFonts w:ascii="Arial" w:hAnsi="Arial" w:cs="Arial"/>
        </w:rPr>
        <w:t xml:space="preserve"> braków kadrowych (np. anestezjologicznych),</w:t>
      </w:r>
    </w:p>
    <w:p w:rsidR="00B07DA0" w:rsidRPr="00012C4B" w:rsidRDefault="00B07DA0" w:rsidP="00D80811">
      <w:pPr>
        <w:pStyle w:val="Akapitzlist"/>
        <w:numPr>
          <w:ilvl w:val="0"/>
          <w:numId w:val="8"/>
        </w:numPr>
        <w:spacing w:after="160" w:line="259" w:lineRule="auto"/>
        <w:jc w:val="both"/>
        <w:rPr>
          <w:rFonts w:ascii="Arial" w:hAnsi="Arial" w:cs="Arial"/>
        </w:rPr>
      </w:pPr>
      <w:r w:rsidRPr="00012C4B">
        <w:rPr>
          <w:rFonts w:ascii="Arial" w:hAnsi="Arial" w:cs="Arial"/>
        </w:rPr>
        <w:t>sytuacji finansowej,</w:t>
      </w:r>
    </w:p>
    <w:p w:rsidR="00B07DA0" w:rsidRPr="001325F6" w:rsidRDefault="00B07DA0" w:rsidP="00D80811">
      <w:pPr>
        <w:pStyle w:val="Akapitzlist"/>
        <w:numPr>
          <w:ilvl w:val="0"/>
          <w:numId w:val="8"/>
        </w:numPr>
        <w:spacing w:line="259" w:lineRule="auto"/>
        <w:ind w:left="1077" w:hanging="357"/>
        <w:jc w:val="both"/>
        <w:rPr>
          <w:rFonts w:ascii="Arial" w:hAnsi="Arial" w:cs="Arial"/>
        </w:rPr>
      </w:pPr>
      <w:r w:rsidRPr="00012C4B">
        <w:rPr>
          <w:rFonts w:ascii="Arial" w:hAnsi="Arial" w:cs="Arial"/>
        </w:rPr>
        <w:t>ograniczeń infrastrukturalnych</w:t>
      </w:r>
      <w:r w:rsidR="001325F6">
        <w:rPr>
          <w:rFonts w:ascii="Arial" w:hAnsi="Arial" w:cs="Arial"/>
        </w:rPr>
        <w:t>?</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Ewentualne ograniczenie liczby wykonywanych zabiegów nie wynikało z jednego wyłącznego czynnika, lecz było rezultatem nakładających się okoliczności organizacyjnych, kadrowych, technicznych i finansowych.</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Wpływ na realizację zabiegów miały w szczególności:</w:t>
      </w:r>
    </w:p>
    <w:p w:rsidR="00B07DA0" w:rsidRPr="00012C4B" w:rsidRDefault="00B07DA0" w:rsidP="00D80811">
      <w:pPr>
        <w:pStyle w:val="Textbody"/>
        <w:numPr>
          <w:ilvl w:val="0"/>
          <w:numId w:val="13"/>
        </w:numPr>
        <w:spacing w:after="0"/>
        <w:ind w:left="993" w:hanging="284"/>
        <w:jc w:val="both"/>
        <w:rPr>
          <w:rFonts w:ascii="Arial" w:hAnsi="Arial"/>
          <w:sz w:val="22"/>
          <w:szCs w:val="22"/>
        </w:rPr>
      </w:pPr>
      <w:r w:rsidRPr="00012C4B">
        <w:rPr>
          <w:rFonts w:ascii="Arial" w:hAnsi="Arial"/>
          <w:sz w:val="22"/>
          <w:szCs w:val="22"/>
        </w:rPr>
        <w:t>czasowe ograniczenia organizacyjne związane z zabezpieczeniem kadrowym,</w:t>
      </w:r>
    </w:p>
    <w:p w:rsidR="00B07DA0" w:rsidRPr="00012C4B" w:rsidRDefault="00B07DA0" w:rsidP="00D80811">
      <w:pPr>
        <w:pStyle w:val="Textbody"/>
        <w:numPr>
          <w:ilvl w:val="0"/>
          <w:numId w:val="13"/>
        </w:numPr>
        <w:spacing w:after="0"/>
        <w:ind w:left="993" w:hanging="284"/>
        <w:jc w:val="both"/>
        <w:rPr>
          <w:rFonts w:ascii="Arial" w:hAnsi="Arial"/>
          <w:sz w:val="22"/>
          <w:szCs w:val="22"/>
        </w:rPr>
      </w:pPr>
      <w:r w:rsidRPr="00012C4B">
        <w:rPr>
          <w:rFonts w:ascii="Arial" w:hAnsi="Arial"/>
          <w:sz w:val="22"/>
          <w:szCs w:val="22"/>
        </w:rPr>
        <w:t>trudności w zapewnieniu pełnej obsady dyżurowej personelu medycznego,</w:t>
      </w:r>
    </w:p>
    <w:p w:rsidR="00B07DA0" w:rsidRPr="00012C4B" w:rsidRDefault="00B07DA0" w:rsidP="00D80811">
      <w:pPr>
        <w:pStyle w:val="Textbody"/>
        <w:numPr>
          <w:ilvl w:val="0"/>
          <w:numId w:val="13"/>
        </w:numPr>
        <w:spacing w:after="0"/>
        <w:ind w:left="993" w:hanging="284"/>
        <w:jc w:val="both"/>
        <w:rPr>
          <w:rFonts w:ascii="Arial" w:hAnsi="Arial"/>
          <w:sz w:val="22"/>
          <w:szCs w:val="22"/>
        </w:rPr>
      </w:pPr>
      <w:r w:rsidRPr="00012C4B">
        <w:rPr>
          <w:rFonts w:ascii="Arial" w:hAnsi="Arial"/>
          <w:sz w:val="22"/>
          <w:szCs w:val="22"/>
        </w:rPr>
        <w:lastRenderedPageBreak/>
        <w:t>czasowe ograniczenia infrastrukturalno-techniczne, związane z koniecznością wykonania przeglądów technicznych części aparatury i wyposażenia medycznego oraz zapewnienia pełnego bezpieczeństwa realizowanych procedur,</w:t>
      </w:r>
    </w:p>
    <w:p w:rsidR="00B07DA0" w:rsidRPr="00012C4B" w:rsidRDefault="00B07DA0" w:rsidP="00D80811">
      <w:pPr>
        <w:pStyle w:val="Textbody"/>
        <w:numPr>
          <w:ilvl w:val="0"/>
          <w:numId w:val="13"/>
        </w:numPr>
        <w:spacing w:after="0"/>
        <w:ind w:left="993" w:hanging="284"/>
        <w:jc w:val="both"/>
        <w:rPr>
          <w:rFonts w:ascii="Arial" w:hAnsi="Arial"/>
          <w:sz w:val="22"/>
          <w:szCs w:val="22"/>
        </w:rPr>
      </w:pPr>
      <w:r w:rsidRPr="00012C4B">
        <w:rPr>
          <w:rFonts w:ascii="Arial" w:hAnsi="Arial"/>
          <w:sz w:val="22"/>
          <w:szCs w:val="22"/>
        </w:rPr>
        <w:t>sytuacja finansowa Szpitala.</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Jednocześnie należy wskazać, że na występujące braki kadrowe oraz trudności w</w:t>
      </w:r>
      <w:r w:rsidR="001325F6">
        <w:rPr>
          <w:rFonts w:ascii="Arial" w:hAnsi="Arial"/>
          <w:sz w:val="22"/>
          <w:szCs w:val="22"/>
        </w:rPr>
        <w:t> </w:t>
      </w:r>
      <w:r w:rsidRPr="00012C4B">
        <w:rPr>
          <w:rFonts w:ascii="Arial" w:hAnsi="Arial"/>
          <w:sz w:val="22"/>
          <w:szCs w:val="22"/>
        </w:rPr>
        <w:t>zapewnieniu pełnego zabezpieczenia dyżurowego wpływ ma również brak płynności finansowej w zakresie bieżącego regulowania zobowiązań wobec kadry medycznej. Opóźnienia w wypłacie wynagrodzeń powodują utrudnienia w utrzymaniu stabilnej obsady lekarskiej i zabezpieczeniu dyżurów, co przekłada się na możliwości realizacji zabiegów planowych i zabezpieczenia wzmożonego dyżuru.</w:t>
      </w:r>
    </w:p>
    <w:p w:rsidR="00B07DA0" w:rsidRPr="001325F6" w:rsidRDefault="00B07DA0" w:rsidP="001325F6">
      <w:pPr>
        <w:pStyle w:val="Textbody"/>
        <w:spacing w:after="60"/>
        <w:ind w:left="709"/>
        <w:jc w:val="both"/>
        <w:rPr>
          <w:rFonts w:ascii="Arial" w:hAnsi="Arial"/>
          <w:sz w:val="22"/>
          <w:szCs w:val="22"/>
        </w:rPr>
      </w:pPr>
      <w:r w:rsidRPr="00012C4B">
        <w:rPr>
          <w:rFonts w:ascii="Arial" w:hAnsi="Arial"/>
          <w:sz w:val="22"/>
          <w:szCs w:val="22"/>
        </w:rPr>
        <w:t xml:space="preserve">Ewentualny spadek liczby zabiegów nie wynikał więc wyłącznie z ograniczeń kontraktu NFZ, lecz był następstwem współwystępowania czynników kadrowych, finansowych </w:t>
      </w:r>
      <w:r w:rsidR="001325F6">
        <w:rPr>
          <w:rFonts w:ascii="Arial" w:hAnsi="Arial"/>
          <w:sz w:val="22"/>
          <w:szCs w:val="22"/>
        </w:rPr>
        <w:t>oraz techniczno-organizacyjnych;</w:t>
      </w:r>
    </w:p>
    <w:p w:rsidR="00B07DA0" w:rsidRPr="00012C4B"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Czy w bieżącym roku:</w:t>
      </w:r>
    </w:p>
    <w:p w:rsidR="00B07DA0" w:rsidRPr="00012C4B" w:rsidRDefault="00B07DA0" w:rsidP="00D80811">
      <w:pPr>
        <w:pStyle w:val="Akapitzlist"/>
        <w:numPr>
          <w:ilvl w:val="0"/>
          <w:numId w:val="9"/>
        </w:numPr>
        <w:spacing w:after="160" w:line="259" w:lineRule="auto"/>
        <w:jc w:val="both"/>
        <w:rPr>
          <w:rFonts w:ascii="Arial" w:hAnsi="Arial" w:cs="Arial"/>
        </w:rPr>
      </w:pPr>
      <w:r w:rsidRPr="00012C4B">
        <w:rPr>
          <w:rFonts w:ascii="Arial" w:hAnsi="Arial" w:cs="Arial"/>
        </w:rPr>
        <w:t>wprowadzono limity zabiegów</w:t>
      </w:r>
    </w:p>
    <w:p w:rsidR="00B07DA0" w:rsidRPr="00012C4B" w:rsidRDefault="00B07DA0" w:rsidP="00D80811">
      <w:pPr>
        <w:pStyle w:val="Akapitzlist"/>
        <w:numPr>
          <w:ilvl w:val="0"/>
          <w:numId w:val="9"/>
        </w:numPr>
        <w:spacing w:line="259" w:lineRule="auto"/>
        <w:ind w:left="1077" w:hanging="357"/>
        <w:contextualSpacing w:val="0"/>
        <w:jc w:val="both"/>
        <w:rPr>
          <w:rFonts w:ascii="Arial" w:hAnsi="Arial" w:cs="Arial"/>
        </w:rPr>
      </w:pPr>
      <w:r w:rsidRPr="00012C4B">
        <w:rPr>
          <w:rFonts w:ascii="Arial" w:hAnsi="Arial" w:cs="Arial"/>
        </w:rPr>
        <w:t>odwoływano planowe operacje</w:t>
      </w:r>
    </w:p>
    <w:p w:rsidR="00B07DA0" w:rsidRPr="00012C4B" w:rsidRDefault="00B07DA0" w:rsidP="001325F6">
      <w:pPr>
        <w:pStyle w:val="Textbody"/>
        <w:spacing w:after="0"/>
        <w:ind w:left="720"/>
        <w:jc w:val="both"/>
        <w:rPr>
          <w:rFonts w:ascii="Arial" w:hAnsi="Arial"/>
        </w:rPr>
      </w:pPr>
      <w:r w:rsidRPr="00012C4B">
        <w:rPr>
          <w:rFonts w:ascii="Arial" w:hAnsi="Arial"/>
          <w:sz w:val="22"/>
          <w:szCs w:val="22"/>
        </w:rPr>
        <w:t xml:space="preserve">W bieżącym roku </w:t>
      </w:r>
      <w:r w:rsidRPr="00012C4B">
        <w:rPr>
          <w:rStyle w:val="StrongEmphasis"/>
          <w:rFonts w:ascii="Arial" w:hAnsi="Arial"/>
          <w:b w:val="0"/>
          <w:sz w:val="22"/>
          <w:szCs w:val="22"/>
        </w:rPr>
        <w:t>nie wprowadzono generalnych limitów zabiegów</w:t>
      </w:r>
      <w:r w:rsidRPr="00012C4B">
        <w:rPr>
          <w:rFonts w:ascii="Arial" w:hAnsi="Arial"/>
          <w:sz w:val="22"/>
          <w:szCs w:val="22"/>
        </w:rPr>
        <w:t xml:space="preserve"> w rozumieniu trwałego administracyjnego ograniczenia ich liczby. Natomiast, w zależności od bieżącej sytuacji organizacyjnej i technicznej, podejmowano działania polegające na </w:t>
      </w:r>
      <w:r w:rsidRPr="00012C4B">
        <w:rPr>
          <w:rStyle w:val="StrongEmphasis"/>
          <w:rFonts w:ascii="Arial" w:hAnsi="Arial"/>
          <w:b w:val="0"/>
          <w:sz w:val="22"/>
          <w:szCs w:val="22"/>
        </w:rPr>
        <w:t>czasowym dostosowaniu harmonogramu zabiegów planowych do aktualnych możliwości realizacyjnych Szpitala</w:t>
      </w:r>
      <w:r w:rsidRPr="00012C4B">
        <w:rPr>
          <w:rFonts w:ascii="Arial" w:hAnsi="Arial"/>
          <w:sz w:val="22"/>
          <w:szCs w:val="22"/>
        </w:rPr>
        <w:t xml:space="preserve">. W ramach powyższego </w:t>
      </w:r>
      <w:r w:rsidRPr="00012C4B">
        <w:rPr>
          <w:rStyle w:val="StrongEmphasis"/>
          <w:rFonts w:ascii="Arial" w:hAnsi="Arial"/>
          <w:b w:val="0"/>
          <w:sz w:val="22"/>
          <w:szCs w:val="22"/>
        </w:rPr>
        <w:t>czasowo ograniczono realizację zabiegów planowych wymagających wykorzystania bloku operacyjnego, w tym zabiegów z zakresu chirurgii onkologicznej, koncentrując się jednocześnie na wykonywaniu drobnych zabiegów chirurgicznych, które mogły być realizowane poza blokiem operacyjnym</w:t>
      </w:r>
      <w:r w:rsidRPr="00012C4B">
        <w:rPr>
          <w:rFonts w:ascii="Arial" w:hAnsi="Arial"/>
          <w:sz w:val="22"/>
          <w:szCs w:val="22"/>
        </w:rPr>
        <w:t>.</w:t>
      </w:r>
    </w:p>
    <w:p w:rsidR="00B07DA0" w:rsidRPr="00012C4B" w:rsidRDefault="00B07DA0" w:rsidP="001325F6">
      <w:pPr>
        <w:pStyle w:val="Textbody"/>
        <w:spacing w:after="0"/>
        <w:ind w:left="709"/>
        <w:jc w:val="both"/>
        <w:rPr>
          <w:rFonts w:ascii="Arial" w:hAnsi="Arial"/>
        </w:rPr>
      </w:pPr>
      <w:r w:rsidRPr="00012C4B">
        <w:rPr>
          <w:rFonts w:ascii="Arial" w:hAnsi="Arial"/>
          <w:sz w:val="22"/>
          <w:szCs w:val="22"/>
        </w:rPr>
        <w:t xml:space="preserve">W przypadkach, w których było to niezbędne z przyczyn organizacyjnych lub technicznych, dochodziło do </w:t>
      </w:r>
      <w:r w:rsidRPr="00012C4B">
        <w:rPr>
          <w:rStyle w:val="StrongEmphasis"/>
          <w:rFonts w:ascii="Arial" w:hAnsi="Arial"/>
          <w:b w:val="0"/>
          <w:sz w:val="22"/>
          <w:szCs w:val="22"/>
        </w:rPr>
        <w:t>czasowego przekładania wybranych zabiegów planowych</w:t>
      </w:r>
      <w:r w:rsidRPr="00012C4B">
        <w:rPr>
          <w:rFonts w:ascii="Arial" w:hAnsi="Arial"/>
          <w:sz w:val="22"/>
          <w:szCs w:val="22"/>
        </w:rPr>
        <w:t>, przy jednoczesnym zachowaniu ciągłości udzielania świadczeń w stanach pilnych i nagłych.</w:t>
      </w:r>
    </w:p>
    <w:p w:rsidR="00B07DA0" w:rsidRPr="00012C4B" w:rsidRDefault="00B07DA0" w:rsidP="001325F6">
      <w:pPr>
        <w:pStyle w:val="Textbody"/>
        <w:spacing w:after="0"/>
        <w:ind w:left="709"/>
        <w:jc w:val="both"/>
        <w:rPr>
          <w:rFonts w:ascii="Arial" w:hAnsi="Arial"/>
        </w:rPr>
      </w:pPr>
      <w:r w:rsidRPr="00012C4B">
        <w:rPr>
          <w:rFonts w:ascii="Arial" w:hAnsi="Arial"/>
          <w:sz w:val="22"/>
          <w:szCs w:val="22"/>
        </w:rPr>
        <w:t xml:space="preserve">Ponadto w bieżącym roku </w:t>
      </w:r>
      <w:r w:rsidRPr="00012C4B">
        <w:rPr>
          <w:rStyle w:val="StrongEmphasis"/>
          <w:rFonts w:ascii="Arial" w:hAnsi="Arial"/>
          <w:b w:val="0"/>
          <w:sz w:val="22"/>
          <w:szCs w:val="22"/>
        </w:rPr>
        <w:t>wstrzymano wzmożone dyżury chirurgiczne na okres dwóch tygodni</w:t>
      </w:r>
      <w:r w:rsidRPr="00012C4B">
        <w:rPr>
          <w:rFonts w:ascii="Arial" w:hAnsi="Arial"/>
          <w:sz w:val="22"/>
          <w:szCs w:val="22"/>
        </w:rPr>
        <w:t>, co było związane z koniecznością zapewnienia bezpiecznych warunków udzielania świadczeń oraz z brakiem aktualnych przeglądów technicznych części aparatury i</w:t>
      </w:r>
      <w:r w:rsidR="001325F6">
        <w:rPr>
          <w:rFonts w:ascii="Arial" w:hAnsi="Arial"/>
          <w:sz w:val="22"/>
          <w:szCs w:val="22"/>
        </w:rPr>
        <w:t> </w:t>
      </w:r>
      <w:r w:rsidRPr="00012C4B">
        <w:rPr>
          <w:rFonts w:ascii="Arial" w:hAnsi="Arial"/>
          <w:sz w:val="22"/>
          <w:szCs w:val="22"/>
        </w:rPr>
        <w:t>wyposażenia wykorzystywanego na bloku operacyjnym. Działanie to miało charakter czasowy i było podyktowane koniecznością niezwłocznego uporządkowania kwestii technicznych oraz zapewnienia zgodności funkcjonowania bloku operacyjnego z</w:t>
      </w:r>
      <w:r w:rsidR="001325F6">
        <w:rPr>
          <w:rFonts w:ascii="Arial" w:hAnsi="Arial"/>
          <w:sz w:val="22"/>
          <w:szCs w:val="22"/>
        </w:rPr>
        <w:t> </w:t>
      </w:r>
      <w:r w:rsidRPr="00012C4B">
        <w:rPr>
          <w:rFonts w:ascii="Arial" w:hAnsi="Arial"/>
          <w:sz w:val="22"/>
          <w:szCs w:val="22"/>
        </w:rPr>
        <w:t>wymaganiami bezpieczeństwa</w:t>
      </w:r>
      <w:r w:rsidR="001325F6">
        <w:rPr>
          <w:rFonts w:ascii="Arial" w:hAnsi="Arial"/>
          <w:sz w:val="22"/>
          <w:szCs w:val="22"/>
        </w:rPr>
        <w:t>;</w:t>
      </w:r>
    </w:p>
    <w:p w:rsidR="00B07DA0" w:rsidRPr="00012C4B" w:rsidRDefault="00B07DA0" w:rsidP="00D80811">
      <w:pPr>
        <w:pStyle w:val="Akapitzlist"/>
        <w:numPr>
          <w:ilvl w:val="0"/>
          <w:numId w:val="3"/>
        </w:numPr>
        <w:spacing w:before="60" w:line="259" w:lineRule="auto"/>
        <w:ind w:left="284" w:hanging="426"/>
        <w:contextualSpacing w:val="0"/>
        <w:jc w:val="both"/>
        <w:rPr>
          <w:rFonts w:ascii="Arial" w:hAnsi="Arial" w:cs="Arial"/>
        </w:rPr>
      </w:pPr>
      <w:r w:rsidRPr="00012C4B">
        <w:rPr>
          <w:rFonts w:ascii="Arial" w:hAnsi="Arial" w:cs="Arial"/>
        </w:rPr>
        <w:t>Czy w szpitalu występują obecnie:</w:t>
      </w:r>
    </w:p>
    <w:p w:rsidR="00B07DA0" w:rsidRPr="00012C4B" w:rsidRDefault="00B07DA0" w:rsidP="00D80811">
      <w:pPr>
        <w:pStyle w:val="Akapitzlist"/>
        <w:numPr>
          <w:ilvl w:val="0"/>
          <w:numId w:val="10"/>
        </w:numPr>
        <w:spacing w:after="160" w:line="259" w:lineRule="auto"/>
        <w:jc w:val="both"/>
        <w:rPr>
          <w:rFonts w:ascii="Arial" w:hAnsi="Arial" w:cs="Arial"/>
        </w:rPr>
      </w:pPr>
      <w:r w:rsidRPr="00012C4B">
        <w:rPr>
          <w:rFonts w:ascii="Arial" w:hAnsi="Arial" w:cs="Arial"/>
        </w:rPr>
        <w:t>ograniczenie w funkcjonowaniu bloków operacyjnych</w:t>
      </w:r>
    </w:p>
    <w:p w:rsidR="00B07DA0" w:rsidRPr="00012C4B" w:rsidRDefault="00B07DA0" w:rsidP="00D80811">
      <w:pPr>
        <w:pStyle w:val="Akapitzlist"/>
        <w:numPr>
          <w:ilvl w:val="0"/>
          <w:numId w:val="10"/>
        </w:numPr>
        <w:spacing w:line="259" w:lineRule="auto"/>
        <w:ind w:left="1077" w:hanging="357"/>
        <w:contextualSpacing w:val="0"/>
        <w:jc w:val="both"/>
        <w:rPr>
          <w:rFonts w:ascii="Arial" w:hAnsi="Arial" w:cs="Arial"/>
        </w:rPr>
      </w:pPr>
      <w:r w:rsidRPr="00012C4B">
        <w:rPr>
          <w:rFonts w:ascii="Arial" w:hAnsi="Arial" w:cs="Arial"/>
        </w:rPr>
        <w:t>niewykorzystane moce operacyjne (np. z powodu braków kadrowych)</w:t>
      </w:r>
      <w:r w:rsidR="003E7B61">
        <w:rPr>
          <w:rFonts w:ascii="Arial" w:hAnsi="Arial" w:cs="Arial"/>
        </w:rPr>
        <w:t>?</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Tak, w Szpitalu występują obecnie ograniczenia w funkcjonowaniu bloku operacyjnego, mające charakter organizacyjny, techniczny i kadrowy. Jednocześnie wskazać należy, że</w:t>
      </w:r>
      <w:r w:rsidR="001325F6">
        <w:rPr>
          <w:rFonts w:ascii="Arial" w:hAnsi="Arial"/>
          <w:sz w:val="22"/>
          <w:szCs w:val="22"/>
        </w:rPr>
        <w:t> </w:t>
      </w:r>
      <w:r w:rsidRPr="00012C4B">
        <w:rPr>
          <w:rFonts w:ascii="Arial" w:hAnsi="Arial"/>
          <w:sz w:val="22"/>
          <w:szCs w:val="22"/>
        </w:rPr>
        <w:t>blok operacyjny nadal funkcjonuje, pomimo braku aktualnych przeglądów technicznych części aparatury i wyposażenia medycznego wykorzystywanego przy realizacji zabiegów.</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Na dzień sporządzenia odpowiedzi aktualnych przeglądów technicznych nie posiadają w</w:t>
      </w:r>
      <w:r w:rsidR="001325F6">
        <w:rPr>
          <w:rFonts w:ascii="Arial" w:hAnsi="Arial"/>
          <w:sz w:val="22"/>
          <w:szCs w:val="22"/>
        </w:rPr>
        <w:t> </w:t>
      </w:r>
      <w:r w:rsidRPr="00012C4B">
        <w:rPr>
          <w:rFonts w:ascii="Arial" w:hAnsi="Arial"/>
          <w:sz w:val="22"/>
          <w:szCs w:val="22"/>
        </w:rPr>
        <w:t>szczególności:</w:t>
      </w:r>
    </w:p>
    <w:p w:rsidR="00B07DA0" w:rsidRPr="00012C4B" w:rsidRDefault="00B07DA0" w:rsidP="00D80811">
      <w:pPr>
        <w:pStyle w:val="Textbody"/>
        <w:numPr>
          <w:ilvl w:val="0"/>
          <w:numId w:val="14"/>
        </w:numPr>
        <w:spacing w:after="0"/>
        <w:ind w:left="993"/>
        <w:jc w:val="both"/>
        <w:rPr>
          <w:rFonts w:ascii="Arial" w:hAnsi="Arial"/>
        </w:rPr>
      </w:pPr>
      <w:r w:rsidRPr="00012C4B">
        <w:rPr>
          <w:rFonts w:ascii="Arial" w:hAnsi="Arial"/>
          <w:sz w:val="22"/>
          <w:szCs w:val="22"/>
        </w:rPr>
        <w:t xml:space="preserve">aspiracyjny nóż ultradźwiękowy nr seryjny HGA 1800204IE – koszt przeglądu </w:t>
      </w:r>
      <w:r w:rsidR="001325F6">
        <w:rPr>
          <w:rStyle w:val="StrongEmphasis"/>
          <w:rFonts w:ascii="Arial" w:hAnsi="Arial"/>
          <w:b w:val="0"/>
          <w:sz w:val="22"/>
          <w:szCs w:val="22"/>
        </w:rPr>
        <w:t>7.</w:t>
      </w:r>
      <w:r w:rsidRPr="00012C4B">
        <w:rPr>
          <w:rStyle w:val="StrongEmphasis"/>
          <w:rFonts w:ascii="Arial" w:hAnsi="Arial"/>
          <w:b w:val="0"/>
          <w:sz w:val="22"/>
          <w:szCs w:val="22"/>
        </w:rPr>
        <w:t>266,67</w:t>
      </w:r>
      <w:r w:rsidR="004C1AE4">
        <w:rPr>
          <w:rStyle w:val="StrongEmphasis"/>
          <w:rFonts w:ascii="Arial" w:hAnsi="Arial"/>
          <w:b w:val="0"/>
          <w:sz w:val="22"/>
          <w:szCs w:val="22"/>
        </w:rPr>
        <w:t> </w:t>
      </w:r>
      <w:r w:rsidRPr="00012C4B">
        <w:rPr>
          <w:rStyle w:val="StrongEmphasis"/>
          <w:rFonts w:ascii="Arial" w:hAnsi="Arial"/>
          <w:b w:val="0"/>
          <w:sz w:val="22"/>
          <w:szCs w:val="22"/>
        </w:rPr>
        <w:t>zł brutto</w:t>
      </w:r>
      <w:r w:rsidRPr="00012C4B">
        <w:rPr>
          <w:rFonts w:ascii="Arial" w:hAnsi="Arial"/>
          <w:sz w:val="22"/>
          <w:szCs w:val="22"/>
        </w:rPr>
        <w:t>; zlecenie zostało przekazane do firmy COMEF, przy czym wykonanie usługi uzależnione jest od dokonania przedpłaty, a faktura pro forma znajduje się w</w:t>
      </w:r>
      <w:r w:rsidR="004C1AE4">
        <w:rPr>
          <w:rFonts w:ascii="Arial" w:hAnsi="Arial"/>
          <w:sz w:val="22"/>
          <w:szCs w:val="22"/>
        </w:rPr>
        <w:t> </w:t>
      </w:r>
      <w:r w:rsidRPr="00012C4B">
        <w:rPr>
          <w:rFonts w:ascii="Arial" w:hAnsi="Arial"/>
          <w:sz w:val="22"/>
          <w:szCs w:val="22"/>
        </w:rPr>
        <w:t>Dziale Księgowości,</w:t>
      </w:r>
    </w:p>
    <w:p w:rsidR="00B07DA0" w:rsidRPr="00012C4B" w:rsidRDefault="00B07DA0" w:rsidP="00D80811">
      <w:pPr>
        <w:pStyle w:val="Textbody"/>
        <w:numPr>
          <w:ilvl w:val="0"/>
          <w:numId w:val="14"/>
        </w:numPr>
        <w:spacing w:after="0"/>
        <w:ind w:left="993"/>
        <w:jc w:val="both"/>
        <w:rPr>
          <w:rFonts w:ascii="Arial" w:hAnsi="Arial"/>
        </w:rPr>
      </w:pPr>
      <w:r w:rsidRPr="00012C4B">
        <w:rPr>
          <w:rFonts w:ascii="Arial" w:hAnsi="Arial"/>
          <w:sz w:val="22"/>
          <w:szCs w:val="22"/>
        </w:rPr>
        <w:lastRenderedPageBreak/>
        <w:t xml:space="preserve">lampa operacyjna </w:t>
      </w:r>
      <w:proofErr w:type="spellStart"/>
      <w:r w:rsidRPr="00012C4B">
        <w:rPr>
          <w:rFonts w:ascii="Arial" w:hAnsi="Arial"/>
          <w:sz w:val="22"/>
          <w:szCs w:val="22"/>
        </w:rPr>
        <w:t>dwuczaszowa</w:t>
      </w:r>
      <w:proofErr w:type="spellEnd"/>
      <w:r w:rsidRPr="00012C4B">
        <w:rPr>
          <w:rFonts w:ascii="Arial" w:hAnsi="Arial"/>
          <w:sz w:val="22"/>
          <w:szCs w:val="22"/>
        </w:rPr>
        <w:t xml:space="preserve"> – 2 sztuki – koszt przeglądu </w:t>
      </w:r>
      <w:r w:rsidRPr="00012C4B">
        <w:rPr>
          <w:rStyle w:val="StrongEmphasis"/>
          <w:rFonts w:ascii="Arial" w:hAnsi="Arial"/>
          <w:b w:val="0"/>
          <w:sz w:val="22"/>
          <w:szCs w:val="22"/>
        </w:rPr>
        <w:t>907,20 zł brutto</w:t>
      </w:r>
      <w:r w:rsidRPr="00012C4B">
        <w:rPr>
          <w:rFonts w:ascii="Arial" w:hAnsi="Arial"/>
          <w:sz w:val="22"/>
          <w:szCs w:val="22"/>
        </w:rPr>
        <w:t>; zlecenie zostało przekazane do firmy ERBE, przy czym wykonanie usługi uzależnione jest od dokonania przedpłaty, a faktura pro forma znajduje się w Dziale Księgowości,</w:t>
      </w:r>
    </w:p>
    <w:p w:rsidR="00B07DA0" w:rsidRPr="00012C4B" w:rsidRDefault="00B07DA0" w:rsidP="00D80811">
      <w:pPr>
        <w:pStyle w:val="Textbody"/>
        <w:numPr>
          <w:ilvl w:val="0"/>
          <w:numId w:val="14"/>
        </w:numPr>
        <w:spacing w:after="0"/>
        <w:ind w:left="993"/>
        <w:jc w:val="both"/>
        <w:rPr>
          <w:rFonts w:ascii="Arial" w:hAnsi="Arial"/>
        </w:rPr>
      </w:pPr>
      <w:r w:rsidRPr="00012C4B">
        <w:rPr>
          <w:rFonts w:ascii="Arial" w:hAnsi="Arial"/>
          <w:sz w:val="22"/>
          <w:szCs w:val="22"/>
        </w:rPr>
        <w:t xml:space="preserve">diatermia nr seryjny 11299660 – koszt przeglądu </w:t>
      </w:r>
      <w:r w:rsidRPr="00012C4B">
        <w:rPr>
          <w:rStyle w:val="StrongEmphasis"/>
          <w:rFonts w:ascii="Arial" w:hAnsi="Arial"/>
          <w:b w:val="0"/>
          <w:sz w:val="22"/>
          <w:szCs w:val="22"/>
        </w:rPr>
        <w:t>918,00 zł brutto</w:t>
      </w:r>
      <w:r w:rsidRPr="00012C4B">
        <w:rPr>
          <w:rFonts w:ascii="Arial" w:hAnsi="Arial"/>
          <w:sz w:val="22"/>
          <w:szCs w:val="22"/>
        </w:rPr>
        <w:t>; zlecenie zostało przekazane do firmy ERBE, przy czym wykonanie usługi uzależnione jest od dokonania przedpłaty, a faktura pro forma znajduje się w Dziale Księgowości,</w:t>
      </w:r>
    </w:p>
    <w:p w:rsidR="00B07DA0" w:rsidRPr="00012C4B" w:rsidRDefault="00B07DA0" w:rsidP="00D80811">
      <w:pPr>
        <w:pStyle w:val="Textbody"/>
        <w:numPr>
          <w:ilvl w:val="0"/>
          <w:numId w:val="14"/>
        </w:numPr>
        <w:spacing w:after="0"/>
        <w:ind w:left="993"/>
        <w:jc w:val="both"/>
        <w:rPr>
          <w:rFonts w:ascii="Arial" w:hAnsi="Arial"/>
        </w:rPr>
      </w:pPr>
      <w:r w:rsidRPr="00012C4B">
        <w:rPr>
          <w:rFonts w:ascii="Arial" w:hAnsi="Arial"/>
          <w:sz w:val="22"/>
          <w:szCs w:val="22"/>
        </w:rPr>
        <w:t xml:space="preserve">stoły operacyjne </w:t>
      </w:r>
      <w:proofErr w:type="spellStart"/>
      <w:r w:rsidRPr="00012C4B">
        <w:rPr>
          <w:rFonts w:ascii="Arial" w:hAnsi="Arial"/>
          <w:sz w:val="22"/>
          <w:szCs w:val="22"/>
        </w:rPr>
        <w:t>Mobilis</w:t>
      </w:r>
      <w:proofErr w:type="spellEnd"/>
      <w:r w:rsidRPr="00012C4B">
        <w:rPr>
          <w:rFonts w:ascii="Arial" w:hAnsi="Arial"/>
          <w:sz w:val="22"/>
          <w:szCs w:val="22"/>
        </w:rPr>
        <w:t xml:space="preserve"> – 2 sztuki, nr seryjne 5540A007 oraz 5540A0005 – koszt przeglądu</w:t>
      </w:r>
      <w:r w:rsidR="003E7B61">
        <w:rPr>
          <w:rFonts w:ascii="Arial" w:hAnsi="Arial"/>
          <w:sz w:val="22"/>
          <w:szCs w:val="22"/>
        </w:rPr>
        <w:t xml:space="preserve"> </w:t>
      </w:r>
      <w:r w:rsidR="003E7B61">
        <w:rPr>
          <w:rStyle w:val="StrongEmphasis"/>
          <w:rFonts w:ascii="Arial" w:hAnsi="Arial"/>
          <w:b w:val="0"/>
          <w:sz w:val="22"/>
          <w:szCs w:val="22"/>
        </w:rPr>
        <w:t>1.</w:t>
      </w:r>
      <w:r w:rsidRPr="00012C4B">
        <w:rPr>
          <w:rStyle w:val="StrongEmphasis"/>
          <w:rFonts w:ascii="Arial" w:hAnsi="Arial"/>
          <w:b w:val="0"/>
          <w:sz w:val="22"/>
          <w:szCs w:val="22"/>
        </w:rPr>
        <w:t>728,00 zł brutto</w:t>
      </w:r>
      <w:r w:rsidRPr="00012C4B">
        <w:rPr>
          <w:rFonts w:ascii="Arial" w:hAnsi="Arial"/>
          <w:sz w:val="22"/>
          <w:szCs w:val="22"/>
        </w:rPr>
        <w:t xml:space="preserve">; zlecenie zostało przekazane do firmy ZTM </w:t>
      </w:r>
      <w:proofErr w:type="spellStart"/>
      <w:r w:rsidRPr="00012C4B">
        <w:rPr>
          <w:rFonts w:ascii="Arial" w:hAnsi="Arial"/>
          <w:sz w:val="22"/>
          <w:szCs w:val="22"/>
        </w:rPr>
        <w:t>Innovations</w:t>
      </w:r>
      <w:proofErr w:type="spellEnd"/>
      <w:r w:rsidRPr="00012C4B">
        <w:rPr>
          <w:rFonts w:ascii="Arial" w:hAnsi="Arial"/>
          <w:sz w:val="22"/>
          <w:szCs w:val="22"/>
        </w:rPr>
        <w:t>, przy czym wykonanie usługi uzależnione jest od dokonania przedpłaty, a faktura pro forma znajduje się w Dziale Księgowości.</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Ponadto na przyjazd serwisu i wykonanie przeglądów oczekują:</w:t>
      </w:r>
    </w:p>
    <w:p w:rsidR="00B07DA0" w:rsidRPr="00012C4B" w:rsidRDefault="00B07DA0" w:rsidP="00D80811">
      <w:pPr>
        <w:pStyle w:val="Textbody"/>
        <w:numPr>
          <w:ilvl w:val="0"/>
          <w:numId w:val="15"/>
        </w:numPr>
        <w:spacing w:after="0"/>
        <w:ind w:left="993"/>
        <w:jc w:val="both"/>
        <w:rPr>
          <w:rFonts w:ascii="Arial" w:hAnsi="Arial"/>
          <w:sz w:val="22"/>
          <w:szCs w:val="22"/>
        </w:rPr>
      </w:pPr>
      <w:r w:rsidRPr="00012C4B">
        <w:rPr>
          <w:rFonts w:ascii="Arial" w:hAnsi="Arial"/>
          <w:sz w:val="22"/>
          <w:szCs w:val="22"/>
        </w:rPr>
        <w:t>ssak elektryczny Dominant nr seryjny 1731583 – planowany termin wykonania przeglądu do dnia 24.04.2026 r.,</w:t>
      </w:r>
    </w:p>
    <w:p w:rsidR="00B07DA0" w:rsidRPr="00012C4B" w:rsidRDefault="00B07DA0" w:rsidP="00D80811">
      <w:pPr>
        <w:pStyle w:val="Textbody"/>
        <w:numPr>
          <w:ilvl w:val="0"/>
          <w:numId w:val="15"/>
        </w:numPr>
        <w:spacing w:after="0"/>
        <w:ind w:left="993"/>
        <w:jc w:val="both"/>
        <w:rPr>
          <w:rFonts w:ascii="Arial" w:hAnsi="Arial"/>
          <w:sz w:val="22"/>
          <w:szCs w:val="22"/>
        </w:rPr>
      </w:pPr>
      <w:r w:rsidRPr="00012C4B">
        <w:rPr>
          <w:rFonts w:ascii="Arial" w:hAnsi="Arial"/>
          <w:sz w:val="22"/>
          <w:szCs w:val="22"/>
        </w:rPr>
        <w:t>ssak elektryczny Dominant nr seryjny 1731569 – planowany termin wykonania przeglądu do dnia 24.04.2026 r.</w:t>
      </w:r>
    </w:p>
    <w:p w:rsidR="00B07DA0" w:rsidRPr="00012C4B" w:rsidRDefault="00B07DA0" w:rsidP="001325F6">
      <w:pPr>
        <w:pStyle w:val="Textbody"/>
        <w:spacing w:after="0"/>
        <w:ind w:left="709"/>
        <w:jc w:val="both"/>
        <w:rPr>
          <w:rFonts w:ascii="Arial" w:hAnsi="Arial"/>
          <w:sz w:val="22"/>
          <w:szCs w:val="22"/>
        </w:rPr>
      </w:pPr>
      <w:r w:rsidRPr="00012C4B">
        <w:rPr>
          <w:rFonts w:ascii="Arial" w:hAnsi="Arial"/>
          <w:sz w:val="22"/>
          <w:szCs w:val="22"/>
        </w:rPr>
        <w:t>Niezależnie od powyższego, część wyposażenia wymaga również pilnych napraw, w tym:</w:t>
      </w:r>
    </w:p>
    <w:p w:rsidR="00B07DA0" w:rsidRPr="00012C4B" w:rsidRDefault="00B07DA0" w:rsidP="00D80811">
      <w:pPr>
        <w:pStyle w:val="Textbody"/>
        <w:numPr>
          <w:ilvl w:val="0"/>
          <w:numId w:val="16"/>
        </w:numPr>
        <w:spacing w:after="0"/>
        <w:ind w:left="993"/>
        <w:jc w:val="both"/>
        <w:rPr>
          <w:rFonts w:ascii="Arial" w:hAnsi="Arial"/>
        </w:rPr>
      </w:pPr>
      <w:r w:rsidRPr="00012C4B">
        <w:rPr>
          <w:rFonts w:ascii="Arial" w:hAnsi="Arial"/>
          <w:sz w:val="22"/>
          <w:szCs w:val="22"/>
        </w:rPr>
        <w:t xml:space="preserve">stół operacyjny </w:t>
      </w:r>
      <w:proofErr w:type="spellStart"/>
      <w:r w:rsidRPr="00012C4B">
        <w:rPr>
          <w:rFonts w:ascii="Arial" w:hAnsi="Arial"/>
          <w:sz w:val="22"/>
          <w:szCs w:val="22"/>
        </w:rPr>
        <w:t>Mobilis</w:t>
      </w:r>
      <w:proofErr w:type="spellEnd"/>
      <w:r w:rsidRPr="00012C4B">
        <w:rPr>
          <w:rFonts w:ascii="Arial" w:hAnsi="Arial"/>
          <w:sz w:val="22"/>
          <w:szCs w:val="22"/>
        </w:rPr>
        <w:t xml:space="preserve"> nr seryjny 5540A007 – koszt naprawy </w:t>
      </w:r>
      <w:r w:rsidR="003E7B61">
        <w:rPr>
          <w:rStyle w:val="StrongEmphasis"/>
          <w:rFonts w:ascii="Arial" w:hAnsi="Arial"/>
          <w:b w:val="0"/>
          <w:sz w:val="22"/>
          <w:szCs w:val="22"/>
        </w:rPr>
        <w:t>2.</w:t>
      </w:r>
      <w:r w:rsidRPr="00012C4B">
        <w:rPr>
          <w:rStyle w:val="StrongEmphasis"/>
          <w:rFonts w:ascii="Arial" w:hAnsi="Arial"/>
          <w:b w:val="0"/>
          <w:sz w:val="22"/>
          <w:szCs w:val="22"/>
        </w:rPr>
        <w:t>322,00 zł brutto</w:t>
      </w:r>
      <w:r w:rsidRPr="00012C4B">
        <w:rPr>
          <w:rFonts w:ascii="Arial" w:hAnsi="Arial"/>
          <w:sz w:val="22"/>
          <w:szCs w:val="22"/>
        </w:rPr>
        <w:t xml:space="preserve">; zlecenie zostało przekazane do firmy </w:t>
      </w:r>
      <w:proofErr w:type="spellStart"/>
      <w:r w:rsidRPr="00012C4B">
        <w:rPr>
          <w:rFonts w:ascii="Arial" w:hAnsi="Arial"/>
          <w:sz w:val="22"/>
          <w:szCs w:val="22"/>
        </w:rPr>
        <w:t>Medicom</w:t>
      </w:r>
      <w:proofErr w:type="spellEnd"/>
      <w:r w:rsidRPr="00012C4B">
        <w:rPr>
          <w:rFonts w:ascii="Arial" w:hAnsi="Arial"/>
          <w:sz w:val="22"/>
          <w:szCs w:val="22"/>
        </w:rPr>
        <w:t>, przy czym wykonanie usługi uzależnione jest od dokonania przedpłaty, a faktura pro forma znajduje się w Dziale Księgowości; zakres naprawy obejmuje wymianę uszkodzonego koła w stole operacyjnym,</w:t>
      </w:r>
    </w:p>
    <w:p w:rsidR="00B07DA0" w:rsidRPr="00012C4B" w:rsidRDefault="00B07DA0" w:rsidP="00D80811">
      <w:pPr>
        <w:pStyle w:val="Textbody"/>
        <w:numPr>
          <w:ilvl w:val="0"/>
          <w:numId w:val="16"/>
        </w:numPr>
        <w:spacing w:after="0"/>
        <w:ind w:left="993"/>
        <w:jc w:val="both"/>
        <w:rPr>
          <w:rFonts w:ascii="Arial" w:hAnsi="Arial"/>
        </w:rPr>
      </w:pPr>
      <w:r w:rsidRPr="00012C4B">
        <w:rPr>
          <w:rFonts w:ascii="Arial" w:hAnsi="Arial"/>
          <w:sz w:val="22"/>
          <w:szCs w:val="22"/>
        </w:rPr>
        <w:t xml:space="preserve">stół operacyjny </w:t>
      </w:r>
      <w:proofErr w:type="spellStart"/>
      <w:r w:rsidRPr="00012C4B">
        <w:rPr>
          <w:rFonts w:ascii="Arial" w:hAnsi="Arial"/>
          <w:sz w:val="22"/>
          <w:szCs w:val="22"/>
        </w:rPr>
        <w:t>Mobilis</w:t>
      </w:r>
      <w:proofErr w:type="spellEnd"/>
      <w:r w:rsidRPr="00012C4B">
        <w:rPr>
          <w:rFonts w:ascii="Arial" w:hAnsi="Arial"/>
          <w:sz w:val="22"/>
          <w:szCs w:val="22"/>
        </w:rPr>
        <w:t xml:space="preserve"> nr seryjny 5540A0005 – koszt naprawy </w:t>
      </w:r>
      <w:r w:rsidRPr="00012C4B">
        <w:rPr>
          <w:rStyle w:val="StrongEmphasis"/>
          <w:rFonts w:ascii="Arial" w:hAnsi="Arial"/>
          <w:b w:val="0"/>
          <w:sz w:val="22"/>
          <w:szCs w:val="22"/>
        </w:rPr>
        <w:t>2</w:t>
      </w:r>
      <w:r w:rsidR="003E7B61">
        <w:rPr>
          <w:rStyle w:val="StrongEmphasis"/>
          <w:rFonts w:ascii="Arial" w:hAnsi="Arial"/>
          <w:b w:val="0"/>
          <w:sz w:val="22"/>
          <w:szCs w:val="22"/>
        </w:rPr>
        <w:t>.</w:t>
      </w:r>
      <w:r w:rsidRPr="00012C4B">
        <w:rPr>
          <w:rStyle w:val="StrongEmphasis"/>
          <w:rFonts w:ascii="Arial" w:hAnsi="Arial"/>
          <w:b w:val="0"/>
          <w:sz w:val="22"/>
          <w:szCs w:val="22"/>
        </w:rPr>
        <w:t>052,00 zł brutto</w:t>
      </w:r>
      <w:r w:rsidRPr="00012C4B">
        <w:rPr>
          <w:rFonts w:ascii="Arial" w:hAnsi="Arial"/>
          <w:sz w:val="22"/>
          <w:szCs w:val="22"/>
        </w:rPr>
        <w:t xml:space="preserve">; zlecenie zostało przekazane do firmy </w:t>
      </w:r>
      <w:proofErr w:type="spellStart"/>
      <w:r w:rsidRPr="00012C4B">
        <w:rPr>
          <w:rFonts w:ascii="Arial" w:hAnsi="Arial"/>
          <w:sz w:val="22"/>
          <w:szCs w:val="22"/>
        </w:rPr>
        <w:t>Medicom</w:t>
      </w:r>
      <w:proofErr w:type="spellEnd"/>
      <w:r w:rsidRPr="00012C4B">
        <w:rPr>
          <w:rFonts w:ascii="Arial" w:hAnsi="Arial"/>
          <w:sz w:val="22"/>
          <w:szCs w:val="22"/>
        </w:rPr>
        <w:t>, przy czym wykonanie usługi uzależnione jest od dokonania przedpłaty, a faktura pro forma znajduje się w Dziale Księgowości; zakres naprawy obejmuje naprawę segmentów składanych kolumny stołu.</w:t>
      </w:r>
    </w:p>
    <w:p w:rsidR="00B07DA0" w:rsidRPr="00012C4B" w:rsidRDefault="00B07DA0" w:rsidP="003E7B61">
      <w:pPr>
        <w:pStyle w:val="Textbody"/>
        <w:spacing w:after="60"/>
        <w:ind w:left="709"/>
        <w:jc w:val="both"/>
        <w:rPr>
          <w:rFonts w:ascii="Arial" w:hAnsi="Arial"/>
          <w:sz w:val="22"/>
          <w:szCs w:val="22"/>
        </w:rPr>
      </w:pPr>
      <w:r w:rsidRPr="00012C4B">
        <w:rPr>
          <w:rFonts w:ascii="Arial" w:hAnsi="Arial"/>
          <w:sz w:val="22"/>
          <w:szCs w:val="22"/>
        </w:rPr>
        <w:t>Powyższe okoliczności wpływają na bieżącą organizację pracy bloku operacyjnego oraz powodują okresowe ograniczenie pełnego wykorzystania jego potencjału. Dodatkowo na możliwość pełnego wykorzystania mocy operacyjnych wpływają trudności kadrowe, w tym problemy z zapewnieniem stabilnej obsady dyżurowej. Wpływ na trudności kadrowe mają również zaległości finansowe w zakresie wypłat wynagrodzeń dla personelu medycznego, co utrudnia zapewnienie pełnej i stabilnej obsady medycznej, w tym zabezpieczenia dyżurowego. Stan ten pozostaje również w bezpośrednim związku z sytuacją finansową Szpitala, w szczególności z koniecznością dokonywania przedpłat za przeglądy techniczne i naprawy sprzętu medycznego, co wpływa na terminowość realizacji niezbędnych czynności serwisowych i utrzymanie pełnej sprawności infrastruktury bloku operacyjnego.</w:t>
      </w:r>
    </w:p>
    <w:p w:rsidR="00B07DA0" w:rsidRPr="00012C4B"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Jak zmieniło się zatrudnienie w latach 2024-2026 w ogólnym podziale:</w:t>
      </w:r>
    </w:p>
    <w:p w:rsidR="00B07DA0" w:rsidRPr="00012C4B" w:rsidRDefault="003E7B61" w:rsidP="00D80811">
      <w:pPr>
        <w:pStyle w:val="Akapitzlist"/>
        <w:numPr>
          <w:ilvl w:val="0"/>
          <w:numId w:val="11"/>
        </w:numPr>
        <w:spacing w:after="160" w:line="259" w:lineRule="auto"/>
        <w:jc w:val="both"/>
        <w:rPr>
          <w:rFonts w:ascii="Arial" w:hAnsi="Arial" w:cs="Arial"/>
        </w:rPr>
      </w:pPr>
      <w:r>
        <w:rPr>
          <w:rFonts w:ascii="Arial" w:hAnsi="Arial" w:cs="Arial"/>
        </w:rPr>
        <w:t>l</w:t>
      </w:r>
      <w:r w:rsidR="00B07DA0" w:rsidRPr="00012C4B">
        <w:rPr>
          <w:rFonts w:ascii="Arial" w:hAnsi="Arial" w:cs="Arial"/>
        </w:rPr>
        <w:t>ekarze</w:t>
      </w:r>
      <w:r>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lekarze: 2024</w:t>
      </w:r>
      <w:r w:rsidR="003E7B61">
        <w:rPr>
          <w:rFonts w:ascii="Arial" w:hAnsi="Arial" w:cs="Arial"/>
        </w:rPr>
        <w:t xml:space="preserve"> </w:t>
      </w:r>
      <w:r w:rsidRPr="00012C4B">
        <w:rPr>
          <w:rFonts w:ascii="Arial" w:hAnsi="Arial" w:cs="Arial"/>
        </w:rPr>
        <w:t>- 124 os.</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lekarze: 2025</w:t>
      </w:r>
      <w:r w:rsidR="003E7B61">
        <w:rPr>
          <w:rFonts w:ascii="Arial" w:hAnsi="Arial" w:cs="Arial"/>
        </w:rPr>
        <w:t xml:space="preserve"> </w:t>
      </w:r>
      <w:r w:rsidRPr="00012C4B">
        <w:rPr>
          <w:rFonts w:ascii="Arial" w:hAnsi="Arial" w:cs="Arial"/>
        </w:rPr>
        <w:t>- 129 os.</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lekarze: 2026</w:t>
      </w:r>
      <w:r w:rsidR="003E7B61">
        <w:rPr>
          <w:rFonts w:ascii="Arial" w:hAnsi="Arial" w:cs="Arial"/>
        </w:rPr>
        <w:t xml:space="preserve"> </w:t>
      </w:r>
      <w:r w:rsidRPr="00012C4B">
        <w:rPr>
          <w:rFonts w:ascii="Arial" w:hAnsi="Arial" w:cs="Arial"/>
        </w:rPr>
        <w:t>- 133 os.</w:t>
      </w:r>
      <w:r w:rsidR="003E7B61">
        <w:rPr>
          <w:rFonts w:ascii="Arial" w:hAnsi="Arial" w:cs="Arial"/>
        </w:rPr>
        <w:t>,</w:t>
      </w:r>
    </w:p>
    <w:p w:rsidR="00B07DA0" w:rsidRPr="00012C4B" w:rsidRDefault="00B07DA0" w:rsidP="00D80811">
      <w:pPr>
        <w:pStyle w:val="Akapitzlist"/>
        <w:numPr>
          <w:ilvl w:val="0"/>
          <w:numId w:val="11"/>
        </w:numPr>
        <w:spacing w:after="160" w:line="259" w:lineRule="auto"/>
        <w:jc w:val="both"/>
        <w:rPr>
          <w:rFonts w:ascii="Arial" w:hAnsi="Arial" w:cs="Arial"/>
        </w:rPr>
      </w:pPr>
      <w:bookmarkStart w:id="0" w:name="_GoBack"/>
      <w:bookmarkEnd w:id="0"/>
      <w:r w:rsidRPr="00012C4B">
        <w:rPr>
          <w:rFonts w:ascii="Arial" w:hAnsi="Arial" w:cs="Arial"/>
        </w:rPr>
        <w:t>pielęgniarki</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pielęgniarki: 2024</w:t>
      </w:r>
      <w:r w:rsidR="003E7B61">
        <w:rPr>
          <w:rFonts w:ascii="Arial" w:hAnsi="Arial" w:cs="Arial"/>
        </w:rPr>
        <w:t xml:space="preserve"> </w:t>
      </w:r>
      <w:r w:rsidRPr="00012C4B">
        <w:rPr>
          <w:rFonts w:ascii="Arial" w:hAnsi="Arial" w:cs="Arial"/>
        </w:rPr>
        <w:t>- 193 os.</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pielęgniarki: 2025</w:t>
      </w:r>
      <w:r w:rsidR="003E7B61">
        <w:rPr>
          <w:rFonts w:ascii="Arial" w:hAnsi="Arial" w:cs="Arial"/>
        </w:rPr>
        <w:t xml:space="preserve"> </w:t>
      </w:r>
      <w:r w:rsidRPr="00012C4B">
        <w:rPr>
          <w:rFonts w:ascii="Arial" w:hAnsi="Arial" w:cs="Arial"/>
        </w:rPr>
        <w:t>- 194 os.</w:t>
      </w:r>
      <w:r w:rsidR="003E7B61">
        <w:rPr>
          <w:rFonts w:ascii="Arial" w:hAnsi="Arial" w:cs="Arial"/>
        </w:rPr>
        <w:t>,</w:t>
      </w:r>
    </w:p>
    <w:p w:rsidR="00B07DA0" w:rsidRPr="00012C4B" w:rsidRDefault="00B07DA0" w:rsidP="003E7B61">
      <w:pPr>
        <w:pStyle w:val="Akapitzlist"/>
        <w:ind w:left="1080"/>
        <w:rPr>
          <w:rFonts w:ascii="Arial" w:hAnsi="Arial" w:cs="Arial"/>
        </w:rPr>
      </w:pPr>
      <w:r w:rsidRPr="00012C4B">
        <w:rPr>
          <w:rFonts w:ascii="Arial" w:hAnsi="Arial" w:cs="Arial"/>
        </w:rPr>
        <w:t>pielęgniarki: 2026</w:t>
      </w:r>
      <w:r w:rsidR="003E7B61">
        <w:rPr>
          <w:rFonts w:ascii="Arial" w:hAnsi="Arial" w:cs="Arial"/>
        </w:rPr>
        <w:t xml:space="preserve"> </w:t>
      </w:r>
      <w:r w:rsidRPr="00012C4B">
        <w:rPr>
          <w:rFonts w:ascii="Arial" w:hAnsi="Arial" w:cs="Arial"/>
        </w:rPr>
        <w:t>- 190 os.</w:t>
      </w:r>
      <w:r w:rsidR="003E7B61">
        <w:rPr>
          <w:rFonts w:ascii="Arial" w:hAnsi="Arial" w:cs="Arial"/>
        </w:rPr>
        <w:t>,</w:t>
      </w:r>
    </w:p>
    <w:p w:rsidR="00B07DA0" w:rsidRPr="00012C4B" w:rsidRDefault="00B07DA0" w:rsidP="00D80811">
      <w:pPr>
        <w:pStyle w:val="Akapitzlist"/>
        <w:numPr>
          <w:ilvl w:val="0"/>
          <w:numId w:val="11"/>
        </w:numPr>
        <w:spacing w:after="160" w:line="259" w:lineRule="auto"/>
        <w:jc w:val="both"/>
        <w:rPr>
          <w:rFonts w:ascii="Arial" w:hAnsi="Arial" w:cs="Arial"/>
        </w:rPr>
      </w:pPr>
      <w:r w:rsidRPr="00012C4B">
        <w:rPr>
          <w:rFonts w:ascii="Arial" w:hAnsi="Arial" w:cs="Arial"/>
        </w:rPr>
        <w:t>ratownicy medyczni</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ratownicy medyczni: 2024</w:t>
      </w:r>
      <w:r w:rsidR="003E7B61">
        <w:rPr>
          <w:rFonts w:ascii="Arial" w:hAnsi="Arial" w:cs="Arial"/>
        </w:rPr>
        <w:t xml:space="preserve"> </w:t>
      </w:r>
      <w:r w:rsidRPr="00012C4B">
        <w:rPr>
          <w:rFonts w:ascii="Arial" w:hAnsi="Arial" w:cs="Arial"/>
        </w:rPr>
        <w:t>- 9 os.</w:t>
      </w:r>
      <w:r w:rsidR="003E7B61">
        <w:rPr>
          <w:rFonts w:ascii="Arial" w:hAnsi="Arial" w:cs="Arial"/>
        </w:rPr>
        <w:t>,</w:t>
      </w:r>
    </w:p>
    <w:p w:rsidR="00B07DA0" w:rsidRPr="00012C4B" w:rsidRDefault="00B07DA0" w:rsidP="00B07DA0">
      <w:pPr>
        <w:pStyle w:val="Akapitzlist"/>
        <w:ind w:left="1080"/>
        <w:rPr>
          <w:rFonts w:ascii="Arial" w:hAnsi="Arial" w:cs="Arial"/>
        </w:rPr>
      </w:pPr>
      <w:r w:rsidRPr="00012C4B">
        <w:rPr>
          <w:rFonts w:ascii="Arial" w:hAnsi="Arial" w:cs="Arial"/>
        </w:rPr>
        <w:t>ratownicy medyczni: 2025</w:t>
      </w:r>
      <w:r w:rsidR="003E7B61">
        <w:rPr>
          <w:rFonts w:ascii="Arial" w:hAnsi="Arial" w:cs="Arial"/>
        </w:rPr>
        <w:t xml:space="preserve"> </w:t>
      </w:r>
      <w:r w:rsidRPr="00012C4B">
        <w:rPr>
          <w:rFonts w:ascii="Arial" w:hAnsi="Arial" w:cs="Arial"/>
        </w:rPr>
        <w:t>- 11 os.</w:t>
      </w:r>
      <w:r w:rsidR="003E7B61">
        <w:rPr>
          <w:rFonts w:ascii="Arial" w:hAnsi="Arial" w:cs="Arial"/>
        </w:rPr>
        <w:t>,</w:t>
      </w:r>
    </w:p>
    <w:p w:rsidR="00B07DA0" w:rsidRDefault="00B07DA0" w:rsidP="00B07DA0">
      <w:pPr>
        <w:pStyle w:val="Akapitzlist"/>
        <w:ind w:left="1080"/>
        <w:rPr>
          <w:rFonts w:ascii="Arial" w:hAnsi="Arial" w:cs="Arial"/>
        </w:rPr>
      </w:pPr>
      <w:r w:rsidRPr="00012C4B">
        <w:rPr>
          <w:rFonts w:ascii="Arial" w:hAnsi="Arial" w:cs="Arial"/>
        </w:rPr>
        <w:t>ratownicy medyczni: 2026</w:t>
      </w:r>
      <w:r w:rsidR="003E7B61">
        <w:rPr>
          <w:rFonts w:ascii="Arial" w:hAnsi="Arial" w:cs="Arial"/>
        </w:rPr>
        <w:t xml:space="preserve"> </w:t>
      </w:r>
      <w:r w:rsidRPr="00012C4B">
        <w:rPr>
          <w:rFonts w:ascii="Arial" w:hAnsi="Arial" w:cs="Arial"/>
        </w:rPr>
        <w:t>- 11 os.</w:t>
      </w:r>
      <w:r w:rsidR="003E7B61">
        <w:rPr>
          <w:rFonts w:ascii="Arial" w:hAnsi="Arial" w:cs="Arial"/>
        </w:rPr>
        <w:t>;</w:t>
      </w:r>
    </w:p>
    <w:p w:rsidR="003E7B61" w:rsidRPr="00012C4B" w:rsidRDefault="003E7B61" w:rsidP="00B07DA0">
      <w:pPr>
        <w:pStyle w:val="Akapitzlist"/>
        <w:ind w:left="1080"/>
        <w:rPr>
          <w:rFonts w:ascii="Arial" w:hAnsi="Arial" w:cs="Arial"/>
        </w:rPr>
      </w:pPr>
    </w:p>
    <w:p w:rsidR="00B07DA0" w:rsidRPr="00012C4B"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lastRenderedPageBreak/>
        <w:t>Czy obecnie nadal występują braki kadrowe? Jeśli tak – w jakich specjalizacjach?</w:t>
      </w:r>
    </w:p>
    <w:p w:rsidR="00B07DA0" w:rsidRPr="00012C4B" w:rsidRDefault="003E7B61" w:rsidP="003E7B61">
      <w:pPr>
        <w:pStyle w:val="Akapitzlist"/>
        <w:spacing w:after="60"/>
        <w:ind w:left="709"/>
        <w:contextualSpacing w:val="0"/>
        <w:jc w:val="both"/>
        <w:rPr>
          <w:rFonts w:ascii="Arial" w:hAnsi="Arial" w:cs="Arial"/>
        </w:rPr>
      </w:pPr>
      <w:r>
        <w:rPr>
          <w:rFonts w:ascii="Arial" w:hAnsi="Arial" w:cs="Arial"/>
        </w:rPr>
        <w:t>T</w:t>
      </w:r>
      <w:r w:rsidR="00B07DA0" w:rsidRPr="00012C4B">
        <w:rPr>
          <w:rFonts w:ascii="Arial" w:hAnsi="Arial" w:cs="Arial"/>
        </w:rPr>
        <w:t>ak - występują braki kadrowe w grupie zawodowej LEKARZY w specjalizacji: chorób wewnętrznych, chirurgii ogólnej, kardiologii, hematologii, anestezjologii i</w:t>
      </w:r>
      <w:r>
        <w:rPr>
          <w:rFonts w:ascii="Arial" w:hAnsi="Arial" w:cs="Arial"/>
        </w:rPr>
        <w:t> </w:t>
      </w:r>
      <w:r w:rsidR="00B07DA0" w:rsidRPr="00012C4B">
        <w:rPr>
          <w:rFonts w:ascii="Arial" w:hAnsi="Arial" w:cs="Arial"/>
        </w:rPr>
        <w:t>intensywnej terapii</w:t>
      </w:r>
      <w:r>
        <w:rPr>
          <w:rFonts w:ascii="Arial" w:hAnsi="Arial" w:cs="Arial"/>
        </w:rPr>
        <w:t>;</w:t>
      </w:r>
    </w:p>
    <w:p w:rsidR="00B07DA0" w:rsidRPr="00012C4B" w:rsidRDefault="00B07DA0" w:rsidP="00D80811">
      <w:pPr>
        <w:pStyle w:val="Akapitzlist"/>
        <w:numPr>
          <w:ilvl w:val="0"/>
          <w:numId w:val="3"/>
        </w:numPr>
        <w:spacing w:before="60" w:line="259" w:lineRule="auto"/>
        <w:ind w:left="283" w:hanging="425"/>
        <w:contextualSpacing w:val="0"/>
        <w:jc w:val="both"/>
        <w:rPr>
          <w:rFonts w:ascii="Arial" w:hAnsi="Arial" w:cs="Arial"/>
        </w:rPr>
      </w:pPr>
      <w:r w:rsidRPr="00012C4B">
        <w:rPr>
          <w:rFonts w:ascii="Arial" w:hAnsi="Arial" w:cs="Arial"/>
        </w:rPr>
        <w:t>Czy braki kadrowe dalej wpływają na ograniczenie liczby wykonywanych świadczeń?</w:t>
      </w:r>
    </w:p>
    <w:p w:rsidR="00B07DA0" w:rsidRPr="003E7B61" w:rsidRDefault="003E7B61" w:rsidP="003E7B61">
      <w:pPr>
        <w:spacing w:after="60"/>
        <w:ind w:left="709"/>
        <w:jc w:val="both"/>
        <w:rPr>
          <w:rFonts w:ascii="Arial" w:hAnsi="Arial" w:cs="Arial"/>
        </w:rPr>
      </w:pPr>
      <w:r>
        <w:rPr>
          <w:rFonts w:ascii="Arial" w:hAnsi="Arial" w:cs="Arial"/>
        </w:rPr>
        <w:t>T</w:t>
      </w:r>
      <w:r w:rsidR="00B07DA0" w:rsidRPr="00012C4B">
        <w:rPr>
          <w:rFonts w:ascii="Arial" w:hAnsi="Arial" w:cs="Arial"/>
        </w:rPr>
        <w:t>ak, deficyt specjalistów bezpośrednio przekłada się na jakość opieki, ograniczenie dostępności usług medycznych oraz przeciążenie personelu. Braki kadrowe prowadzą do wydłużenia kolejek do lekarzy specjalistów. Przeciążenie pracą personelu medycznego stwarza zagrożenie dla zdrowia i życia pacjentów, a także prowadzi do wypalenia</w:t>
      </w:r>
      <w:r>
        <w:rPr>
          <w:rFonts w:ascii="Arial" w:hAnsi="Arial" w:cs="Arial"/>
        </w:rPr>
        <w:t xml:space="preserve"> zawodowego lekarzy;</w:t>
      </w:r>
    </w:p>
    <w:p w:rsidR="00B07DA0" w:rsidRPr="00012C4B"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Czy w bieżącym roku rozważane lub planowane jest:</w:t>
      </w:r>
    </w:p>
    <w:p w:rsidR="00B07DA0" w:rsidRPr="00012C4B" w:rsidRDefault="00B07DA0" w:rsidP="00D80811">
      <w:pPr>
        <w:pStyle w:val="Akapitzlist"/>
        <w:numPr>
          <w:ilvl w:val="0"/>
          <w:numId w:val="12"/>
        </w:numPr>
        <w:spacing w:after="160" w:line="259" w:lineRule="auto"/>
        <w:jc w:val="both"/>
        <w:rPr>
          <w:rFonts w:ascii="Arial" w:hAnsi="Arial" w:cs="Arial"/>
        </w:rPr>
      </w:pPr>
      <w:r w:rsidRPr="00012C4B">
        <w:rPr>
          <w:rFonts w:ascii="Arial" w:hAnsi="Arial" w:cs="Arial"/>
        </w:rPr>
        <w:t xml:space="preserve">zamknięcie lub zawieszenie jakichkolwiek oddziałów – </w:t>
      </w:r>
    </w:p>
    <w:p w:rsidR="00B07DA0" w:rsidRPr="00012C4B" w:rsidRDefault="00B07DA0" w:rsidP="00B07DA0">
      <w:pPr>
        <w:pStyle w:val="Akapitzlist"/>
        <w:ind w:left="1080"/>
        <w:jc w:val="both"/>
        <w:rPr>
          <w:rFonts w:ascii="Arial" w:hAnsi="Arial" w:cs="Arial"/>
        </w:rPr>
      </w:pPr>
      <w:r w:rsidRPr="00012C4B">
        <w:rPr>
          <w:rFonts w:ascii="Arial" w:hAnsi="Arial" w:cs="Arial"/>
        </w:rPr>
        <w:t>nie jest planowane zamknięcie oddziałów w szpitalu, ale jest to uzależnione od sytuacji kadrowo – finansowej w jednostce,</w:t>
      </w:r>
    </w:p>
    <w:p w:rsidR="00B07DA0" w:rsidRPr="003E7B61" w:rsidRDefault="00B07DA0" w:rsidP="00D80811">
      <w:pPr>
        <w:pStyle w:val="Akapitzlist"/>
        <w:numPr>
          <w:ilvl w:val="0"/>
          <w:numId w:val="12"/>
        </w:numPr>
        <w:spacing w:after="60" w:line="259" w:lineRule="auto"/>
        <w:ind w:left="1077" w:hanging="357"/>
        <w:contextualSpacing w:val="0"/>
        <w:jc w:val="both"/>
        <w:rPr>
          <w:rFonts w:ascii="Arial" w:hAnsi="Arial" w:cs="Arial"/>
        </w:rPr>
      </w:pPr>
      <w:r w:rsidRPr="00012C4B">
        <w:rPr>
          <w:rFonts w:ascii="Arial" w:hAnsi="Arial" w:cs="Arial"/>
        </w:rPr>
        <w:t>ogranic</w:t>
      </w:r>
      <w:r w:rsidR="003E7B61">
        <w:rPr>
          <w:rFonts w:ascii="Arial" w:hAnsi="Arial" w:cs="Arial"/>
        </w:rPr>
        <w:t>zenie zakresu świadczeń – tak;</w:t>
      </w:r>
    </w:p>
    <w:p w:rsidR="00B07DA0" w:rsidRPr="003E7B61"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Na jakim etapie obecnie jest przygotowanie/projektowanie programu naprawczego szpitala?</w:t>
      </w:r>
    </w:p>
    <w:p w:rsidR="00B07DA0" w:rsidRPr="00012C4B" w:rsidRDefault="003E7B61" w:rsidP="003E7B61">
      <w:pPr>
        <w:pStyle w:val="Akapitzlist"/>
        <w:spacing w:after="60"/>
        <w:contextualSpacing w:val="0"/>
        <w:jc w:val="both"/>
        <w:rPr>
          <w:rFonts w:ascii="Arial" w:hAnsi="Arial" w:cs="Arial"/>
        </w:rPr>
      </w:pPr>
      <w:r>
        <w:rPr>
          <w:rFonts w:ascii="Arial" w:hAnsi="Arial" w:cs="Arial"/>
        </w:rPr>
        <w:t>Z</w:t>
      </w:r>
      <w:r w:rsidR="00B07DA0" w:rsidRPr="00012C4B">
        <w:rPr>
          <w:rFonts w:ascii="Arial" w:hAnsi="Arial" w:cs="Arial"/>
        </w:rPr>
        <w:t>godnie z ustawą z dnia 5 sierpnia 2025</w:t>
      </w:r>
      <w:r>
        <w:rPr>
          <w:rFonts w:ascii="Arial" w:hAnsi="Arial" w:cs="Arial"/>
        </w:rPr>
        <w:t xml:space="preserve"> </w:t>
      </w:r>
      <w:r w:rsidR="00B07DA0" w:rsidRPr="00012C4B">
        <w:rPr>
          <w:rFonts w:ascii="Arial" w:hAnsi="Arial" w:cs="Arial"/>
        </w:rPr>
        <w:t>r. o zmianie ustawy o świadczeniach opieki zdrowotnej finansowanych ze środków publicznych oraz ustawy o</w:t>
      </w:r>
      <w:r>
        <w:rPr>
          <w:rFonts w:ascii="Arial" w:hAnsi="Arial" w:cs="Arial"/>
        </w:rPr>
        <w:t> </w:t>
      </w:r>
      <w:r w:rsidR="00B07DA0" w:rsidRPr="00012C4B">
        <w:rPr>
          <w:rFonts w:ascii="Arial" w:hAnsi="Arial" w:cs="Arial"/>
        </w:rPr>
        <w:t xml:space="preserve">działalności leczniczej (Dz. U. 2025 poz. 1211) - kierownik </w:t>
      </w:r>
      <w:proofErr w:type="spellStart"/>
      <w:r w:rsidR="00B07DA0" w:rsidRPr="00012C4B">
        <w:rPr>
          <w:rFonts w:ascii="Arial" w:hAnsi="Arial" w:cs="Arial"/>
        </w:rPr>
        <w:t>spzoz</w:t>
      </w:r>
      <w:proofErr w:type="spellEnd"/>
      <w:r w:rsidR="00B07DA0" w:rsidRPr="00012C4B">
        <w:rPr>
          <w:rFonts w:ascii="Arial" w:hAnsi="Arial" w:cs="Arial"/>
        </w:rPr>
        <w:t xml:space="preserve"> sporządza program naprawczy w terminie </w:t>
      </w:r>
      <w:r w:rsidR="00B07DA0" w:rsidRPr="00012C4B">
        <w:rPr>
          <w:rStyle w:val="n9q8lc"/>
          <w:rFonts w:ascii="Arial" w:hAnsi="Arial" w:cs="Arial"/>
        </w:rPr>
        <w:t xml:space="preserve">7 miesięcy od upływu terminu na sporządzenie sprawozdania finansowego, </w:t>
      </w:r>
      <w:r w:rsidR="00B07DA0" w:rsidRPr="003E7B61">
        <w:rPr>
          <w:rStyle w:val="n9q8lc"/>
          <w:rFonts w:ascii="Arial" w:hAnsi="Arial" w:cs="Arial"/>
        </w:rPr>
        <w:t>w związku z powyższym ostateczny Program naprawczy do zatwierdzenia przez podmiot tworzący ma być złożony do 31.10.2026</w:t>
      </w:r>
      <w:r>
        <w:rPr>
          <w:rStyle w:val="n9q8lc"/>
          <w:rFonts w:ascii="Arial" w:hAnsi="Arial" w:cs="Arial"/>
        </w:rPr>
        <w:t xml:space="preserve"> </w:t>
      </w:r>
      <w:r w:rsidR="00B07DA0" w:rsidRPr="003E7B61">
        <w:rPr>
          <w:rStyle w:val="n9q8lc"/>
          <w:rFonts w:ascii="Arial" w:hAnsi="Arial" w:cs="Arial"/>
        </w:rPr>
        <w:t>r. sporządzony wg szczegółowego zakresu ujętego</w:t>
      </w:r>
      <w:r>
        <w:rPr>
          <w:rStyle w:val="n9q8lc"/>
          <w:rFonts w:ascii="Arial" w:hAnsi="Arial" w:cs="Arial"/>
        </w:rPr>
        <w:t xml:space="preserve"> </w:t>
      </w:r>
      <w:r w:rsidR="00B07DA0" w:rsidRPr="003E7B61">
        <w:rPr>
          <w:rStyle w:val="n9q8lc"/>
          <w:rFonts w:ascii="Arial" w:hAnsi="Arial" w:cs="Arial"/>
        </w:rPr>
        <w:t>w Rozporządzeniu Ministra Zdrowia z dn. 17 listopada 2025r. (Dz. U. 2025 poz. 1619),</w:t>
      </w:r>
      <w:r>
        <w:rPr>
          <w:rStyle w:val="n9q8lc"/>
          <w:rFonts w:ascii="Arial" w:hAnsi="Arial" w:cs="Arial"/>
        </w:rPr>
        <w:t xml:space="preserve"> </w:t>
      </w:r>
      <w:r w:rsidR="00B07DA0" w:rsidRPr="003E7B61">
        <w:rPr>
          <w:rFonts w:ascii="Arial" w:hAnsi="Arial" w:cs="Arial"/>
        </w:rPr>
        <w:t>jednakże na dzień dzisiejszy brak jest narzędzi do przygoto</w:t>
      </w:r>
      <w:r>
        <w:rPr>
          <w:rFonts w:ascii="Arial" w:hAnsi="Arial" w:cs="Arial"/>
        </w:rPr>
        <w:t>wania planu i dokumentów;</w:t>
      </w:r>
    </w:p>
    <w:p w:rsidR="00B07DA0" w:rsidRPr="003E7B61"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Jakie konkretne działania są wdrażane w celu poprawy bieżącej sytuacji szpitala?</w:t>
      </w:r>
    </w:p>
    <w:p w:rsidR="00B07DA0" w:rsidRPr="003E7B61" w:rsidRDefault="003E7B61" w:rsidP="003E7B61">
      <w:pPr>
        <w:pStyle w:val="Akapitzlist"/>
        <w:jc w:val="both"/>
        <w:rPr>
          <w:rFonts w:ascii="Arial" w:hAnsi="Arial" w:cs="Arial"/>
        </w:rPr>
      </w:pPr>
      <w:r>
        <w:rPr>
          <w:rFonts w:ascii="Arial" w:hAnsi="Arial" w:cs="Arial"/>
        </w:rPr>
        <w:t>W</w:t>
      </w:r>
      <w:r w:rsidR="00B07DA0" w:rsidRPr="00012C4B">
        <w:rPr>
          <w:rFonts w:ascii="Arial" w:hAnsi="Arial" w:cs="Arial"/>
        </w:rPr>
        <w:t>szystkie działania w celu poprawy sytuacji szpitala będą ujęte w programie naprawczym,</w:t>
      </w:r>
      <w:r>
        <w:rPr>
          <w:rFonts w:ascii="Arial" w:hAnsi="Arial" w:cs="Arial"/>
        </w:rPr>
        <w:t xml:space="preserve"> </w:t>
      </w:r>
      <w:r w:rsidR="00B07DA0" w:rsidRPr="00012C4B">
        <w:rPr>
          <w:rFonts w:ascii="Arial" w:hAnsi="Arial" w:cs="Arial"/>
        </w:rPr>
        <w:t>na bieżąco monitorowane są wszystkie bieżące niezbędne wydatki potrzebne do bieżącej działalności, niestety, występująca nierównowaga finansowa pomiędzy ponoszonymi kosztami a uzyskiwanymi przychodami (niska wycena świadczeń przez NFZ) ogranicza do minimum możliwości poprawy sytuacji finansowej Szpitala, co skutkuje również wzrostem zobowiązań wobec dostawcó</w:t>
      </w:r>
      <w:r>
        <w:rPr>
          <w:rFonts w:ascii="Arial" w:hAnsi="Arial" w:cs="Arial"/>
        </w:rPr>
        <w:t>w oraz trudnością w ich spłacie;</w:t>
      </w:r>
      <w:r w:rsidR="00B07DA0" w:rsidRPr="00012C4B">
        <w:rPr>
          <w:rFonts w:ascii="Arial" w:hAnsi="Arial" w:cs="Arial"/>
        </w:rPr>
        <w:t xml:space="preserve"> </w:t>
      </w:r>
    </w:p>
    <w:p w:rsidR="00B07DA0" w:rsidRPr="000F371D" w:rsidRDefault="00B07DA0" w:rsidP="00D80811">
      <w:pPr>
        <w:pStyle w:val="Akapitzlist"/>
        <w:numPr>
          <w:ilvl w:val="0"/>
          <w:numId w:val="3"/>
        </w:numPr>
        <w:spacing w:after="160" w:line="259" w:lineRule="auto"/>
        <w:ind w:left="284" w:hanging="426"/>
        <w:jc w:val="both"/>
        <w:rPr>
          <w:rFonts w:ascii="Arial" w:hAnsi="Arial" w:cs="Arial"/>
        </w:rPr>
      </w:pPr>
      <w:r w:rsidRPr="00012C4B">
        <w:rPr>
          <w:rFonts w:ascii="Arial" w:hAnsi="Arial" w:cs="Arial"/>
        </w:rPr>
        <w:t>Czy istnieje ryzyko utraty płynności finansowej w 2026?</w:t>
      </w:r>
    </w:p>
    <w:p w:rsidR="00B07DA0" w:rsidRDefault="000F371D" w:rsidP="00B07DA0">
      <w:pPr>
        <w:pStyle w:val="Akapitzlist"/>
        <w:jc w:val="both"/>
        <w:rPr>
          <w:rFonts w:ascii="Arial" w:hAnsi="Arial" w:cs="Arial"/>
        </w:rPr>
      </w:pPr>
      <w:r>
        <w:rPr>
          <w:rFonts w:ascii="Arial" w:hAnsi="Arial" w:cs="Arial"/>
        </w:rPr>
        <w:t>Tak;</w:t>
      </w:r>
    </w:p>
    <w:p w:rsidR="004C1AE4" w:rsidRDefault="004C1AE4" w:rsidP="004C1AE4">
      <w:pPr>
        <w:pStyle w:val="Akapitzlist"/>
        <w:numPr>
          <w:ilvl w:val="0"/>
          <w:numId w:val="3"/>
        </w:numPr>
        <w:ind w:left="284" w:hanging="426"/>
        <w:jc w:val="both"/>
        <w:rPr>
          <w:rFonts w:ascii="Arial" w:hAnsi="Arial" w:cs="Arial"/>
        </w:rPr>
      </w:pPr>
      <w:r>
        <w:rPr>
          <w:rFonts w:ascii="Arial" w:hAnsi="Arial" w:cs="Arial"/>
        </w:rPr>
        <w:t>Jakie środki miasto planuje przeznaczyć na wsparcie szpitala w 2026 roku?</w:t>
      </w:r>
    </w:p>
    <w:p w:rsidR="00371809" w:rsidRDefault="00371809" w:rsidP="00371809">
      <w:pPr>
        <w:pStyle w:val="Akapitzlist"/>
        <w:ind w:left="284"/>
        <w:jc w:val="both"/>
        <w:rPr>
          <w:rFonts w:ascii="Arial" w:hAnsi="Arial" w:cs="Arial"/>
        </w:rPr>
      </w:pPr>
      <w:r>
        <w:rPr>
          <w:rFonts w:ascii="Arial" w:hAnsi="Arial" w:cs="Arial"/>
        </w:rPr>
        <w:t>W bieżącym roku Miasto Bytom przekazało 4.750.000,00 zł na pokrycie części straty netto Szpitala Specjalistycznego nr 1 w Bytomiu z lat ubiegłych. Dalsze wsparcie finansowe będzie uzależnione od sytuacji finansowej miasta.</w:t>
      </w:r>
    </w:p>
    <w:p w:rsidR="004C1AE4" w:rsidRDefault="004C1AE4" w:rsidP="004C1AE4">
      <w:pPr>
        <w:pStyle w:val="Akapitzlist"/>
        <w:numPr>
          <w:ilvl w:val="0"/>
          <w:numId w:val="3"/>
        </w:numPr>
        <w:ind w:left="284" w:hanging="426"/>
        <w:jc w:val="both"/>
        <w:rPr>
          <w:rFonts w:ascii="Arial" w:hAnsi="Arial" w:cs="Arial"/>
        </w:rPr>
      </w:pPr>
      <w:r>
        <w:rPr>
          <w:rFonts w:ascii="Arial" w:hAnsi="Arial" w:cs="Arial"/>
        </w:rPr>
        <w:t>Czy sytuacja Szpitala Spe</w:t>
      </w:r>
      <w:r w:rsidR="00371809">
        <w:rPr>
          <w:rFonts w:ascii="Arial" w:hAnsi="Arial" w:cs="Arial"/>
        </w:rPr>
        <w:t>cjalistycznego nr 1 jest analizowana w kontekście planowanych zmian dotyczących szpitali wojewódzkich w Bytomiu?</w:t>
      </w:r>
    </w:p>
    <w:p w:rsidR="00371809" w:rsidRDefault="00371809" w:rsidP="00371809">
      <w:pPr>
        <w:pStyle w:val="Akapitzlist"/>
        <w:ind w:left="284"/>
        <w:jc w:val="both"/>
        <w:rPr>
          <w:rFonts w:ascii="Arial" w:hAnsi="Arial" w:cs="Arial"/>
        </w:rPr>
      </w:pPr>
      <w:r>
        <w:rPr>
          <w:rFonts w:ascii="Arial" w:hAnsi="Arial" w:cs="Arial"/>
        </w:rPr>
        <w:t>Miasto wystąpiło o przekazanie od Marszałka Województwa Śląskiego szczegółowych informacji na temat planowanych działań w przedmiotowym zakresie. Dopiero po uzyskaniu ze strony Urzędu Marszałkowskiego Województwa Śląskiego tych informacji będzie możliwe udzielenie odpowiedzi na niniejsze pytanie.</w:t>
      </w:r>
    </w:p>
    <w:p w:rsidR="00371809" w:rsidRDefault="00371809" w:rsidP="004C1AE4">
      <w:pPr>
        <w:pStyle w:val="Akapitzlist"/>
        <w:numPr>
          <w:ilvl w:val="0"/>
          <w:numId w:val="3"/>
        </w:numPr>
        <w:ind w:left="284" w:hanging="426"/>
        <w:jc w:val="both"/>
        <w:rPr>
          <w:rFonts w:ascii="Arial" w:hAnsi="Arial" w:cs="Arial"/>
        </w:rPr>
      </w:pPr>
      <w:r>
        <w:rPr>
          <w:rFonts w:ascii="Arial" w:hAnsi="Arial" w:cs="Arial"/>
        </w:rPr>
        <w:t>Czy Miasto Bytom posiada plan zabezpieczenia dostępności świadczeń zdrowotnych dla mieszkańców w przypadku dalszego pogorszenia sytuacji szpitala?</w:t>
      </w:r>
    </w:p>
    <w:p w:rsidR="00D82CCB" w:rsidRDefault="00D82CCB" w:rsidP="00D82CCB">
      <w:pPr>
        <w:pStyle w:val="Akapitzlist"/>
        <w:ind w:left="284"/>
        <w:jc w:val="both"/>
        <w:rPr>
          <w:rFonts w:ascii="Arial" w:hAnsi="Arial" w:cs="Arial"/>
        </w:rPr>
      </w:pPr>
      <w:r w:rsidRPr="00D82CCB">
        <w:rPr>
          <w:rFonts w:ascii="Arial" w:hAnsi="Arial" w:cs="Arial"/>
        </w:rPr>
        <w:lastRenderedPageBreak/>
        <w:t xml:space="preserve">Miasto z najwyższą uwagą przygląda się sytuacji </w:t>
      </w:r>
      <w:r w:rsidR="00473079">
        <w:rPr>
          <w:rFonts w:ascii="Arial" w:hAnsi="Arial" w:cs="Arial"/>
        </w:rPr>
        <w:t>S</w:t>
      </w:r>
      <w:r w:rsidRPr="00D82CCB">
        <w:rPr>
          <w:rFonts w:ascii="Arial" w:hAnsi="Arial" w:cs="Arial"/>
        </w:rPr>
        <w:t>zpitala</w:t>
      </w:r>
      <w:r w:rsidR="00473079">
        <w:rPr>
          <w:rFonts w:ascii="Arial" w:hAnsi="Arial" w:cs="Arial"/>
        </w:rPr>
        <w:t xml:space="preserve"> Specjalistycznego nr 1</w:t>
      </w:r>
      <w:r w:rsidRPr="00D82CCB">
        <w:rPr>
          <w:rFonts w:ascii="Arial" w:hAnsi="Arial" w:cs="Arial"/>
        </w:rPr>
        <w:t>, ponieważ dobro i</w:t>
      </w:r>
      <w:r>
        <w:rPr>
          <w:rFonts w:ascii="Arial" w:hAnsi="Arial" w:cs="Arial"/>
        </w:rPr>
        <w:t> </w:t>
      </w:r>
      <w:r w:rsidRPr="00D82CCB">
        <w:rPr>
          <w:rFonts w:ascii="Arial" w:hAnsi="Arial" w:cs="Arial"/>
        </w:rPr>
        <w:t xml:space="preserve">bezpieczeństwo zdrowotne mieszkańców są priorytetowe. Na chwilę obecną nie został opracowany plan zabezpieczenia dostępności świadczeń </w:t>
      </w:r>
      <w:r w:rsidR="00473079">
        <w:rPr>
          <w:rFonts w:ascii="Arial" w:hAnsi="Arial" w:cs="Arial"/>
        </w:rPr>
        <w:t xml:space="preserve">zdrowotnych </w:t>
      </w:r>
      <w:r w:rsidRPr="00D82CCB">
        <w:rPr>
          <w:rFonts w:ascii="Arial" w:hAnsi="Arial" w:cs="Arial"/>
        </w:rPr>
        <w:t xml:space="preserve">– dotychczasowa sytuacja nie wymagała uruchomienia </w:t>
      </w:r>
      <w:r w:rsidR="00473079">
        <w:rPr>
          <w:rFonts w:ascii="Arial" w:hAnsi="Arial" w:cs="Arial"/>
        </w:rPr>
        <w:t>takich działań</w:t>
      </w:r>
      <w:r w:rsidRPr="00D82CCB">
        <w:rPr>
          <w:rFonts w:ascii="Arial" w:hAnsi="Arial" w:cs="Arial"/>
        </w:rPr>
        <w:t>. Wszelkie sygnały o</w:t>
      </w:r>
      <w:r w:rsidR="00473079">
        <w:rPr>
          <w:rFonts w:ascii="Arial" w:hAnsi="Arial" w:cs="Arial"/>
        </w:rPr>
        <w:t xml:space="preserve"> </w:t>
      </w:r>
      <w:r w:rsidRPr="00D82CCB">
        <w:rPr>
          <w:rFonts w:ascii="Arial" w:hAnsi="Arial" w:cs="Arial"/>
        </w:rPr>
        <w:t xml:space="preserve">sytuacji </w:t>
      </w:r>
      <w:r w:rsidR="00473079">
        <w:rPr>
          <w:rFonts w:ascii="Arial" w:hAnsi="Arial" w:cs="Arial"/>
        </w:rPr>
        <w:t xml:space="preserve">w bytomskich szpitalach </w:t>
      </w:r>
      <w:r w:rsidRPr="00D82CCB">
        <w:rPr>
          <w:rFonts w:ascii="Arial" w:hAnsi="Arial" w:cs="Arial"/>
        </w:rPr>
        <w:t>są przez nas analizowane, a</w:t>
      </w:r>
      <w:r w:rsidR="00473079">
        <w:rPr>
          <w:rFonts w:ascii="Arial" w:hAnsi="Arial" w:cs="Arial"/>
        </w:rPr>
        <w:t> </w:t>
      </w:r>
      <w:r w:rsidRPr="00D82CCB">
        <w:rPr>
          <w:rFonts w:ascii="Arial" w:hAnsi="Arial" w:cs="Arial"/>
        </w:rPr>
        <w:t xml:space="preserve">miasto pozostaje w gotowości do szybkiego reagowania i koordynacji działań we współpracy </w:t>
      </w:r>
      <w:r w:rsidR="00473079">
        <w:rPr>
          <w:rFonts w:ascii="Arial" w:hAnsi="Arial" w:cs="Arial"/>
        </w:rPr>
        <w:t>z zainteresowanymi stronami</w:t>
      </w:r>
      <w:r w:rsidRPr="00D82CCB">
        <w:rPr>
          <w:rFonts w:ascii="Arial" w:hAnsi="Arial" w:cs="Arial"/>
        </w:rPr>
        <w:t>.</w:t>
      </w:r>
    </w:p>
    <w:p w:rsidR="00E510FE" w:rsidRPr="00012C4B" w:rsidRDefault="00E510FE" w:rsidP="00E510FE">
      <w:pPr>
        <w:spacing w:line="276" w:lineRule="auto"/>
        <w:jc w:val="both"/>
        <w:rPr>
          <w:rFonts w:ascii="Arial" w:hAnsi="Arial" w:cs="Arial"/>
        </w:rPr>
      </w:pPr>
    </w:p>
    <w:p w:rsidR="00AB5E52" w:rsidRPr="00012C4B" w:rsidRDefault="00AB5E52" w:rsidP="00AB5E52">
      <w:pPr>
        <w:spacing w:line="276" w:lineRule="auto"/>
        <w:jc w:val="both"/>
        <w:rPr>
          <w:rFonts w:ascii="Arial" w:hAnsi="Arial" w:cs="Arial"/>
        </w:rPr>
      </w:pPr>
    </w:p>
    <w:p w:rsidR="006A5399" w:rsidRPr="00012C4B" w:rsidRDefault="006A5399" w:rsidP="00D17E7D">
      <w:pPr>
        <w:spacing w:line="276" w:lineRule="auto"/>
        <w:jc w:val="both"/>
        <w:rPr>
          <w:rFonts w:ascii="Arial" w:hAnsi="Arial" w:cs="Arial"/>
        </w:rPr>
      </w:pPr>
    </w:p>
    <w:p w:rsidR="00067B0B" w:rsidRPr="00012C4B" w:rsidRDefault="00067B0B"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B25FD6" w:rsidRPr="00012C4B" w:rsidRDefault="00B25FD6" w:rsidP="00694577">
      <w:pPr>
        <w:spacing w:line="276" w:lineRule="auto"/>
        <w:jc w:val="both"/>
        <w:rPr>
          <w:rFonts w:ascii="Arial" w:hAnsi="Arial" w:cs="Arial"/>
          <w:sz w:val="22"/>
          <w:szCs w:val="22"/>
        </w:rPr>
      </w:pPr>
    </w:p>
    <w:p w:rsidR="0000711B" w:rsidRPr="00012C4B" w:rsidRDefault="0000711B" w:rsidP="00694577">
      <w:pPr>
        <w:spacing w:line="276" w:lineRule="auto"/>
        <w:jc w:val="both"/>
        <w:rPr>
          <w:rFonts w:ascii="Arial" w:hAnsi="Arial" w:cs="Arial"/>
          <w:sz w:val="22"/>
          <w:szCs w:val="22"/>
        </w:rPr>
      </w:pPr>
    </w:p>
    <w:p w:rsidR="0000711B" w:rsidRDefault="0000711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473079" w:rsidRDefault="00473079" w:rsidP="00694577">
      <w:pPr>
        <w:spacing w:line="276" w:lineRule="auto"/>
        <w:jc w:val="both"/>
        <w:rPr>
          <w:rFonts w:ascii="Arial" w:hAnsi="Arial" w:cs="Arial"/>
          <w:sz w:val="22"/>
          <w:szCs w:val="22"/>
        </w:rPr>
      </w:pPr>
    </w:p>
    <w:p w:rsidR="00473079" w:rsidRDefault="00473079" w:rsidP="00694577">
      <w:pPr>
        <w:spacing w:line="276" w:lineRule="auto"/>
        <w:jc w:val="both"/>
        <w:rPr>
          <w:rFonts w:ascii="Arial" w:hAnsi="Arial" w:cs="Arial"/>
          <w:sz w:val="22"/>
          <w:szCs w:val="22"/>
        </w:rPr>
      </w:pPr>
    </w:p>
    <w:p w:rsidR="00D82CCB" w:rsidRDefault="00D82CCB" w:rsidP="00694577">
      <w:pPr>
        <w:spacing w:line="276" w:lineRule="auto"/>
        <w:jc w:val="both"/>
        <w:rPr>
          <w:rFonts w:ascii="Arial" w:hAnsi="Arial" w:cs="Arial"/>
          <w:sz w:val="22"/>
          <w:szCs w:val="22"/>
        </w:rPr>
      </w:pPr>
    </w:p>
    <w:p w:rsidR="00D82CCB" w:rsidRPr="00012C4B" w:rsidRDefault="00D82CCB" w:rsidP="00694577">
      <w:pPr>
        <w:spacing w:line="276" w:lineRule="auto"/>
        <w:jc w:val="both"/>
        <w:rPr>
          <w:rFonts w:ascii="Arial" w:hAnsi="Arial" w:cs="Arial"/>
          <w:sz w:val="22"/>
          <w:szCs w:val="22"/>
        </w:rPr>
      </w:pPr>
    </w:p>
    <w:p w:rsidR="00750378" w:rsidRPr="00012C4B" w:rsidRDefault="00750378" w:rsidP="00694577">
      <w:pPr>
        <w:spacing w:line="276" w:lineRule="auto"/>
        <w:jc w:val="both"/>
        <w:rPr>
          <w:rFonts w:ascii="Arial" w:hAnsi="Arial" w:cs="Arial"/>
          <w:sz w:val="22"/>
          <w:szCs w:val="22"/>
        </w:rPr>
      </w:pPr>
    </w:p>
    <w:p w:rsidR="00C875F7" w:rsidRPr="00012C4B" w:rsidRDefault="00C37D9D" w:rsidP="00694577">
      <w:pPr>
        <w:spacing w:line="276" w:lineRule="auto"/>
        <w:jc w:val="both"/>
        <w:rPr>
          <w:rFonts w:ascii="Arial" w:hAnsi="Arial" w:cs="Arial"/>
        </w:rPr>
      </w:pPr>
      <w:r w:rsidRPr="00012C4B">
        <w:rPr>
          <w:rFonts w:ascii="Arial" w:hAnsi="Arial" w:cs="Arial"/>
        </w:rPr>
        <w:t>Do wiadomości:</w:t>
      </w:r>
    </w:p>
    <w:p w:rsidR="00C37D9D" w:rsidRPr="00012C4B" w:rsidRDefault="00C37D9D" w:rsidP="00D80811">
      <w:pPr>
        <w:pStyle w:val="Akapitzlist"/>
        <w:numPr>
          <w:ilvl w:val="0"/>
          <w:numId w:val="1"/>
        </w:numPr>
        <w:spacing w:line="276" w:lineRule="auto"/>
        <w:jc w:val="both"/>
        <w:rPr>
          <w:rFonts w:ascii="Arial" w:hAnsi="Arial" w:cs="Arial"/>
        </w:rPr>
      </w:pPr>
      <w:r w:rsidRPr="00012C4B">
        <w:rPr>
          <w:rFonts w:ascii="Arial" w:hAnsi="Arial" w:cs="Arial"/>
        </w:rPr>
        <w:t>Przewodniczący Rady Miejskiej w Bytomiu</w:t>
      </w:r>
    </w:p>
    <w:p w:rsidR="00C875F7" w:rsidRPr="00012C4B" w:rsidRDefault="00C875F7" w:rsidP="00694577">
      <w:pPr>
        <w:spacing w:line="276" w:lineRule="auto"/>
        <w:jc w:val="both"/>
        <w:rPr>
          <w:rFonts w:ascii="Arial" w:hAnsi="Arial" w:cs="Arial"/>
          <w:sz w:val="22"/>
          <w:szCs w:val="22"/>
        </w:rPr>
      </w:pPr>
    </w:p>
    <w:p w:rsidR="0000711B" w:rsidRPr="00012C4B" w:rsidRDefault="0000711B" w:rsidP="00694577">
      <w:pPr>
        <w:spacing w:line="276" w:lineRule="auto"/>
        <w:jc w:val="both"/>
        <w:rPr>
          <w:rFonts w:ascii="Arial" w:hAnsi="Arial" w:cs="Arial"/>
          <w:sz w:val="22"/>
          <w:szCs w:val="22"/>
        </w:rPr>
      </w:pPr>
    </w:p>
    <w:p w:rsidR="00A42EA0" w:rsidRDefault="00A42EA0" w:rsidP="004E7C32">
      <w:pPr>
        <w:rPr>
          <w:rFonts w:ascii="Arial" w:hAnsi="Arial" w:cs="Arial"/>
          <w:sz w:val="16"/>
          <w:szCs w:val="16"/>
        </w:rPr>
      </w:pPr>
    </w:p>
    <w:p w:rsidR="00FB5DBC" w:rsidRDefault="00FB5DBC" w:rsidP="004E7C32">
      <w:pPr>
        <w:rPr>
          <w:rFonts w:ascii="Arial" w:hAnsi="Arial" w:cs="Arial"/>
          <w:sz w:val="16"/>
          <w:szCs w:val="16"/>
        </w:rPr>
      </w:pPr>
    </w:p>
    <w:p w:rsidR="00AD7EC4" w:rsidRDefault="00AD7EC4" w:rsidP="004E7C32">
      <w:pPr>
        <w:rPr>
          <w:rFonts w:ascii="Arial" w:hAnsi="Arial" w:cs="Arial"/>
          <w:sz w:val="16"/>
          <w:szCs w:val="16"/>
        </w:rPr>
      </w:pPr>
    </w:p>
    <w:p w:rsidR="00AD7EC4" w:rsidRPr="00012C4B" w:rsidRDefault="00AD7EC4" w:rsidP="004E7C32">
      <w:pPr>
        <w:rPr>
          <w:rFonts w:ascii="Arial" w:hAnsi="Arial" w:cs="Arial"/>
          <w:sz w:val="16"/>
          <w:szCs w:val="16"/>
        </w:rPr>
      </w:pPr>
    </w:p>
    <w:p w:rsidR="00E06CC4" w:rsidRPr="00012C4B" w:rsidRDefault="00A42EA0" w:rsidP="00C37D9D">
      <w:pPr>
        <w:pStyle w:val="Nagwek5"/>
        <w:jc w:val="left"/>
        <w:rPr>
          <w:rFonts w:ascii="Arial" w:hAnsi="Arial" w:cs="Arial"/>
          <w:b w:val="0"/>
          <w:bCs w:val="0"/>
          <w:sz w:val="20"/>
          <w:szCs w:val="20"/>
          <w:lang w:val="en-US"/>
        </w:rPr>
      </w:pPr>
      <w:r w:rsidRPr="00012C4B">
        <w:rPr>
          <w:rFonts w:ascii="Arial" w:hAnsi="Arial" w:cs="Arial"/>
          <w:b w:val="0"/>
          <w:bCs w:val="0"/>
          <w:sz w:val="16"/>
          <w:szCs w:val="20"/>
          <w:lang w:val="en-US"/>
        </w:rPr>
        <w:t xml:space="preserve">Nr MDOK </w:t>
      </w:r>
      <w:r w:rsidR="00D82CCB">
        <w:rPr>
          <w:rFonts w:ascii="Arial" w:hAnsi="Arial" w:cs="Arial"/>
          <w:b w:val="0"/>
          <w:bCs w:val="0"/>
          <w:sz w:val="16"/>
          <w:szCs w:val="20"/>
          <w:lang w:val="en-US"/>
        </w:rPr>
        <w:t>5438</w:t>
      </w:r>
      <w:r w:rsidR="00426C3C" w:rsidRPr="00012C4B">
        <w:rPr>
          <w:rFonts w:ascii="Arial" w:hAnsi="Arial" w:cs="Arial"/>
          <w:b w:val="0"/>
          <w:bCs w:val="0"/>
          <w:sz w:val="16"/>
          <w:szCs w:val="20"/>
          <w:lang w:val="en-US"/>
        </w:rPr>
        <w:t>/0</w:t>
      </w:r>
      <w:r w:rsidR="00D82CCB">
        <w:rPr>
          <w:rFonts w:ascii="Arial" w:hAnsi="Arial" w:cs="Arial"/>
          <w:b w:val="0"/>
          <w:bCs w:val="0"/>
          <w:sz w:val="16"/>
          <w:szCs w:val="20"/>
          <w:lang w:val="en-US"/>
        </w:rPr>
        <w:t>4</w:t>
      </w:r>
      <w:r w:rsidR="00426C3C" w:rsidRPr="00012C4B">
        <w:rPr>
          <w:rFonts w:ascii="Arial" w:hAnsi="Arial" w:cs="Arial"/>
          <w:b w:val="0"/>
          <w:bCs w:val="0"/>
          <w:sz w:val="16"/>
          <w:szCs w:val="20"/>
          <w:lang w:val="en-US"/>
        </w:rPr>
        <w:t>/202</w:t>
      </w:r>
      <w:r w:rsidR="00D82CCB">
        <w:rPr>
          <w:rFonts w:ascii="Arial" w:hAnsi="Arial" w:cs="Arial"/>
          <w:b w:val="0"/>
          <w:bCs w:val="0"/>
          <w:sz w:val="16"/>
          <w:szCs w:val="20"/>
          <w:lang w:val="en-US"/>
        </w:rPr>
        <w:t>6</w:t>
      </w:r>
    </w:p>
    <w:sectPr w:rsidR="00E06CC4" w:rsidRPr="00012C4B" w:rsidSect="001325F6">
      <w:footerReference w:type="default" r:id="rId9"/>
      <w:pgSz w:w="11906" w:h="16838"/>
      <w:pgMar w:top="1418" w:right="1134" w:bottom="1418"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809" w:rsidRDefault="00371809" w:rsidP="0085517A">
      <w:r>
        <w:separator/>
      </w:r>
    </w:p>
  </w:endnote>
  <w:endnote w:type="continuationSeparator" w:id="0">
    <w:p w:rsidR="00371809" w:rsidRDefault="00371809"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OpenSymbol">
    <w:altName w:val="Courier New"/>
    <w:panose1 w:val="05010000000000000000"/>
    <w:charset w:val="00"/>
    <w:family w:val="auto"/>
    <w:pitch w:val="variable"/>
    <w:sig w:usb0="00000003"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2020603050405020304"/>
    <w:charset w:val="EE"/>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71809" w:rsidRPr="003A6CA9" w:rsidRDefault="00371809">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AD7EC4">
          <w:rPr>
            <w:rFonts w:ascii="Arial" w:hAnsi="Arial" w:cs="Arial"/>
            <w:noProof/>
            <w:sz w:val="20"/>
          </w:rPr>
          <w:t>8</w:t>
        </w:r>
        <w:r w:rsidRPr="003A6CA9">
          <w:rPr>
            <w:rFonts w:ascii="Arial" w:hAnsi="Arial" w:cs="Arial"/>
            <w:sz w:val="20"/>
          </w:rPr>
          <w:fldChar w:fldCharType="end"/>
        </w:r>
      </w:p>
    </w:sdtContent>
  </w:sdt>
  <w:p w:rsidR="00371809" w:rsidRDefault="0037180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809" w:rsidRDefault="00371809" w:rsidP="0085517A">
      <w:r>
        <w:separator/>
      </w:r>
    </w:p>
  </w:footnote>
  <w:footnote w:type="continuationSeparator" w:id="0">
    <w:p w:rsidR="00371809" w:rsidRDefault="00371809"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25078"/>
    <w:multiLevelType w:val="hybridMultilevel"/>
    <w:tmpl w:val="E64A32A4"/>
    <w:lvl w:ilvl="0" w:tplc="AF9212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2F97FF1"/>
    <w:multiLevelType w:val="multilevel"/>
    <w:tmpl w:val="0FBAB7B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
    <w:nsid w:val="1AF27F01"/>
    <w:multiLevelType w:val="multilevel"/>
    <w:tmpl w:val="1CF8BD3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
    <w:nsid w:val="270A5EC4"/>
    <w:multiLevelType w:val="hybridMultilevel"/>
    <w:tmpl w:val="2E281442"/>
    <w:lvl w:ilvl="0" w:tplc="7E4ED93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29821F1F"/>
    <w:multiLevelType w:val="hybridMultilevel"/>
    <w:tmpl w:val="49022D0E"/>
    <w:lvl w:ilvl="0" w:tplc="1E6C5B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372D7CBA"/>
    <w:multiLevelType w:val="hybridMultilevel"/>
    <w:tmpl w:val="8BAE2F54"/>
    <w:lvl w:ilvl="0" w:tplc="0415000F">
      <w:start w:val="1"/>
      <w:numFmt w:val="decimal"/>
      <w:lvlText w:val="%1."/>
      <w:lvlJc w:val="left"/>
      <w:pPr>
        <w:ind w:left="783" w:hanging="360"/>
      </w:p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6">
    <w:nsid w:val="42E91906"/>
    <w:multiLevelType w:val="multilevel"/>
    <w:tmpl w:val="6E12411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7">
    <w:nsid w:val="4D905C8C"/>
    <w:multiLevelType w:val="hybridMultilevel"/>
    <w:tmpl w:val="2F0AFC3E"/>
    <w:lvl w:ilvl="0" w:tplc="09B6DE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561122EB"/>
    <w:multiLevelType w:val="hybridMultilevel"/>
    <w:tmpl w:val="53CE6F5A"/>
    <w:lvl w:ilvl="0" w:tplc="4A66C41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657E5B01"/>
    <w:multiLevelType w:val="hybridMultilevel"/>
    <w:tmpl w:val="EAE85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605188D"/>
    <w:multiLevelType w:val="hybridMultilevel"/>
    <w:tmpl w:val="277E9768"/>
    <w:lvl w:ilvl="0" w:tplc="DAF22C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89C7436"/>
    <w:multiLevelType w:val="hybridMultilevel"/>
    <w:tmpl w:val="1F02E1A8"/>
    <w:lvl w:ilvl="0" w:tplc="E0B648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6A201699"/>
    <w:multiLevelType w:val="hybridMultilevel"/>
    <w:tmpl w:val="8C5E69CC"/>
    <w:lvl w:ilvl="0" w:tplc="A47CB0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73D21397"/>
    <w:multiLevelType w:val="hybridMultilevel"/>
    <w:tmpl w:val="ED0A1B78"/>
    <w:lvl w:ilvl="0" w:tplc="DFE4E6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74FA5F15"/>
    <w:multiLevelType w:val="multilevel"/>
    <w:tmpl w:val="0B8AFE6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5">
    <w:nsid w:val="7B165916"/>
    <w:multiLevelType w:val="hybridMultilevel"/>
    <w:tmpl w:val="4C001AF2"/>
    <w:lvl w:ilvl="0" w:tplc="BC54752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9"/>
  </w:num>
  <w:num w:numId="2">
    <w:abstractNumId w:val="5"/>
  </w:num>
  <w:num w:numId="3">
    <w:abstractNumId w:val="10"/>
  </w:num>
  <w:num w:numId="4">
    <w:abstractNumId w:val="12"/>
  </w:num>
  <w:num w:numId="5">
    <w:abstractNumId w:val="3"/>
  </w:num>
  <w:num w:numId="6">
    <w:abstractNumId w:val="0"/>
  </w:num>
  <w:num w:numId="7">
    <w:abstractNumId w:val="4"/>
  </w:num>
  <w:num w:numId="8">
    <w:abstractNumId w:val="13"/>
  </w:num>
  <w:num w:numId="9">
    <w:abstractNumId w:val="7"/>
  </w:num>
  <w:num w:numId="10">
    <w:abstractNumId w:val="15"/>
  </w:num>
  <w:num w:numId="11">
    <w:abstractNumId w:val="8"/>
  </w:num>
  <w:num w:numId="12">
    <w:abstractNumId w:val="11"/>
  </w:num>
  <w:num w:numId="13">
    <w:abstractNumId w:val="6"/>
  </w:num>
  <w:num w:numId="14">
    <w:abstractNumId w:val="2"/>
  </w:num>
  <w:num w:numId="15">
    <w:abstractNumId w:val="14"/>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rsids>
    <w:rsidRoot w:val="000A24F7"/>
    <w:rsid w:val="00002D5A"/>
    <w:rsid w:val="000033C8"/>
    <w:rsid w:val="0000711B"/>
    <w:rsid w:val="000074EB"/>
    <w:rsid w:val="00012C4B"/>
    <w:rsid w:val="00016EBF"/>
    <w:rsid w:val="00027641"/>
    <w:rsid w:val="000357F0"/>
    <w:rsid w:val="000368FF"/>
    <w:rsid w:val="000459AA"/>
    <w:rsid w:val="000576C5"/>
    <w:rsid w:val="00057F3D"/>
    <w:rsid w:val="000637F4"/>
    <w:rsid w:val="00064773"/>
    <w:rsid w:val="000648F1"/>
    <w:rsid w:val="00065597"/>
    <w:rsid w:val="00065FEC"/>
    <w:rsid w:val="00067B0B"/>
    <w:rsid w:val="000744DE"/>
    <w:rsid w:val="00080590"/>
    <w:rsid w:val="00090D8E"/>
    <w:rsid w:val="000A1656"/>
    <w:rsid w:val="000A24F7"/>
    <w:rsid w:val="000A2D6F"/>
    <w:rsid w:val="000A7532"/>
    <w:rsid w:val="000A7AC8"/>
    <w:rsid w:val="000C214A"/>
    <w:rsid w:val="000D18DA"/>
    <w:rsid w:val="000E6772"/>
    <w:rsid w:val="000F088D"/>
    <w:rsid w:val="000F0E10"/>
    <w:rsid w:val="000F371D"/>
    <w:rsid w:val="001028C9"/>
    <w:rsid w:val="00115225"/>
    <w:rsid w:val="001172B2"/>
    <w:rsid w:val="0012696A"/>
    <w:rsid w:val="001325F6"/>
    <w:rsid w:val="0014337E"/>
    <w:rsid w:val="001574FD"/>
    <w:rsid w:val="001652D6"/>
    <w:rsid w:val="001673B2"/>
    <w:rsid w:val="001757F9"/>
    <w:rsid w:val="001773DA"/>
    <w:rsid w:val="00186601"/>
    <w:rsid w:val="00187DF9"/>
    <w:rsid w:val="00190C8B"/>
    <w:rsid w:val="001912F7"/>
    <w:rsid w:val="001A73ED"/>
    <w:rsid w:val="001B30C4"/>
    <w:rsid w:val="001B35FC"/>
    <w:rsid w:val="001B5935"/>
    <w:rsid w:val="001B7376"/>
    <w:rsid w:val="001C31A0"/>
    <w:rsid w:val="001D2610"/>
    <w:rsid w:val="001D2EBC"/>
    <w:rsid w:val="001E68BE"/>
    <w:rsid w:val="001E6F09"/>
    <w:rsid w:val="001F117A"/>
    <w:rsid w:val="001F140F"/>
    <w:rsid w:val="001F7EAF"/>
    <w:rsid w:val="00202188"/>
    <w:rsid w:val="002053A0"/>
    <w:rsid w:val="00211679"/>
    <w:rsid w:val="00226C94"/>
    <w:rsid w:val="002366F4"/>
    <w:rsid w:val="00250BED"/>
    <w:rsid w:val="00267339"/>
    <w:rsid w:val="0027077D"/>
    <w:rsid w:val="00271606"/>
    <w:rsid w:val="0027299F"/>
    <w:rsid w:val="00277643"/>
    <w:rsid w:val="002A431E"/>
    <w:rsid w:val="002C0DE7"/>
    <w:rsid w:val="002D1881"/>
    <w:rsid w:val="002D2A8D"/>
    <w:rsid w:val="002D56BB"/>
    <w:rsid w:val="002D6160"/>
    <w:rsid w:val="002E22BD"/>
    <w:rsid w:val="002E3B99"/>
    <w:rsid w:val="002E6422"/>
    <w:rsid w:val="0030176D"/>
    <w:rsid w:val="003018FE"/>
    <w:rsid w:val="00304411"/>
    <w:rsid w:val="00305A57"/>
    <w:rsid w:val="00307BB4"/>
    <w:rsid w:val="00310D3F"/>
    <w:rsid w:val="003223C0"/>
    <w:rsid w:val="003234A9"/>
    <w:rsid w:val="00323D2A"/>
    <w:rsid w:val="00323E3B"/>
    <w:rsid w:val="003311B1"/>
    <w:rsid w:val="00331356"/>
    <w:rsid w:val="00341828"/>
    <w:rsid w:val="00352E18"/>
    <w:rsid w:val="003619EF"/>
    <w:rsid w:val="00371809"/>
    <w:rsid w:val="003731FD"/>
    <w:rsid w:val="00374864"/>
    <w:rsid w:val="0037586E"/>
    <w:rsid w:val="00377AF7"/>
    <w:rsid w:val="0039052D"/>
    <w:rsid w:val="00392C42"/>
    <w:rsid w:val="0039681E"/>
    <w:rsid w:val="003A4D2E"/>
    <w:rsid w:val="003A6CA9"/>
    <w:rsid w:val="003C0BFC"/>
    <w:rsid w:val="003C125D"/>
    <w:rsid w:val="003C1A29"/>
    <w:rsid w:val="003C3254"/>
    <w:rsid w:val="003C57BC"/>
    <w:rsid w:val="003D0A6E"/>
    <w:rsid w:val="003E1233"/>
    <w:rsid w:val="003E1848"/>
    <w:rsid w:val="003E4BA0"/>
    <w:rsid w:val="003E7B61"/>
    <w:rsid w:val="003F5B11"/>
    <w:rsid w:val="003F6DE3"/>
    <w:rsid w:val="00405E67"/>
    <w:rsid w:val="00406788"/>
    <w:rsid w:val="00410177"/>
    <w:rsid w:val="00411E89"/>
    <w:rsid w:val="004158A7"/>
    <w:rsid w:val="00420F53"/>
    <w:rsid w:val="004226B6"/>
    <w:rsid w:val="00426C3C"/>
    <w:rsid w:val="004365E1"/>
    <w:rsid w:val="00440EAC"/>
    <w:rsid w:val="00451267"/>
    <w:rsid w:val="00451F6E"/>
    <w:rsid w:val="00461859"/>
    <w:rsid w:val="00463BF8"/>
    <w:rsid w:val="00466A60"/>
    <w:rsid w:val="00472FF3"/>
    <w:rsid w:val="00473079"/>
    <w:rsid w:val="00474499"/>
    <w:rsid w:val="00475147"/>
    <w:rsid w:val="00483222"/>
    <w:rsid w:val="00484EF7"/>
    <w:rsid w:val="004917F9"/>
    <w:rsid w:val="00492DF5"/>
    <w:rsid w:val="004A33BD"/>
    <w:rsid w:val="004A3C3E"/>
    <w:rsid w:val="004B5E25"/>
    <w:rsid w:val="004C1AE4"/>
    <w:rsid w:val="004D584F"/>
    <w:rsid w:val="004D77B1"/>
    <w:rsid w:val="004E1F41"/>
    <w:rsid w:val="004E2B6C"/>
    <w:rsid w:val="004E7C32"/>
    <w:rsid w:val="004F0332"/>
    <w:rsid w:val="004F61A2"/>
    <w:rsid w:val="00503F5F"/>
    <w:rsid w:val="0050417B"/>
    <w:rsid w:val="005073B0"/>
    <w:rsid w:val="00510C83"/>
    <w:rsid w:val="00514715"/>
    <w:rsid w:val="00517551"/>
    <w:rsid w:val="005206AA"/>
    <w:rsid w:val="0052266E"/>
    <w:rsid w:val="00531BAF"/>
    <w:rsid w:val="0053433D"/>
    <w:rsid w:val="005419DD"/>
    <w:rsid w:val="00544FDA"/>
    <w:rsid w:val="00550F77"/>
    <w:rsid w:val="0055132C"/>
    <w:rsid w:val="00557A6D"/>
    <w:rsid w:val="00564687"/>
    <w:rsid w:val="005706B9"/>
    <w:rsid w:val="00572E9C"/>
    <w:rsid w:val="00573729"/>
    <w:rsid w:val="00577604"/>
    <w:rsid w:val="0058039F"/>
    <w:rsid w:val="00581B7E"/>
    <w:rsid w:val="005862FA"/>
    <w:rsid w:val="005873A0"/>
    <w:rsid w:val="005A25C1"/>
    <w:rsid w:val="005B07DD"/>
    <w:rsid w:val="005B503F"/>
    <w:rsid w:val="005D2F9D"/>
    <w:rsid w:val="005D6B00"/>
    <w:rsid w:val="005D7781"/>
    <w:rsid w:val="005E2A20"/>
    <w:rsid w:val="005E692B"/>
    <w:rsid w:val="005F74AF"/>
    <w:rsid w:val="00600BF2"/>
    <w:rsid w:val="006013B9"/>
    <w:rsid w:val="0060659D"/>
    <w:rsid w:val="00614757"/>
    <w:rsid w:val="00617E3B"/>
    <w:rsid w:val="00633B90"/>
    <w:rsid w:val="00635863"/>
    <w:rsid w:val="00635984"/>
    <w:rsid w:val="00636F60"/>
    <w:rsid w:val="006411D6"/>
    <w:rsid w:val="006621AE"/>
    <w:rsid w:val="0066248B"/>
    <w:rsid w:val="006765C8"/>
    <w:rsid w:val="00685C9F"/>
    <w:rsid w:val="0069067C"/>
    <w:rsid w:val="00692EA9"/>
    <w:rsid w:val="00694577"/>
    <w:rsid w:val="006A5399"/>
    <w:rsid w:val="006A5F33"/>
    <w:rsid w:val="006A7DEC"/>
    <w:rsid w:val="006B0379"/>
    <w:rsid w:val="006C6C03"/>
    <w:rsid w:val="006D118C"/>
    <w:rsid w:val="006D388C"/>
    <w:rsid w:val="006D3E42"/>
    <w:rsid w:val="006D4AAA"/>
    <w:rsid w:val="006D5253"/>
    <w:rsid w:val="006D7D76"/>
    <w:rsid w:val="006E3E31"/>
    <w:rsid w:val="006E692D"/>
    <w:rsid w:val="006E721E"/>
    <w:rsid w:val="00701AFF"/>
    <w:rsid w:val="00701D39"/>
    <w:rsid w:val="00705C51"/>
    <w:rsid w:val="007077B7"/>
    <w:rsid w:val="007178AC"/>
    <w:rsid w:val="00717D2B"/>
    <w:rsid w:val="00722827"/>
    <w:rsid w:val="007333E6"/>
    <w:rsid w:val="00735411"/>
    <w:rsid w:val="00741A05"/>
    <w:rsid w:val="00745A66"/>
    <w:rsid w:val="00750378"/>
    <w:rsid w:val="00753546"/>
    <w:rsid w:val="00754B07"/>
    <w:rsid w:val="00754B40"/>
    <w:rsid w:val="00764493"/>
    <w:rsid w:val="007667EF"/>
    <w:rsid w:val="00771BD4"/>
    <w:rsid w:val="00774836"/>
    <w:rsid w:val="007847E5"/>
    <w:rsid w:val="0079130B"/>
    <w:rsid w:val="00794DE6"/>
    <w:rsid w:val="00795C39"/>
    <w:rsid w:val="007A4DBC"/>
    <w:rsid w:val="007B3A08"/>
    <w:rsid w:val="007B5F38"/>
    <w:rsid w:val="007B6008"/>
    <w:rsid w:val="007C481D"/>
    <w:rsid w:val="007C4B15"/>
    <w:rsid w:val="007C58CD"/>
    <w:rsid w:val="007D4B80"/>
    <w:rsid w:val="007D7A81"/>
    <w:rsid w:val="007E2BB4"/>
    <w:rsid w:val="007E35E4"/>
    <w:rsid w:val="007E6CFB"/>
    <w:rsid w:val="00805A61"/>
    <w:rsid w:val="00805FF0"/>
    <w:rsid w:val="00813465"/>
    <w:rsid w:val="0082039B"/>
    <w:rsid w:val="0082457B"/>
    <w:rsid w:val="008273EC"/>
    <w:rsid w:val="00831653"/>
    <w:rsid w:val="00832EF9"/>
    <w:rsid w:val="00835E45"/>
    <w:rsid w:val="00840B0C"/>
    <w:rsid w:val="00843D9F"/>
    <w:rsid w:val="0085517A"/>
    <w:rsid w:val="00856589"/>
    <w:rsid w:val="00860FE6"/>
    <w:rsid w:val="00861A23"/>
    <w:rsid w:val="00863DB0"/>
    <w:rsid w:val="008644AB"/>
    <w:rsid w:val="008662BC"/>
    <w:rsid w:val="00870D00"/>
    <w:rsid w:val="00872B65"/>
    <w:rsid w:val="00880ABE"/>
    <w:rsid w:val="0088613D"/>
    <w:rsid w:val="00893399"/>
    <w:rsid w:val="0089406F"/>
    <w:rsid w:val="00897ABC"/>
    <w:rsid w:val="008A61F8"/>
    <w:rsid w:val="008A6A97"/>
    <w:rsid w:val="008B2C46"/>
    <w:rsid w:val="008B7D39"/>
    <w:rsid w:val="008C6EF4"/>
    <w:rsid w:val="008C7E3C"/>
    <w:rsid w:val="008D29DF"/>
    <w:rsid w:val="008D5FC0"/>
    <w:rsid w:val="008E2809"/>
    <w:rsid w:val="008E3B36"/>
    <w:rsid w:val="008F54F5"/>
    <w:rsid w:val="00914EE6"/>
    <w:rsid w:val="00915512"/>
    <w:rsid w:val="009207E8"/>
    <w:rsid w:val="00920BD1"/>
    <w:rsid w:val="009216AC"/>
    <w:rsid w:val="00921C18"/>
    <w:rsid w:val="009268A5"/>
    <w:rsid w:val="00935779"/>
    <w:rsid w:val="009421B9"/>
    <w:rsid w:val="00942F86"/>
    <w:rsid w:val="0095052B"/>
    <w:rsid w:val="00970486"/>
    <w:rsid w:val="009709E5"/>
    <w:rsid w:val="009751C6"/>
    <w:rsid w:val="0098193D"/>
    <w:rsid w:val="00983F28"/>
    <w:rsid w:val="00984741"/>
    <w:rsid w:val="009A0CB1"/>
    <w:rsid w:val="009B242B"/>
    <w:rsid w:val="009B64EE"/>
    <w:rsid w:val="009C2EB3"/>
    <w:rsid w:val="009C6F8B"/>
    <w:rsid w:val="009D335C"/>
    <w:rsid w:val="009E40E9"/>
    <w:rsid w:val="009F3513"/>
    <w:rsid w:val="00A0797C"/>
    <w:rsid w:val="00A25F4C"/>
    <w:rsid w:val="00A346A7"/>
    <w:rsid w:val="00A374D5"/>
    <w:rsid w:val="00A4105B"/>
    <w:rsid w:val="00A41693"/>
    <w:rsid w:val="00A417D3"/>
    <w:rsid w:val="00A42EA0"/>
    <w:rsid w:val="00A455D1"/>
    <w:rsid w:val="00A46655"/>
    <w:rsid w:val="00A50714"/>
    <w:rsid w:val="00A511B9"/>
    <w:rsid w:val="00A5321F"/>
    <w:rsid w:val="00A5420F"/>
    <w:rsid w:val="00A56426"/>
    <w:rsid w:val="00A62855"/>
    <w:rsid w:val="00A62B4B"/>
    <w:rsid w:val="00A7054F"/>
    <w:rsid w:val="00A76A0A"/>
    <w:rsid w:val="00A76A95"/>
    <w:rsid w:val="00A903B4"/>
    <w:rsid w:val="00A93144"/>
    <w:rsid w:val="00AA1554"/>
    <w:rsid w:val="00AA3B90"/>
    <w:rsid w:val="00AA7622"/>
    <w:rsid w:val="00AB5E52"/>
    <w:rsid w:val="00AB6EA0"/>
    <w:rsid w:val="00AC3235"/>
    <w:rsid w:val="00AC45FF"/>
    <w:rsid w:val="00AD14C5"/>
    <w:rsid w:val="00AD50F5"/>
    <w:rsid w:val="00AD7EC4"/>
    <w:rsid w:val="00AE247C"/>
    <w:rsid w:val="00AE48F7"/>
    <w:rsid w:val="00AF0092"/>
    <w:rsid w:val="00AF0B82"/>
    <w:rsid w:val="00AF24D6"/>
    <w:rsid w:val="00AF59FE"/>
    <w:rsid w:val="00AF5B6F"/>
    <w:rsid w:val="00B021C7"/>
    <w:rsid w:val="00B06014"/>
    <w:rsid w:val="00B06CD0"/>
    <w:rsid w:val="00B07DA0"/>
    <w:rsid w:val="00B1293E"/>
    <w:rsid w:val="00B15C19"/>
    <w:rsid w:val="00B25FD6"/>
    <w:rsid w:val="00B263B4"/>
    <w:rsid w:val="00B40033"/>
    <w:rsid w:val="00B52ACF"/>
    <w:rsid w:val="00B532D3"/>
    <w:rsid w:val="00B60A6F"/>
    <w:rsid w:val="00B61669"/>
    <w:rsid w:val="00B65C94"/>
    <w:rsid w:val="00B70D3A"/>
    <w:rsid w:val="00B71678"/>
    <w:rsid w:val="00B71FE3"/>
    <w:rsid w:val="00B72346"/>
    <w:rsid w:val="00B7363F"/>
    <w:rsid w:val="00B74AB3"/>
    <w:rsid w:val="00B76E49"/>
    <w:rsid w:val="00B819C0"/>
    <w:rsid w:val="00B84AC9"/>
    <w:rsid w:val="00B86E2A"/>
    <w:rsid w:val="00B90750"/>
    <w:rsid w:val="00B918AA"/>
    <w:rsid w:val="00B92592"/>
    <w:rsid w:val="00B95378"/>
    <w:rsid w:val="00BA0C70"/>
    <w:rsid w:val="00BA5C0B"/>
    <w:rsid w:val="00BB3EE1"/>
    <w:rsid w:val="00BC314B"/>
    <w:rsid w:val="00BC598D"/>
    <w:rsid w:val="00BC7E56"/>
    <w:rsid w:val="00BD39B6"/>
    <w:rsid w:val="00BD4965"/>
    <w:rsid w:val="00BD574A"/>
    <w:rsid w:val="00BE0A99"/>
    <w:rsid w:val="00BE4F25"/>
    <w:rsid w:val="00BE6667"/>
    <w:rsid w:val="00BF3A24"/>
    <w:rsid w:val="00BF441C"/>
    <w:rsid w:val="00C02EF0"/>
    <w:rsid w:val="00C052BB"/>
    <w:rsid w:val="00C134A6"/>
    <w:rsid w:val="00C1608B"/>
    <w:rsid w:val="00C22CB0"/>
    <w:rsid w:val="00C23FC5"/>
    <w:rsid w:val="00C2751C"/>
    <w:rsid w:val="00C364BA"/>
    <w:rsid w:val="00C37D9D"/>
    <w:rsid w:val="00C40199"/>
    <w:rsid w:val="00C4192F"/>
    <w:rsid w:val="00C42010"/>
    <w:rsid w:val="00C4316A"/>
    <w:rsid w:val="00C4457D"/>
    <w:rsid w:val="00C45532"/>
    <w:rsid w:val="00C52DD1"/>
    <w:rsid w:val="00C55A7D"/>
    <w:rsid w:val="00C700AD"/>
    <w:rsid w:val="00C71421"/>
    <w:rsid w:val="00C7494A"/>
    <w:rsid w:val="00C80D7A"/>
    <w:rsid w:val="00C86B32"/>
    <w:rsid w:val="00C875F7"/>
    <w:rsid w:val="00C87929"/>
    <w:rsid w:val="00C87EDB"/>
    <w:rsid w:val="00CA5626"/>
    <w:rsid w:val="00CA5F8F"/>
    <w:rsid w:val="00CB1A96"/>
    <w:rsid w:val="00CB2C91"/>
    <w:rsid w:val="00CB5DC1"/>
    <w:rsid w:val="00CB6B66"/>
    <w:rsid w:val="00CC1D36"/>
    <w:rsid w:val="00CC7344"/>
    <w:rsid w:val="00CD1925"/>
    <w:rsid w:val="00CD3B4A"/>
    <w:rsid w:val="00CE3D80"/>
    <w:rsid w:val="00CE5208"/>
    <w:rsid w:val="00CF3711"/>
    <w:rsid w:val="00CF6D02"/>
    <w:rsid w:val="00D00A5D"/>
    <w:rsid w:val="00D0323B"/>
    <w:rsid w:val="00D14171"/>
    <w:rsid w:val="00D148C7"/>
    <w:rsid w:val="00D15F36"/>
    <w:rsid w:val="00D17E7D"/>
    <w:rsid w:val="00D20B1D"/>
    <w:rsid w:val="00D33271"/>
    <w:rsid w:val="00D403F8"/>
    <w:rsid w:val="00D40D92"/>
    <w:rsid w:val="00D412EE"/>
    <w:rsid w:val="00D43B6A"/>
    <w:rsid w:val="00D47413"/>
    <w:rsid w:val="00D53BB2"/>
    <w:rsid w:val="00D618CA"/>
    <w:rsid w:val="00D64ECD"/>
    <w:rsid w:val="00D65746"/>
    <w:rsid w:val="00D66406"/>
    <w:rsid w:val="00D74968"/>
    <w:rsid w:val="00D76E51"/>
    <w:rsid w:val="00D80731"/>
    <w:rsid w:val="00D80811"/>
    <w:rsid w:val="00D82CCB"/>
    <w:rsid w:val="00D83F8A"/>
    <w:rsid w:val="00D9094E"/>
    <w:rsid w:val="00D91EE1"/>
    <w:rsid w:val="00D924C9"/>
    <w:rsid w:val="00DA00F7"/>
    <w:rsid w:val="00DA3C25"/>
    <w:rsid w:val="00DA71F3"/>
    <w:rsid w:val="00DB6FC7"/>
    <w:rsid w:val="00DC19F0"/>
    <w:rsid w:val="00DC1D41"/>
    <w:rsid w:val="00DC3A08"/>
    <w:rsid w:val="00DD129F"/>
    <w:rsid w:val="00DD4751"/>
    <w:rsid w:val="00DD7E78"/>
    <w:rsid w:val="00DE4F31"/>
    <w:rsid w:val="00DF3864"/>
    <w:rsid w:val="00E03126"/>
    <w:rsid w:val="00E04984"/>
    <w:rsid w:val="00E06CC4"/>
    <w:rsid w:val="00E11C08"/>
    <w:rsid w:val="00E14582"/>
    <w:rsid w:val="00E175C1"/>
    <w:rsid w:val="00E2250E"/>
    <w:rsid w:val="00E23797"/>
    <w:rsid w:val="00E30DE7"/>
    <w:rsid w:val="00E326BA"/>
    <w:rsid w:val="00E32AF1"/>
    <w:rsid w:val="00E3354E"/>
    <w:rsid w:val="00E4092E"/>
    <w:rsid w:val="00E510FE"/>
    <w:rsid w:val="00E533BF"/>
    <w:rsid w:val="00E600E9"/>
    <w:rsid w:val="00E647B4"/>
    <w:rsid w:val="00E70A3B"/>
    <w:rsid w:val="00E758DB"/>
    <w:rsid w:val="00E838AB"/>
    <w:rsid w:val="00E84080"/>
    <w:rsid w:val="00E8651E"/>
    <w:rsid w:val="00E87C05"/>
    <w:rsid w:val="00E919EB"/>
    <w:rsid w:val="00E925C8"/>
    <w:rsid w:val="00E92C45"/>
    <w:rsid w:val="00E93000"/>
    <w:rsid w:val="00EA12BF"/>
    <w:rsid w:val="00EA7882"/>
    <w:rsid w:val="00EC193A"/>
    <w:rsid w:val="00EC3732"/>
    <w:rsid w:val="00ED18E2"/>
    <w:rsid w:val="00ED2466"/>
    <w:rsid w:val="00ED2F55"/>
    <w:rsid w:val="00ED46FA"/>
    <w:rsid w:val="00EE1C31"/>
    <w:rsid w:val="00EF324B"/>
    <w:rsid w:val="00EF3963"/>
    <w:rsid w:val="00EF42D8"/>
    <w:rsid w:val="00EF65BE"/>
    <w:rsid w:val="00F0793C"/>
    <w:rsid w:val="00F1495D"/>
    <w:rsid w:val="00F17180"/>
    <w:rsid w:val="00F17458"/>
    <w:rsid w:val="00F26096"/>
    <w:rsid w:val="00F464F5"/>
    <w:rsid w:val="00F600C5"/>
    <w:rsid w:val="00F61F8E"/>
    <w:rsid w:val="00F633AC"/>
    <w:rsid w:val="00F63964"/>
    <w:rsid w:val="00F6436D"/>
    <w:rsid w:val="00F65F3B"/>
    <w:rsid w:val="00F67C26"/>
    <w:rsid w:val="00F67D6A"/>
    <w:rsid w:val="00F761CA"/>
    <w:rsid w:val="00F86945"/>
    <w:rsid w:val="00F90142"/>
    <w:rsid w:val="00F956FD"/>
    <w:rsid w:val="00F97593"/>
    <w:rsid w:val="00FA68D0"/>
    <w:rsid w:val="00FB1B57"/>
    <w:rsid w:val="00FB1C42"/>
    <w:rsid w:val="00FB21ED"/>
    <w:rsid w:val="00FB5478"/>
    <w:rsid w:val="00FB5DBC"/>
    <w:rsid w:val="00FB7E77"/>
    <w:rsid w:val="00FC14DA"/>
    <w:rsid w:val="00FC58F5"/>
    <w:rsid w:val="00FD0F54"/>
    <w:rsid w:val="00FD4549"/>
    <w:rsid w:val="00FE04B8"/>
    <w:rsid w:val="00FE09A4"/>
    <w:rsid w:val="00FE35A6"/>
    <w:rsid w:val="00FE3CE0"/>
    <w:rsid w:val="00FE739F"/>
    <w:rsid w:val="00FF11F4"/>
    <w:rsid w:val="00FF129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D00A5D"/>
    <w:pPr>
      <w:spacing w:after="120"/>
      <w:ind w:left="283"/>
    </w:pPr>
  </w:style>
  <w:style w:type="character" w:customStyle="1" w:styleId="TekstpodstawowywcityZnak">
    <w:name w:val="Tekst podstawowy wcięty Znak"/>
    <w:basedOn w:val="Domylnaczcionkaakapitu"/>
    <w:link w:val="Tekstpodstawowywcity"/>
    <w:uiPriority w:val="99"/>
    <w:rsid w:val="00D00A5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D00A5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00A5D"/>
    <w:rPr>
      <w:rFonts w:ascii="Times New Roman" w:eastAsia="Times New Roman" w:hAnsi="Times New Roman" w:cs="Times New Roman"/>
      <w:sz w:val="24"/>
      <w:szCs w:val="24"/>
      <w:lang w:eastAsia="pl-PL"/>
    </w:rPr>
  </w:style>
  <w:style w:type="character" w:styleId="Hipercze">
    <w:name w:val="Hyperlink"/>
    <w:basedOn w:val="Domylnaczcionkaakapitu"/>
    <w:semiHidden/>
    <w:rsid w:val="00D00A5D"/>
    <w:rPr>
      <w:color w:val="0000FF"/>
      <w:u w:val="single"/>
    </w:rPr>
  </w:style>
  <w:style w:type="paragraph" w:styleId="Tekstkomentarza">
    <w:name w:val="annotation text"/>
    <w:basedOn w:val="Normalny"/>
    <w:link w:val="TekstkomentarzaZnak"/>
    <w:semiHidden/>
    <w:unhideWhenUsed/>
    <w:rsid w:val="00935779"/>
    <w:rPr>
      <w:sz w:val="20"/>
    </w:rPr>
  </w:style>
  <w:style w:type="character" w:customStyle="1" w:styleId="TekstkomentarzaZnak">
    <w:name w:val="Tekst komentarza Znak"/>
    <w:basedOn w:val="Domylnaczcionkaakapitu"/>
    <w:link w:val="Tekstkomentarza"/>
    <w:semiHidden/>
    <w:rsid w:val="00935779"/>
    <w:rPr>
      <w:rFonts w:ascii="Times New Roman" w:eastAsia="Times New Roman" w:hAnsi="Times New Roman" w:cs="Times New Roman"/>
      <w:sz w:val="20"/>
      <w:szCs w:val="24"/>
      <w:lang w:eastAsia="pl-PL"/>
    </w:rPr>
  </w:style>
  <w:style w:type="paragraph" w:customStyle="1" w:styleId="Default">
    <w:name w:val="Default"/>
    <w:rsid w:val="0093577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StandardZnak">
    <w:name w:val="Standard Znak"/>
    <w:link w:val="Standard"/>
    <w:locked/>
    <w:rsid w:val="00935779"/>
    <w:rPr>
      <w:rFonts w:ascii="Calibri" w:eastAsia="Calibri" w:hAnsi="Calibri" w:cs="Calibri"/>
      <w:kern w:val="3"/>
      <w:lang w:eastAsia="zh-CN"/>
    </w:rPr>
  </w:style>
  <w:style w:type="paragraph" w:customStyle="1" w:styleId="Standard">
    <w:name w:val="Standard"/>
    <w:link w:val="StandardZnak"/>
    <w:rsid w:val="00935779"/>
    <w:pPr>
      <w:suppressAutoHyphens/>
      <w:autoSpaceDN w:val="0"/>
    </w:pPr>
    <w:rPr>
      <w:rFonts w:ascii="Calibri" w:eastAsia="Calibri" w:hAnsi="Calibri" w:cs="Calibri"/>
      <w:kern w:val="3"/>
      <w:lang w:eastAsia="zh-CN"/>
    </w:rPr>
  </w:style>
  <w:style w:type="paragraph" w:customStyle="1" w:styleId="Standarduser">
    <w:name w:val="Standard (user)"/>
    <w:rsid w:val="00935779"/>
    <w:pPr>
      <w:suppressAutoHyphens/>
      <w:autoSpaceDN w:val="0"/>
    </w:pPr>
    <w:rPr>
      <w:rFonts w:ascii="Calibri" w:eastAsia="Calibri" w:hAnsi="Calibri" w:cs="Calibri"/>
      <w:kern w:val="3"/>
      <w:lang w:eastAsia="zh-CN"/>
    </w:rPr>
  </w:style>
  <w:style w:type="character" w:customStyle="1" w:styleId="sliderfullwidthtext">
    <w:name w:val="sliderfullwidth__text"/>
    <w:basedOn w:val="Domylnaczcionkaakapitu"/>
    <w:rsid w:val="00935779"/>
  </w:style>
  <w:style w:type="character" w:styleId="Pogrubienie">
    <w:name w:val="Strong"/>
    <w:basedOn w:val="Domylnaczcionkaakapitu"/>
    <w:uiPriority w:val="22"/>
    <w:qFormat/>
    <w:rsid w:val="00935779"/>
    <w:rPr>
      <w:b/>
      <w:bCs/>
    </w:rPr>
  </w:style>
  <w:style w:type="character" w:styleId="Odwoaniedokomentarza">
    <w:name w:val="annotation reference"/>
    <w:basedOn w:val="Domylnaczcionkaakapitu"/>
    <w:uiPriority w:val="99"/>
    <w:semiHidden/>
    <w:unhideWhenUsed/>
    <w:rsid w:val="005D2F9D"/>
    <w:rPr>
      <w:sz w:val="16"/>
      <w:szCs w:val="16"/>
    </w:rPr>
  </w:style>
  <w:style w:type="paragraph" w:styleId="Tematkomentarza">
    <w:name w:val="annotation subject"/>
    <w:basedOn w:val="Tekstkomentarza"/>
    <w:next w:val="Tekstkomentarza"/>
    <w:link w:val="TematkomentarzaZnak"/>
    <w:uiPriority w:val="99"/>
    <w:semiHidden/>
    <w:unhideWhenUsed/>
    <w:rsid w:val="005D2F9D"/>
    <w:rPr>
      <w:b/>
      <w:bCs/>
      <w:szCs w:val="20"/>
    </w:rPr>
  </w:style>
  <w:style w:type="character" w:customStyle="1" w:styleId="TematkomentarzaZnak">
    <w:name w:val="Temat komentarza Znak"/>
    <w:basedOn w:val="TekstkomentarzaZnak"/>
    <w:link w:val="Tematkomentarza"/>
    <w:uiPriority w:val="99"/>
    <w:semiHidden/>
    <w:rsid w:val="005D2F9D"/>
    <w:rPr>
      <w:b/>
      <w:bCs/>
      <w:szCs w:val="20"/>
    </w:rPr>
  </w:style>
  <w:style w:type="character" w:customStyle="1" w:styleId="n9q8lc">
    <w:name w:val="n9q8lc"/>
    <w:basedOn w:val="Domylnaczcionkaakapitu"/>
    <w:rsid w:val="00B07DA0"/>
  </w:style>
  <w:style w:type="paragraph" w:customStyle="1" w:styleId="Textbody">
    <w:name w:val="Text body"/>
    <w:basedOn w:val="Standard"/>
    <w:rsid w:val="00B07DA0"/>
    <w:pPr>
      <w:spacing w:after="140"/>
      <w:textAlignment w:val="baseline"/>
    </w:pPr>
    <w:rPr>
      <w:rFonts w:ascii="Liberation Serif" w:eastAsia="NSimSun" w:hAnsi="Liberation Serif" w:cs="Arial"/>
      <w:sz w:val="24"/>
      <w:szCs w:val="24"/>
      <w:lang w:bidi="hi-IN"/>
    </w:rPr>
  </w:style>
  <w:style w:type="character" w:customStyle="1" w:styleId="StrongEmphasis">
    <w:name w:val="Strong Emphasis"/>
    <w:rsid w:val="00B07DA0"/>
    <w:rPr>
      <w:b/>
      <w:bCs/>
    </w:rPr>
  </w:style>
</w:styles>
</file>

<file path=word/webSettings.xml><?xml version="1.0" encoding="utf-8"?>
<w:webSettings xmlns:r="http://schemas.openxmlformats.org/officeDocument/2006/relationships" xmlns:w="http://schemas.openxmlformats.org/wordprocessingml/2006/main">
  <w:divs>
    <w:div w:id="40109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019958-999F-413B-8493-84708CD5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8</Pages>
  <Words>2492</Words>
  <Characters>14954</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tkrolikowski</cp:lastModifiedBy>
  <cp:revision>6</cp:revision>
  <cp:lastPrinted>2026-04-27T11:55:00Z</cp:lastPrinted>
  <dcterms:created xsi:type="dcterms:W3CDTF">2026-04-27T05:58:00Z</dcterms:created>
  <dcterms:modified xsi:type="dcterms:W3CDTF">2026-04-27T11:55:00Z</dcterms:modified>
</cp:coreProperties>
</file>