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637" w:rsidRDefault="000A408B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E6637" w:rsidRDefault="001E6637">
      <w:pPr>
        <w:ind w:left="5664"/>
        <w:jc w:val="both"/>
      </w:pPr>
    </w:p>
    <w:p w:rsidR="001E6637" w:rsidRDefault="00903E84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AS.0003.14</w:t>
      </w:r>
      <w:r w:rsidR="00B51DBA">
        <w:rPr>
          <w:rFonts w:ascii="Arial" w:hAnsi="Arial"/>
        </w:rPr>
        <w:t>.2026</w:t>
      </w:r>
      <w:r w:rsidR="000A408B">
        <w:rPr>
          <w:rFonts w:ascii="Arial" w:hAnsi="Arial"/>
        </w:rPr>
        <w:tab/>
      </w:r>
      <w:r w:rsidR="000A408B">
        <w:rPr>
          <w:rFonts w:ascii="Arial" w:hAnsi="Arial"/>
        </w:rPr>
        <w:tab/>
      </w:r>
      <w:r w:rsidR="000A408B">
        <w:rPr>
          <w:rFonts w:ascii="Arial" w:hAnsi="Arial"/>
        </w:rPr>
        <w:tab/>
      </w:r>
      <w:r w:rsidR="000A408B">
        <w:rPr>
          <w:rFonts w:ascii="Arial" w:hAnsi="Arial"/>
        </w:rPr>
        <w:tab/>
      </w:r>
      <w:r w:rsidR="000A408B">
        <w:rPr>
          <w:rFonts w:ascii="Arial" w:hAnsi="Arial"/>
        </w:rPr>
        <w:tab/>
        <w:t xml:space="preserve">     </w:t>
      </w:r>
      <w:r>
        <w:rPr>
          <w:rFonts w:ascii="Arial" w:hAnsi="Arial"/>
        </w:rPr>
        <w:t xml:space="preserve">         Bytom, dnia 10</w:t>
      </w:r>
      <w:r w:rsidR="00B51DBA">
        <w:rPr>
          <w:rFonts w:ascii="Arial" w:hAnsi="Arial"/>
        </w:rPr>
        <w:t xml:space="preserve"> marca 2026</w:t>
      </w:r>
      <w:r w:rsidR="000A408B">
        <w:rPr>
          <w:rFonts w:ascii="Arial" w:hAnsi="Arial"/>
        </w:rPr>
        <w:t xml:space="preserve"> r.</w:t>
      </w:r>
    </w:p>
    <w:p w:rsidR="001E6637" w:rsidRDefault="001E6637">
      <w:pPr>
        <w:spacing w:line="360" w:lineRule="auto"/>
        <w:rPr>
          <w:rFonts w:ascii="Arial" w:hAnsi="Arial" w:cs="Arial"/>
        </w:rPr>
      </w:pPr>
    </w:p>
    <w:p w:rsidR="001E6637" w:rsidRDefault="001E6637">
      <w:pPr>
        <w:spacing w:line="360" w:lineRule="auto"/>
        <w:rPr>
          <w:rFonts w:ascii="Arial" w:hAnsi="Arial" w:cs="Arial"/>
        </w:rPr>
      </w:pPr>
    </w:p>
    <w:p w:rsidR="001E6637" w:rsidRDefault="000A408B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</w:rPr>
      </w:pPr>
      <w:r>
        <w:rPr>
          <w:rFonts w:ascii="Arial" w:hAnsi="Arial" w:cs="Times New Roman"/>
          <w:b/>
          <w:bCs/>
          <w:sz w:val="24"/>
          <w:szCs w:val="24"/>
        </w:rPr>
        <w:t>Pan</w:t>
      </w:r>
    </w:p>
    <w:p w:rsidR="001E6637" w:rsidRDefault="00752753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</w:rPr>
      </w:pPr>
      <w:r>
        <w:rPr>
          <w:rFonts w:ascii="Arial" w:hAnsi="Arial" w:cs="Times New Roman"/>
          <w:b/>
          <w:bCs/>
          <w:sz w:val="24"/>
          <w:szCs w:val="24"/>
        </w:rPr>
        <w:t xml:space="preserve">Witold </w:t>
      </w:r>
      <w:proofErr w:type="spellStart"/>
      <w:r>
        <w:rPr>
          <w:rFonts w:ascii="Arial" w:hAnsi="Arial" w:cs="Times New Roman"/>
          <w:b/>
          <w:bCs/>
          <w:sz w:val="24"/>
          <w:szCs w:val="24"/>
        </w:rPr>
        <w:t>Krieser</w:t>
      </w:r>
      <w:proofErr w:type="spellEnd"/>
    </w:p>
    <w:p w:rsidR="001E6637" w:rsidRDefault="00752753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</w:rPr>
      </w:pPr>
      <w:r>
        <w:rPr>
          <w:rFonts w:ascii="Arial" w:hAnsi="Arial" w:cs="Times New Roman"/>
          <w:b/>
          <w:bCs/>
          <w:sz w:val="24"/>
          <w:szCs w:val="24"/>
        </w:rPr>
        <w:t>Radny</w:t>
      </w:r>
      <w:r w:rsidR="000A408B">
        <w:rPr>
          <w:rFonts w:ascii="Arial" w:hAnsi="Arial" w:cs="Times New Roman"/>
          <w:b/>
          <w:bCs/>
          <w:sz w:val="24"/>
          <w:szCs w:val="24"/>
        </w:rPr>
        <w:t xml:space="preserve"> Rady Miejskiej </w:t>
      </w:r>
      <w:r w:rsidR="000A408B">
        <w:rPr>
          <w:rFonts w:ascii="Arial" w:hAnsi="Arial" w:cs="Times New Roman"/>
          <w:b/>
          <w:bCs/>
          <w:sz w:val="24"/>
          <w:szCs w:val="24"/>
        </w:rPr>
        <w:br/>
        <w:t>w Bytomiu</w:t>
      </w:r>
    </w:p>
    <w:p w:rsidR="001E6637" w:rsidRDefault="001E6637">
      <w:pPr>
        <w:rPr>
          <w:rFonts w:ascii="Arial" w:hAnsi="Arial"/>
        </w:rPr>
      </w:pPr>
    </w:p>
    <w:p w:rsidR="001E6637" w:rsidRDefault="001E6637">
      <w:pPr>
        <w:rPr>
          <w:rFonts w:ascii="Arial" w:hAnsi="Arial"/>
        </w:rPr>
      </w:pPr>
    </w:p>
    <w:p w:rsidR="001E6637" w:rsidRDefault="001E6637">
      <w:pPr>
        <w:rPr>
          <w:rFonts w:ascii="Arial" w:hAnsi="Arial"/>
        </w:rPr>
      </w:pPr>
    </w:p>
    <w:p w:rsidR="001E6637" w:rsidRDefault="001E6637">
      <w:pPr>
        <w:rPr>
          <w:rFonts w:ascii="Arial" w:hAnsi="Arial"/>
        </w:rPr>
      </w:pPr>
    </w:p>
    <w:p w:rsidR="001E6637" w:rsidRDefault="000A408B">
      <w:pPr>
        <w:pStyle w:val="Nagwek5"/>
        <w:widowControl w:val="0"/>
        <w:jc w:val="both"/>
        <w:rPr>
          <w:rFonts w:ascii="Arial" w:hAnsi="Arial"/>
        </w:rPr>
      </w:pPr>
      <w:r>
        <w:rPr>
          <w:rFonts w:ascii="Arial" w:hAnsi="Arial"/>
          <w:sz w:val="24"/>
        </w:rPr>
        <w:t>Dotyczy</w:t>
      </w:r>
      <w:r>
        <w:rPr>
          <w:rFonts w:ascii="Arial" w:hAnsi="Arial"/>
          <w:b w:val="0"/>
          <w:bCs w:val="0"/>
          <w:sz w:val="24"/>
        </w:rPr>
        <w:t>:</w:t>
      </w:r>
      <w:r>
        <w:rPr>
          <w:rFonts w:ascii="Arial" w:hAnsi="Arial"/>
          <w:b w:val="0"/>
          <w:bCs w:val="0"/>
          <w:sz w:val="28"/>
        </w:rPr>
        <w:t xml:space="preserve"> </w:t>
      </w:r>
      <w:r>
        <w:rPr>
          <w:rFonts w:ascii="Arial" w:hAnsi="Arial"/>
          <w:b w:val="0"/>
          <w:bCs w:val="0"/>
          <w:sz w:val="24"/>
        </w:rPr>
        <w:t>inter</w:t>
      </w:r>
      <w:r w:rsidR="00752753">
        <w:rPr>
          <w:rFonts w:ascii="Arial" w:hAnsi="Arial"/>
          <w:b w:val="0"/>
          <w:bCs w:val="0"/>
          <w:sz w:val="24"/>
        </w:rPr>
        <w:t>pelacji o sygn. PR.0003.738.2026 z dnia 24 lutego 2026</w:t>
      </w:r>
      <w:r>
        <w:rPr>
          <w:rFonts w:ascii="Arial" w:hAnsi="Arial"/>
          <w:b w:val="0"/>
          <w:bCs w:val="0"/>
          <w:sz w:val="24"/>
        </w:rPr>
        <w:t xml:space="preserve"> r. </w:t>
      </w:r>
    </w:p>
    <w:p w:rsidR="001E6637" w:rsidRDefault="001E6637">
      <w:pPr>
        <w:jc w:val="both"/>
        <w:rPr>
          <w:rFonts w:ascii="Arial" w:eastAsia="Arial Unicode MS" w:hAnsi="Arial"/>
        </w:rPr>
      </w:pPr>
    </w:p>
    <w:p w:rsidR="001E6637" w:rsidRDefault="001E6637">
      <w:pPr>
        <w:spacing w:line="360" w:lineRule="auto"/>
        <w:jc w:val="both"/>
        <w:rPr>
          <w:rFonts w:ascii="Arial" w:eastAsia="Arial Unicode MS" w:hAnsi="Arial"/>
        </w:rPr>
      </w:pPr>
    </w:p>
    <w:p w:rsidR="001E6637" w:rsidRDefault="000A408B">
      <w:pPr>
        <w:tabs>
          <w:tab w:val="left" w:pos="851"/>
        </w:tabs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W  odp</w:t>
      </w:r>
      <w:r w:rsidR="00752753">
        <w:rPr>
          <w:rFonts w:ascii="Arial" w:hAnsi="Arial"/>
        </w:rPr>
        <w:t>owiedzi na interpelację z dnia 24 lutego 2026</w:t>
      </w:r>
      <w:r>
        <w:rPr>
          <w:rFonts w:ascii="Arial" w:hAnsi="Arial"/>
        </w:rPr>
        <w:t xml:space="preserve"> r., </w:t>
      </w:r>
      <w:r w:rsidR="00752753">
        <w:rPr>
          <w:rFonts w:ascii="Arial" w:hAnsi="Arial"/>
        </w:rPr>
        <w:t>sygn. PR.0003.738.2026</w:t>
      </w:r>
      <w:r>
        <w:rPr>
          <w:rFonts w:ascii="Arial" w:hAnsi="Arial"/>
        </w:rPr>
        <w:t>, dotyczącą</w:t>
      </w:r>
      <w:r w:rsidR="00752753">
        <w:rPr>
          <w:rFonts w:ascii="Arial" w:hAnsi="Arial"/>
        </w:rPr>
        <w:t xml:space="preserve"> Klastra Innowacji Energetycznych w Bytomiu</w:t>
      </w:r>
      <w:r>
        <w:rPr>
          <w:rFonts w:ascii="Arial" w:hAnsi="Arial"/>
        </w:rPr>
        <w:t xml:space="preserve"> informuję, że</w:t>
      </w:r>
      <w:r w:rsidR="00752753">
        <w:rPr>
          <w:rFonts w:ascii="Arial" w:hAnsi="Arial"/>
        </w:rPr>
        <w:t>:</w:t>
      </w:r>
    </w:p>
    <w:p w:rsidR="00752753" w:rsidRDefault="00752753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B15DD9" w:rsidRDefault="00B15DD9" w:rsidP="00B15DD9">
      <w:pPr>
        <w:pStyle w:val="Akapitzlist"/>
        <w:numPr>
          <w:ilvl w:val="0"/>
          <w:numId w:val="3"/>
        </w:numPr>
        <w:tabs>
          <w:tab w:val="left" w:pos="851"/>
        </w:tabs>
        <w:spacing w:line="360" w:lineRule="auto"/>
        <w:jc w:val="both"/>
        <w:rPr>
          <w:rFonts w:ascii="Arial" w:hAnsi="Arial" w:cs="Arial"/>
          <w:b/>
        </w:rPr>
      </w:pPr>
      <w:r w:rsidRPr="00B15DD9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  <w:b/>
        </w:rPr>
        <w:t>Aktualny skład klastra</w:t>
      </w:r>
    </w:p>
    <w:p w:rsidR="00C31777" w:rsidRPr="00C31777" w:rsidRDefault="00C31777" w:rsidP="00C31777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Klaster Innowacji Energetycznych w Bytomiu funkcjonuje jako porozumienie cywilno-prawne podmiotów publicznych i gospodarczych zainteresowanych współpracą w obszarze rozwoju lokalnej energetyki. Porozumienie zawarte zostało  25 stycznia 2022 roku przez Gminę Bytom ( Lider Klastra ), Przedsiębiorstwo Energetyki Cieplnej  Sp. z o.o. </w:t>
      </w:r>
      <w:r w:rsidR="00EE3C69">
        <w:rPr>
          <w:rFonts w:ascii="Arial" w:hAnsi="Arial" w:cs="Arial"/>
        </w:rPr>
        <w:t xml:space="preserve">( Koordynator Klastra), Bytomskie Wodociągi Sp. z o.o. oraz Katowicką </w:t>
      </w:r>
      <w:r w:rsidR="00980242">
        <w:rPr>
          <w:rFonts w:ascii="Arial" w:hAnsi="Arial" w:cs="Arial"/>
        </w:rPr>
        <w:t xml:space="preserve">Specjalną Strefę Ekonomiczną SA. </w:t>
      </w:r>
      <w:r w:rsidR="00EE3C69">
        <w:rPr>
          <w:rFonts w:ascii="Arial" w:hAnsi="Arial" w:cs="Arial"/>
        </w:rPr>
        <w:t xml:space="preserve"> </w:t>
      </w:r>
    </w:p>
    <w:p w:rsidR="00B15DD9" w:rsidRPr="00B15DD9" w:rsidRDefault="00B15DD9" w:rsidP="00C31777">
      <w:pPr>
        <w:pStyle w:val="Akapitzlist"/>
        <w:spacing w:before="120"/>
        <w:rPr>
          <w:rFonts w:ascii="Arial" w:hAnsi="Arial" w:cs="Arial"/>
        </w:rPr>
      </w:pPr>
    </w:p>
    <w:p w:rsidR="00B15DD9" w:rsidRDefault="00B15DD9" w:rsidP="00B15DD9">
      <w:pPr>
        <w:pStyle w:val="Akapitzlist"/>
        <w:numPr>
          <w:ilvl w:val="0"/>
          <w:numId w:val="3"/>
        </w:numPr>
        <w:tabs>
          <w:tab w:val="left" w:pos="851"/>
        </w:tabs>
        <w:spacing w:line="360" w:lineRule="auto"/>
        <w:jc w:val="both"/>
        <w:rPr>
          <w:rFonts w:ascii="Arial" w:hAnsi="Arial" w:cs="Arial"/>
          <w:b/>
        </w:rPr>
      </w:pPr>
      <w:r w:rsidRPr="00B15DD9">
        <w:rPr>
          <w:rFonts w:ascii="Arial" w:hAnsi="Arial" w:cs="Arial"/>
          <w:b/>
        </w:rPr>
        <w:t>Inwestycje energetyczne zrealizowane w ramach klastra</w:t>
      </w:r>
    </w:p>
    <w:p w:rsidR="00B15DD9" w:rsidRPr="00B15DD9" w:rsidRDefault="00B15DD9" w:rsidP="00B15DD9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B15DD9">
        <w:rPr>
          <w:rFonts w:ascii="Arial" w:hAnsi="Arial" w:cs="Arial"/>
        </w:rPr>
        <w:t>Dotychczasowa działalność klastra koncentrowała się przede wszystkim na działaniach</w:t>
      </w:r>
      <w:r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koncepcyjnych oraz przygotowaniu dokumentacji dla potencjalnych projektów energetycznych.</w:t>
      </w:r>
      <w:r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Klaster pełni w tym zakresie rolę platformy współpracy umożliwiającej przygotowanie projektów</w:t>
      </w:r>
    </w:p>
    <w:p w:rsidR="00B15DD9" w:rsidRPr="00FB6561" w:rsidRDefault="00B15DD9" w:rsidP="00FB6561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B15DD9">
        <w:rPr>
          <w:rFonts w:ascii="Arial" w:hAnsi="Arial" w:cs="Arial"/>
        </w:rPr>
        <w:t>inwestycyjnych, które w kolejnych etapach mogą być realizowane przez poszczególnych</w:t>
      </w:r>
      <w:r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uczestników klastra.</w:t>
      </w:r>
      <w:r w:rsidR="00FB6561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Należy przy tym wskazać, że jedynym obecnie dostępnym instrumentem finansowym dedykowanym</w:t>
      </w:r>
      <w:r w:rsidR="00B908D8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 xml:space="preserve">bezpośrednio rozwojowi klastrów energii jest Program KPO B2.2.2 „Instalacje OZE </w:t>
      </w:r>
      <w:r w:rsidRPr="00B15DD9">
        <w:rPr>
          <w:rFonts w:ascii="Arial" w:hAnsi="Arial" w:cs="Arial"/>
        </w:rPr>
        <w:lastRenderedPageBreak/>
        <w:t>realizowane</w:t>
      </w:r>
      <w:r w:rsidR="00B908D8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przez społeczności energetyczne”, umożliwiający finansowanie w szczególności prac</w:t>
      </w:r>
      <w:r w:rsidR="00FB6561">
        <w:rPr>
          <w:rFonts w:ascii="Arial" w:hAnsi="Arial" w:cs="Arial"/>
        </w:rPr>
        <w:t xml:space="preserve"> </w:t>
      </w:r>
      <w:r w:rsidRPr="00FB6561">
        <w:rPr>
          <w:rFonts w:ascii="Arial" w:hAnsi="Arial" w:cs="Arial"/>
        </w:rPr>
        <w:t>przygotowawczych, analiz oraz dokumentacji projektowej dla przedsięwzięć planowanych przez</w:t>
      </w:r>
      <w:r w:rsidR="00B908D8" w:rsidRPr="00FB6561">
        <w:rPr>
          <w:rFonts w:ascii="Arial" w:hAnsi="Arial" w:cs="Arial"/>
        </w:rPr>
        <w:t xml:space="preserve"> </w:t>
      </w:r>
      <w:r w:rsidRPr="00FB6561">
        <w:rPr>
          <w:rFonts w:ascii="Arial" w:hAnsi="Arial" w:cs="Arial"/>
        </w:rPr>
        <w:t>społeczności energetyczne, w tym klastry energii. Klaster Innowacji Energetycznych w Bytomiu jest</w:t>
      </w:r>
      <w:r w:rsidR="00B908D8" w:rsidRPr="00FB6561">
        <w:rPr>
          <w:rFonts w:ascii="Arial" w:hAnsi="Arial" w:cs="Arial"/>
        </w:rPr>
        <w:t xml:space="preserve"> </w:t>
      </w:r>
      <w:r w:rsidRPr="00FB6561">
        <w:rPr>
          <w:rFonts w:ascii="Arial" w:hAnsi="Arial" w:cs="Arial"/>
        </w:rPr>
        <w:t>beneficjentem tego programu w ramach Umowy KPOD.03.12-IP.05-0026.</w:t>
      </w:r>
    </w:p>
    <w:p w:rsidR="0047415F" w:rsidRPr="00B15DD9" w:rsidRDefault="00B15DD9" w:rsidP="0047415F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B15DD9">
        <w:rPr>
          <w:rFonts w:ascii="Arial" w:hAnsi="Arial" w:cs="Arial"/>
        </w:rPr>
        <w:t>Zgodnie z opracowaną w ramach wskazanego wyżej programu Koncepcją Rozwoju Klastra w 2025</w:t>
      </w:r>
      <w:r w:rsidR="00B908D8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roku przygotowana została dokumentacja przedprojektowa planowanej farmy fotowoltaicznej w</w:t>
      </w:r>
      <w:r w:rsidR="00B908D8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rejonie ulicy Kamieńskiej/Kędzierzyńskiej, beneficjentem projektu są Bytomskie Wodociągi Sp. z</w:t>
      </w:r>
      <w:r w:rsidR="00B908D8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o.o. oraz studia wykonalności dla farm fotowoltaicznych z magazynami energii w rejonie ulic</w:t>
      </w:r>
      <w:r w:rsidR="00B908D8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Czackiego i Dworskiej, których beneficjentem jest PEC Sp. z o.o.</w:t>
      </w:r>
      <w:r w:rsidR="0047415F">
        <w:rPr>
          <w:rFonts w:ascii="Arial" w:hAnsi="Arial" w:cs="Arial"/>
        </w:rPr>
        <w:t xml:space="preserve"> </w:t>
      </w:r>
      <w:r w:rsidR="0047415F" w:rsidRPr="00B15DD9">
        <w:rPr>
          <w:rFonts w:ascii="Arial" w:hAnsi="Arial" w:cs="Arial"/>
        </w:rPr>
        <w:t xml:space="preserve">Członkowie </w:t>
      </w:r>
      <w:proofErr w:type="spellStart"/>
      <w:r w:rsidR="0047415F" w:rsidRPr="00B15DD9">
        <w:rPr>
          <w:rFonts w:ascii="Arial" w:hAnsi="Arial" w:cs="Arial"/>
        </w:rPr>
        <w:t>Klastra</w:t>
      </w:r>
      <w:proofErr w:type="spellEnd"/>
      <w:r w:rsidR="0047415F" w:rsidRPr="00B15DD9">
        <w:rPr>
          <w:rFonts w:ascii="Arial" w:hAnsi="Arial" w:cs="Arial"/>
        </w:rPr>
        <w:t xml:space="preserve"> na potrzeby </w:t>
      </w:r>
      <w:proofErr w:type="spellStart"/>
      <w:r w:rsidR="0047415F" w:rsidRPr="00B15DD9">
        <w:rPr>
          <w:rFonts w:ascii="Arial" w:hAnsi="Arial" w:cs="Arial"/>
        </w:rPr>
        <w:t>autokonsumpcji</w:t>
      </w:r>
      <w:proofErr w:type="spellEnd"/>
      <w:r w:rsidR="0047415F" w:rsidRPr="00B15DD9">
        <w:rPr>
          <w:rFonts w:ascii="Arial" w:hAnsi="Arial" w:cs="Arial"/>
        </w:rPr>
        <w:t xml:space="preserve"> energii elektrycznej zrealizowali do tej pory około</w:t>
      </w:r>
      <w:r w:rsidR="0047415F">
        <w:rPr>
          <w:rFonts w:ascii="Arial" w:hAnsi="Arial" w:cs="Arial"/>
        </w:rPr>
        <w:t xml:space="preserve"> </w:t>
      </w:r>
      <w:r w:rsidR="0047415F" w:rsidRPr="00B15DD9">
        <w:rPr>
          <w:rFonts w:ascii="Arial" w:hAnsi="Arial" w:cs="Arial"/>
        </w:rPr>
        <w:t xml:space="preserve">20 instalacji o łącznej mocy sięgającej 1 </w:t>
      </w:r>
      <w:proofErr w:type="spellStart"/>
      <w:r w:rsidR="0047415F" w:rsidRPr="00B15DD9">
        <w:rPr>
          <w:rFonts w:ascii="Arial" w:hAnsi="Arial" w:cs="Arial"/>
        </w:rPr>
        <w:t>MWp</w:t>
      </w:r>
      <w:proofErr w:type="spellEnd"/>
      <w:r w:rsidR="0047415F" w:rsidRPr="00B15DD9">
        <w:rPr>
          <w:rFonts w:ascii="Arial" w:hAnsi="Arial" w:cs="Arial"/>
        </w:rPr>
        <w:t>. W ramach przygotowań do realizacji inwestycji</w:t>
      </w:r>
      <w:r w:rsidR="0047415F">
        <w:rPr>
          <w:rFonts w:ascii="Arial" w:hAnsi="Arial" w:cs="Arial"/>
        </w:rPr>
        <w:t xml:space="preserve"> </w:t>
      </w:r>
      <w:r w:rsidR="0047415F" w:rsidRPr="00B15DD9">
        <w:rPr>
          <w:rFonts w:ascii="Arial" w:hAnsi="Arial" w:cs="Arial"/>
        </w:rPr>
        <w:t xml:space="preserve">wielkoformatowych, tj. 4 farmy fotowoltaiczne o łącznej mocy 26 </w:t>
      </w:r>
      <w:proofErr w:type="spellStart"/>
      <w:r w:rsidR="0047415F" w:rsidRPr="00B15DD9">
        <w:rPr>
          <w:rFonts w:ascii="Arial" w:hAnsi="Arial" w:cs="Arial"/>
        </w:rPr>
        <w:t>MWp</w:t>
      </w:r>
      <w:proofErr w:type="spellEnd"/>
      <w:r w:rsidR="0047415F" w:rsidRPr="00B15DD9">
        <w:rPr>
          <w:rFonts w:ascii="Arial" w:hAnsi="Arial" w:cs="Arial"/>
        </w:rPr>
        <w:t xml:space="preserve"> wraz z magazynami energii</w:t>
      </w:r>
      <w:r w:rsidR="0047415F">
        <w:rPr>
          <w:rFonts w:ascii="Arial" w:hAnsi="Arial" w:cs="Arial"/>
        </w:rPr>
        <w:t xml:space="preserve"> </w:t>
      </w:r>
      <w:r w:rsidR="0047415F" w:rsidRPr="00B15DD9">
        <w:rPr>
          <w:rFonts w:ascii="Arial" w:hAnsi="Arial" w:cs="Arial"/>
        </w:rPr>
        <w:t>uzyskano kluczowe kryteria tj. warunki przyłączeniowe w wybranych lokalizacjach.</w:t>
      </w:r>
    </w:p>
    <w:p w:rsidR="00B15DD9" w:rsidRDefault="00B15DD9" w:rsidP="00B908D8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B908D8" w:rsidRPr="00B15DD9" w:rsidRDefault="00B908D8" w:rsidP="00B908D8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B15DD9" w:rsidRPr="00B908D8" w:rsidRDefault="00B15DD9" w:rsidP="00B15DD9">
      <w:pPr>
        <w:pStyle w:val="Akapitzlist"/>
        <w:numPr>
          <w:ilvl w:val="0"/>
          <w:numId w:val="3"/>
        </w:numPr>
        <w:tabs>
          <w:tab w:val="left" w:pos="851"/>
        </w:tabs>
        <w:spacing w:line="360" w:lineRule="auto"/>
        <w:jc w:val="both"/>
        <w:rPr>
          <w:rFonts w:ascii="Arial" w:hAnsi="Arial" w:cs="Arial"/>
          <w:b/>
        </w:rPr>
      </w:pPr>
      <w:r w:rsidRPr="00B908D8">
        <w:rPr>
          <w:rFonts w:ascii="Arial" w:hAnsi="Arial" w:cs="Arial"/>
          <w:b/>
        </w:rPr>
        <w:t>Projekty w trakcie przygotowania</w:t>
      </w:r>
    </w:p>
    <w:p w:rsidR="00B15DD9" w:rsidRPr="00B15DD9" w:rsidRDefault="00B15DD9" w:rsidP="00B908D8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B15DD9">
        <w:rPr>
          <w:rFonts w:ascii="Arial" w:hAnsi="Arial" w:cs="Arial"/>
        </w:rPr>
        <w:t>W harmonogramie prac klastra w 2026 roku znajdują się następujące działania, wynikające z</w:t>
      </w:r>
      <w:r w:rsidR="00B908D8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realizacji Koncepcji Rozwoju Klastra:</w:t>
      </w:r>
    </w:p>
    <w:p w:rsidR="00B15DD9" w:rsidRPr="00B15DD9" w:rsidRDefault="00B908D8" w:rsidP="00B908D8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FB6561">
        <w:rPr>
          <w:rFonts w:ascii="Arial" w:hAnsi="Arial" w:cs="Arial"/>
          <w:b/>
        </w:rPr>
        <w:t>a</w:t>
      </w:r>
      <w:r w:rsidR="00B15DD9" w:rsidRPr="00FB6561">
        <w:rPr>
          <w:rFonts w:ascii="Arial" w:hAnsi="Arial" w:cs="Arial"/>
          <w:b/>
        </w:rPr>
        <w:t>.</w:t>
      </w:r>
      <w:r w:rsidR="00B15DD9" w:rsidRPr="00B15DD9">
        <w:rPr>
          <w:rFonts w:ascii="Arial" w:hAnsi="Arial" w:cs="Arial"/>
        </w:rPr>
        <w:t xml:space="preserve"> studium wykonalności budowy wielkoskalowej pompy ciepła wykorzystujący wody</w:t>
      </w:r>
      <w:r>
        <w:rPr>
          <w:rFonts w:ascii="Arial" w:hAnsi="Arial" w:cs="Arial"/>
        </w:rPr>
        <w:t xml:space="preserve"> </w:t>
      </w:r>
      <w:r w:rsidR="00B15DD9" w:rsidRPr="00B15DD9">
        <w:rPr>
          <w:rFonts w:ascii="Arial" w:hAnsi="Arial" w:cs="Arial"/>
        </w:rPr>
        <w:t>odpływowe Oczyszczalni Ścieków „Centralna” – w trakcie postępowania przetargowego</w:t>
      </w:r>
      <w:r>
        <w:rPr>
          <w:rFonts w:ascii="Arial" w:hAnsi="Arial" w:cs="Arial"/>
        </w:rPr>
        <w:t xml:space="preserve"> </w:t>
      </w:r>
      <w:r w:rsidR="00B15DD9" w:rsidRPr="00B15DD9">
        <w:rPr>
          <w:rFonts w:ascii="Arial" w:hAnsi="Arial" w:cs="Arial"/>
        </w:rPr>
        <w:t>wyłaniające Wykonawcę studium,</w:t>
      </w:r>
    </w:p>
    <w:p w:rsidR="00B15DD9" w:rsidRPr="00B15DD9" w:rsidRDefault="00B908D8" w:rsidP="00B908D8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FB6561">
        <w:rPr>
          <w:rFonts w:ascii="Arial" w:hAnsi="Arial" w:cs="Arial"/>
          <w:b/>
        </w:rPr>
        <w:t>b</w:t>
      </w:r>
      <w:r w:rsidR="00B15DD9" w:rsidRPr="00FB6561">
        <w:rPr>
          <w:rFonts w:ascii="Arial" w:hAnsi="Arial" w:cs="Arial"/>
          <w:b/>
        </w:rPr>
        <w:t>.</w:t>
      </w:r>
      <w:r w:rsidR="00B15DD9" w:rsidRPr="00B15DD9">
        <w:rPr>
          <w:rFonts w:ascii="Arial" w:hAnsi="Arial" w:cs="Arial"/>
        </w:rPr>
        <w:t xml:space="preserve"> dokumentacja projektowa wielkoskalowej pompy ciepła wykorzystujący wody odpływowe</w:t>
      </w:r>
      <w:r>
        <w:rPr>
          <w:rFonts w:ascii="Arial" w:hAnsi="Arial" w:cs="Arial"/>
        </w:rPr>
        <w:t xml:space="preserve"> </w:t>
      </w:r>
      <w:r w:rsidR="00B15DD9" w:rsidRPr="00B15DD9">
        <w:rPr>
          <w:rFonts w:ascii="Arial" w:hAnsi="Arial" w:cs="Arial"/>
        </w:rPr>
        <w:t>Oczyszczalni Ścieków „Centralna”,</w:t>
      </w:r>
    </w:p>
    <w:p w:rsidR="00B15DD9" w:rsidRPr="00B15DD9" w:rsidRDefault="00B908D8" w:rsidP="00B908D8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FB6561">
        <w:rPr>
          <w:rFonts w:ascii="Arial" w:hAnsi="Arial" w:cs="Arial"/>
          <w:b/>
        </w:rPr>
        <w:t>c</w:t>
      </w:r>
      <w:r w:rsidR="00B15DD9" w:rsidRPr="00FB6561">
        <w:rPr>
          <w:rFonts w:ascii="Arial" w:hAnsi="Arial" w:cs="Arial"/>
          <w:b/>
        </w:rPr>
        <w:t>.</w:t>
      </w:r>
      <w:r w:rsidR="00B15DD9" w:rsidRPr="00B15DD9">
        <w:rPr>
          <w:rFonts w:ascii="Arial" w:hAnsi="Arial" w:cs="Arial"/>
        </w:rPr>
        <w:t xml:space="preserve"> studium wykonalności instalacji fotowoltaicznej wraz z magazynem energii pod nazwą PV</w:t>
      </w:r>
      <w:r>
        <w:rPr>
          <w:rFonts w:ascii="Arial" w:hAnsi="Arial" w:cs="Arial"/>
        </w:rPr>
        <w:t xml:space="preserve"> </w:t>
      </w:r>
      <w:r w:rsidR="00B15DD9" w:rsidRPr="00B15DD9">
        <w:rPr>
          <w:rFonts w:ascii="Arial" w:hAnsi="Arial" w:cs="Arial"/>
        </w:rPr>
        <w:t>Magdaleny,</w:t>
      </w:r>
    </w:p>
    <w:p w:rsidR="00B15DD9" w:rsidRPr="00B15DD9" w:rsidRDefault="00B908D8" w:rsidP="00B908D8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FB6561">
        <w:rPr>
          <w:rFonts w:ascii="Arial" w:hAnsi="Arial" w:cs="Arial"/>
          <w:b/>
        </w:rPr>
        <w:t>d</w:t>
      </w:r>
      <w:r w:rsidR="00B15DD9" w:rsidRPr="00FB6561">
        <w:rPr>
          <w:rFonts w:ascii="Arial" w:hAnsi="Arial" w:cs="Arial"/>
          <w:b/>
        </w:rPr>
        <w:t>.</w:t>
      </w:r>
      <w:r w:rsidR="00B15DD9" w:rsidRPr="00B15DD9">
        <w:rPr>
          <w:rFonts w:ascii="Arial" w:hAnsi="Arial" w:cs="Arial"/>
        </w:rPr>
        <w:t xml:space="preserve"> dokumentacja projektowa instalacji fotowoltaicznej wraz z magazynem energii pod nazwą</w:t>
      </w:r>
      <w:r>
        <w:rPr>
          <w:rFonts w:ascii="Arial" w:hAnsi="Arial" w:cs="Arial"/>
        </w:rPr>
        <w:t xml:space="preserve"> </w:t>
      </w:r>
      <w:r w:rsidR="00B15DD9" w:rsidRPr="00B15DD9">
        <w:rPr>
          <w:rFonts w:ascii="Arial" w:hAnsi="Arial" w:cs="Arial"/>
        </w:rPr>
        <w:t>PV Czackiego,</w:t>
      </w:r>
    </w:p>
    <w:p w:rsidR="00B15DD9" w:rsidRPr="00B15DD9" w:rsidRDefault="00B908D8" w:rsidP="00B908D8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FB6561">
        <w:rPr>
          <w:rFonts w:ascii="Arial" w:hAnsi="Arial" w:cs="Arial"/>
          <w:b/>
        </w:rPr>
        <w:t>e</w:t>
      </w:r>
      <w:r w:rsidR="00B15DD9" w:rsidRPr="00FB6561">
        <w:rPr>
          <w:rFonts w:ascii="Arial" w:hAnsi="Arial" w:cs="Arial"/>
          <w:b/>
        </w:rPr>
        <w:t>.</w:t>
      </w:r>
      <w:r w:rsidR="00B15DD9" w:rsidRPr="00B15DD9">
        <w:rPr>
          <w:rFonts w:ascii="Arial" w:hAnsi="Arial" w:cs="Arial"/>
        </w:rPr>
        <w:t xml:space="preserve"> dokumentacja projektowa instalacji fotowoltaicznej wraz z magazynem energii pod nazwą</w:t>
      </w:r>
      <w:r>
        <w:rPr>
          <w:rFonts w:ascii="Arial" w:hAnsi="Arial" w:cs="Arial"/>
        </w:rPr>
        <w:t xml:space="preserve"> </w:t>
      </w:r>
      <w:r w:rsidR="00B15DD9" w:rsidRPr="00B15DD9">
        <w:rPr>
          <w:rFonts w:ascii="Arial" w:hAnsi="Arial" w:cs="Arial"/>
        </w:rPr>
        <w:t>PV Dworska,</w:t>
      </w:r>
    </w:p>
    <w:p w:rsidR="00B15DD9" w:rsidRPr="00B908D8" w:rsidRDefault="00B908D8" w:rsidP="00B908D8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FB6561">
        <w:rPr>
          <w:rFonts w:ascii="Arial" w:hAnsi="Arial" w:cs="Arial"/>
          <w:b/>
        </w:rPr>
        <w:t>f</w:t>
      </w:r>
      <w:r w:rsidR="00B15DD9" w:rsidRPr="00FB6561">
        <w:rPr>
          <w:rFonts w:ascii="Arial" w:hAnsi="Arial" w:cs="Arial"/>
          <w:b/>
        </w:rPr>
        <w:t>.</w:t>
      </w:r>
      <w:r w:rsidR="00B15DD9" w:rsidRPr="00B15DD9">
        <w:rPr>
          <w:rFonts w:ascii="Arial" w:hAnsi="Arial" w:cs="Arial"/>
        </w:rPr>
        <w:t xml:space="preserve"> studium wykonalności elektryfikacji węzłów cieplnych na przykładzie węzła przy ul Adamka</w:t>
      </w:r>
      <w:r>
        <w:rPr>
          <w:rFonts w:ascii="Arial" w:hAnsi="Arial" w:cs="Arial"/>
        </w:rPr>
        <w:t xml:space="preserve"> </w:t>
      </w:r>
      <w:r w:rsidR="00B15DD9" w:rsidRPr="00B908D8">
        <w:rPr>
          <w:rFonts w:ascii="Arial" w:hAnsi="Arial" w:cs="Arial"/>
        </w:rPr>
        <w:t>– w trakcie konsultacji z zainteresowanymi podmiotami,</w:t>
      </w:r>
    </w:p>
    <w:p w:rsidR="00B15DD9" w:rsidRPr="00B15DD9" w:rsidRDefault="00B908D8" w:rsidP="00B908D8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FB6561">
        <w:rPr>
          <w:rFonts w:ascii="Arial" w:hAnsi="Arial" w:cs="Arial"/>
          <w:b/>
        </w:rPr>
        <w:lastRenderedPageBreak/>
        <w:t>g</w:t>
      </w:r>
      <w:r w:rsidR="00B15DD9" w:rsidRPr="00FB6561">
        <w:rPr>
          <w:rFonts w:ascii="Arial" w:hAnsi="Arial" w:cs="Arial"/>
          <w:b/>
        </w:rPr>
        <w:t>.</w:t>
      </w:r>
      <w:r w:rsidR="00B15DD9" w:rsidRPr="00B15DD9">
        <w:rPr>
          <w:rFonts w:ascii="Arial" w:hAnsi="Arial" w:cs="Arial"/>
        </w:rPr>
        <w:t xml:space="preserve"> dokumentacja projektowa elektryfikacji węzłów cieplnych na przykładzie węzła przy ul</w:t>
      </w:r>
      <w:r>
        <w:rPr>
          <w:rFonts w:ascii="Arial" w:hAnsi="Arial" w:cs="Arial"/>
        </w:rPr>
        <w:t xml:space="preserve"> </w:t>
      </w:r>
      <w:r w:rsidR="00B15DD9" w:rsidRPr="00B15DD9">
        <w:rPr>
          <w:rFonts w:ascii="Arial" w:hAnsi="Arial" w:cs="Arial"/>
        </w:rPr>
        <w:t>Adamka,</w:t>
      </w:r>
    </w:p>
    <w:p w:rsidR="00B15DD9" w:rsidRPr="00B15DD9" w:rsidRDefault="00B908D8" w:rsidP="00B908D8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FB6561">
        <w:rPr>
          <w:rFonts w:ascii="Arial" w:hAnsi="Arial" w:cs="Arial"/>
          <w:b/>
        </w:rPr>
        <w:t>h</w:t>
      </w:r>
      <w:r w:rsidR="00B15DD9" w:rsidRPr="00FB6561">
        <w:rPr>
          <w:rFonts w:ascii="Arial" w:hAnsi="Arial" w:cs="Arial"/>
          <w:b/>
        </w:rPr>
        <w:t>.</w:t>
      </w:r>
      <w:r w:rsidR="00B15DD9" w:rsidRPr="00B15DD9">
        <w:rPr>
          <w:rFonts w:ascii="Arial" w:hAnsi="Arial" w:cs="Arial"/>
        </w:rPr>
        <w:t xml:space="preserve"> dokumentacje </w:t>
      </w:r>
      <w:proofErr w:type="spellStart"/>
      <w:r w:rsidR="00B15DD9" w:rsidRPr="00B15DD9">
        <w:rPr>
          <w:rFonts w:ascii="Arial" w:hAnsi="Arial" w:cs="Arial"/>
        </w:rPr>
        <w:t>przedrealizacyjne</w:t>
      </w:r>
      <w:proofErr w:type="spellEnd"/>
      <w:r w:rsidR="00B15DD9" w:rsidRPr="00B15DD9">
        <w:rPr>
          <w:rFonts w:ascii="Arial" w:hAnsi="Arial" w:cs="Arial"/>
        </w:rPr>
        <w:t xml:space="preserve"> nowych przyłączy ciepłowniczych, w tym o charakterze</w:t>
      </w:r>
      <w:r>
        <w:rPr>
          <w:rFonts w:ascii="Arial" w:hAnsi="Arial" w:cs="Arial"/>
        </w:rPr>
        <w:t xml:space="preserve"> </w:t>
      </w:r>
      <w:r w:rsidR="00B15DD9" w:rsidRPr="00B15DD9">
        <w:rPr>
          <w:rFonts w:ascii="Arial" w:hAnsi="Arial" w:cs="Arial"/>
        </w:rPr>
        <w:t>wyspowym takich jak zastosowane w lokalnych instalacjach ogrzewania zasilanych energią</w:t>
      </w:r>
      <w:r>
        <w:rPr>
          <w:rFonts w:ascii="Arial" w:hAnsi="Arial" w:cs="Arial"/>
        </w:rPr>
        <w:t xml:space="preserve"> </w:t>
      </w:r>
      <w:r w:rsidR="00B15DD9" w:rsidRPr="00B15DD9">
        <w:rPr>
          <w:rFonts w:ascii="Arial" w:hAnsi="Arial" w:cs="Arial"/>
        </w:rPr>
        <w:t xml:space="preserve">z OZE przy </w:t>
      </w:r>
      <w:proofErr w:type="spellStart"/>
      <w:r w:rsidR="00B15DD9" w:rsidRPr="00B15DD9">
        <w:rPr>
          <w:rFonts w:ascii="Arial" w:hAnsi="Arial" w:cs="Arial"/>
        </w:rPr>
        <w:t>ul.Huty</w:t>
      </w:r>
      <w:proofErr w:type="spellEnd"/>
      <w:r w:rsidR="00B15DD9" w:rsidRPr="00B15DD9">
        <w:rPr>
          <w:rFonts w:ascii="Arial" w:hAnsi="Arial" w:cs="Arial"/>
        </w:rPr>
        <w:t xml:space="preserve"> Julia 12B oraz ulic Ostatniej 1a i 2a,b,c,d oraz Świętochłowickiej 15 i 17</w:t>
      </w:r>
    </w:p>
    <w:p w:rsidR="00B15DD9" w:rsidRPr="00B15DD9" w:rsidRDefault="00B15DD9" w:rsidP="00B908D8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B15DD9">
        <w:rPr>
          <w:rFonts w:ascii="Arial" w:hAnsi="Arial" w:cs="Arial"/>
        </w:rPr>
        <w:t>w Bytomiu,</w:t>
      </w:r>
    </w:p>
    <w:p w:rsidR="00B15DD9" w:rsidRDefault="00B908D8" w:rsidP="00B908D8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FB6561">
        <w:rPr>
          <w:rFonts w:ascii="Arial" w:hAnsi="Arial" w:cs="Arial"/>
          <w:b/>
        </w:rPr>
        <w:t>i</w:t>
      </w:r>
      <w:r w:rsidR="00B15DD9" w:rsidRPr="00FB6561">
        <w:rPr>
          <w:rFonts w:ascii="Arial" w:hAnsi="Arial" w:cs="Arial"/>
          <w:b/>
        </w:rPr>
        <w:t>.</w:t>
      </w:r>
      <w:r w:rsidR="00B15DD9" w:rsidRPr="00B15DD9">
        <w:rPr>
          <w:rFonts w:ascii="Arial" w:hAnsi="Arial" w:cs="Arial"/>
        </w:rPr>
        <w:t xml:space="preserve"> koncepcja systemu zarządzania energią w ramach Klastra.</w:t>
      </w:r>
    </w:p>
    <w:p w:rsidR="00B908D8" w:rsidRPr="00B15DD9" w:rsidRDefault="00B908D8" w:rsidP="00B908D8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B15DD9" w:rsidRPr="00B908D8" w:rsidRDefault="00B908D8" w:rsidP="00B908D8">
      <w:pPr>
        <w:tabs>
          <w:tab w:val="left" w:pos="851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4.  </w:t>
      </w:r>
      <w:r w:rsidR="00B15DD9" w:rsidRPr="00B908D8">
        <w:rPr>
          <w:rFonts w:ascii="Arial" w:hAnsi="Arial" w:cs="Arial"/>
          <w:b/>
        </w:rPr>
        <w:t>Pozyskane środki finansowe</w:t>
      </w:r>
    </w:p>
    <w:p w:rsidR="00B15DD9" w:rsidRPr="00B15DD9" w:rsidRDefault="00B15DD9" w:rsidP="00B908D8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B15DD9">
        <w:rPr>
          <w:rFonts w:ascii="Arial" w:hAnsi="Arial" w:cs="Arial"/>
        </w:rPr>
        <w:t>Jak wspomniano wyżej, w ramach działalności Klastra Innowacji Energetycznych w Bytomiu</w:t>
      </w:r>
      <w:r w:rsidR="00B908D8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realizowany jest projekt pn. „Rozwój Klastra Innowacji Energetycznych w Bytomiu”,</w:t>
      </w:r>
      <w:r w:rsidR="00B908D8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współfinansowany ze środków Krajowego Planu Odbudowy w ramach programu B2.2.2 „Instalacje</w:t>
      </w:r>
      <w:r w:rsidR="00B908D8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OZE realizowane przez społeczności energetyczne”. Beneficjentem projektu jako koordynator</w:t>
      </w:r>
      <w:r w:rsidR="00B908D8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Klastra jest Przedsiębiorstwo Energetyki Cieplnej Sp. z o.o. w Bytomiu.</w:t>
      </w:r>
      <w:r w:rsidR="00B908D8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 xml:space="preserve">Zgodnie z zawartą umową wartość projektu ogółem wynosi 287 063,67 zł, wydatki </w:t>
      </w:r>
      <w:r w:rsidR="00B908D8">
        <w:rPr>
          <w:rFonts w:ascii="Arial" w:hAnsi="Arial" w:cs="Arial"/>
        </w:rPr>
        <w:t xml:space="preserve">kwalifikowane </w:t>
      </w:r>
      <w:r w:rsidRPr="00B15DD9">
        <w:rPr>
          <w:rFonts w:ascii="Arial" w:hAnsi="Arial" w:cs="Arial"/>
        </w:rPr>
        <w:t>wyniosły 175 983,38 zł, wysokość dofinansowania ze środków UE wyniosła 142 462,72 zł.</w:t>
      </w:r>
    </w:p>
    <w:p w:rsidR="00B15DD9" w:rsidRDefault="00B15DD9" w:rsidP="00B908D8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B15DD9">
        <w:rPr>
          <w:rFonts w:ascii="Arial" w:hAnsi="Arial" w:cs="Arial"/>
        </w:rPr>
        <w:t>W najbliższym czasie podpisany zostanie aneks do Umowy KPOD.03.12-IP.05-0026 a środki</w:t>
      </w:r>
      <w:r w:rsidR="00B908D8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 xml:space="preserve">wykorzystane zostaną do realizacji działań </w:t>
      </w:r>
      <w:proofErr w:type="spellStart"/>
      <w:r w:rsidRPr="00B15DD9">
        <w:rPr>
          <w:rFonts w:ascii="Arial" w:hAnsi="Arial" w:cs="Arial"/>
        </w:rPr>
        <w:t>przedinwestycyjnych</w:t>
      </w:r>
      <w:proofErr w:type="spellEnd"/>
      <w:r w:rsidRPr="00B15DD9">
        <w:rPr>
          <w:rFonts w:ascii="Arial" w:hAnsi="Arial" w:cs="Arial"/>
        </w:rPr>
        <w:t xml:space="preserve"> opisanych w pkt.3. Należy przy tym</w:t>
      </w:r>
      <w:r w:rsidR="00B908D8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zwrócić uwagę na niezależne od Klastra opóźnienia w realizacji programu KPO, wniosek o aneks do</w:t>
      </w:r>
      <w:r w:rsidR="00B908D8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ww. Umowy, zgodnie z harmonogramem działań przyjętych przez Ministerstwo Klimatu i</w:t>
      </w:r>
      <w:r w:rsidR="00B908D8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Środowiska, złożony został w kwietniu 2025 roku.</w:t>
      </w:r>
    </w:p>
    <w:p w:rsidR="00B908D8" w:rsidRPr="00B15DD9" w:rsidRDefault="00B908D8" w:rsidP="00B908D8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B15DD9" w:rsidRPr="0094424B" w:rsidRDefault="00B15DD9" w:rsidP="0094424B">
      <w:pPr>
        <w:pStyle w:val="Akapitzlist"/>
        <w:numPr>
          <w:ilvl w:val="0"/>
          <w:numId w:val="4"/>
        </w:numPr>
        <w:tabs>
          <w:tab w:val="left" w:pos="851"/>
        </w:tabs>
        <w:spacing w:line="360" w:lineRule="auto"/>
        <w:jc w:val="both"/>
        <w:rPr>
          <w:rFonts w:ascii="Arial" w:hAnsi="Arial" w:cs="Arial"/>
          <w:b/>
        </w:rPr>
      </w:pPr>
      <w:r w:rsidRPr="0094424B">
        <w:rPr>
          <w:rFonts w:ascii="Arial" w:hAnsi="Arial" w:cs="Arial"/>
          <w:b/>
        </w:rPr>
        <w:t>Projekty planowane w kolejnych latach</w:t>
      </w:r>
    </w:p>
    <w:p w:rsidR="00B908D8" w:rsidRPr="00B908D8" w:rsidRDefault="00B908D8" w:rsidP="00B908D8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  <w:b/>
        </w:rPr>
      </w:pPr>
    </w:p>
    <w:p w:rsidR="00B15DD9" w:rsidRPr="00B908D8" w:rsidRDefault="00B15DD9" w:rsidP="00B908D8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B15DD9">
        <w:rPr>
          <w:rFonts w:ascii="Arial" w:hAnsi="Arial" w:cs="Arial"/>
        </w:rPr>
        <w:t>Dalsze działania klastra będą dotyczyć przede wszystkim realizacji inwestycji, przygotowywanych</w:t>
      </w:r>
      <w:r w:rsidR="00B908D8">
        <w:rPr>
          <w:rFonts w:ascii="Arial" w:hAnsi="Arial" w:cs="Arial"/>
        </w:rPr>
        <w:t xml:space="preserve"> </w:t>
      </w:r>
      <w:r w:rsidRPr="00B908D8">
        <w:rPr>
          <w:rFonts w:ascii="Arial" w:hAnsi="Arial" w:cs="Arial"/>
        </w:rPr>
        <w:t>na poziomie studium oraz dokumentacji projektowych. W latach 2026-2030 planowana jest realizacja</w:t>
      </w:r>
      <w:r w:rsidR="00B908D8">
        <w:rPr>
          <w:rFonts w:ascii="Arial" w:hAnsi="Arial" w:cs="Arial"/>
        </w:rPr>
        <w:t xml:space="preserve"> </w:t>
      </w:r>
      <w:r w:rsidRPr="00B908D8">
        <w:rPr>
          <w:rFonts w:ascii="Arial" w:hAnsi="Arial" w:cs="Arial"/>
        </w:rPr>
        <w:t>inwestycji takich jak wielkoskalowa pompa ciepła wykorzystująca wody odpływowe oczyszczalni</w:t>
      </w:r>
    </w:p>
    <w:p w:rsidR="00B15DD9" w:rsidRDefault="00B15DD9" w:rsidP="00B908D8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B15DD9">
        <w:rPr>
          <w:rFonts w:ascii="Arial" w:hAnsi="Arial" w:cs="Arial"/>
        </w:rPr>
        <w:t>„Centralna”, elektrownie fotowoltaiczne wraz z magazynami energii PV Czackiego, PV Dworska,</w:t>
      </w:r>
      <w:r w:rsidR="00B908D8">
        <w:rPr>
          <w:rFonts w:ascii="Arial" w:hAnsi="Arial" w:cs="Arial"/>
        </w:rPr>
        <w:t xml:space="preserve"> </w:t>
      </w:r>
      <w:r w:rsidRPr="00B908D8">
        <w:rPr>
          <w:rFonts w:ascii="Arial" w:hAnsi="Arial" w:cs="Arial"/>
        </w:rPr>
        <w:t>PV Kamieńska/Kędzierzyńska i PV Magdaleny, elektryfikacja węzłów cieplnych oraz system</w:t>
      </w:r>
      <w:r w:rsidR="00B908D8">
        <w:rPr>
          <w:rFonts w:ascii="Arial" w:hAnsi="Arial" w:cs="Arial"/>
        </w:rPr>
        <w:t xml:space="preserve"> </w:t>
      </w:r>
      <w:r w:rsidRPr="00B908D8">
        <w:rPr>
          <w:rFonts w:ascii="Arial" w:hAnsi="Arial" w:cs="Arial"/>
        </w:rPr>
        <w:t xml:space="preserve">zarządzania energią podmiotów </w:t>
      </w:r>
      <w:r w:rsidRPr="00B908D8">
        <w:rPr>
          <w:rFonts w:ascii="Arial" w:hAnsi="Arial" w:cs="Arial"/>
        </w:rPr>
        <w:lastRenderedPageBreak/>
        <w:t>funkcjonujących w obszarze Klastra.</w:t>
      </w:r>
      <w:r w:rsidR="00B908D8">
        <w:rPr>
          <w:rFonts w:ascii="Arial" w:hAnsi="Arial" w:cs="Arial"/>
        </w:rPr>
        <w:t xml:space="preserve"> </w:t>
      </w:r>
      <w:r w:rsidRPr="00B908D8">
        <w:rPr>
          <w:rFonts w:ascii="Arial" w:hAnsi="Arial" w:cs="Arial"/>
        </w:rPr>
        <w:t>Zakres i tempo realizacji poszczególnych projektów będą uzależnione przede wszystkim od</w:t>
      </w:r>
      <w:r w:rsidR="00B908D8">
        <w:rPr>
          <w:rFonts w:ascii="Arial" w:hAnsi="Arial" w:cs="Arial"/>
        </w:rPr>
        <w:t xml:space="preserve"> </w:t>
      </w:r>
      <w:r w:rsidRPr="00B908D8">
        <w:rPr>
          <w:rFonts w:ascii="Arial" w:hAnsi="Arial" w:cs="Arial"/>
        </w:rPr>
        <w:t>dostępności źródeł finansowania oraz decyzji inwestycyjnych poszczególnych uczestników klastra.</w:t>
      </w:r>
      <w:r w:rsidR="00B908D8">
        <w:rPr>
          <w:rFonts w:ascii="Arial" w:hAnsi="Arial" w:cs="Arial"/>
        </w:rPr>
        <w:t xml:space="preserve"> </w:t>
      </w:r>
      <w:r w:rsidRPr="00B908D8">
        <w:rPr>
          <w:rFonts w:ascii="Arial" w:hAnsi="Arial" w:cs="Arial"/>
        </w:rPr>
        <w:t>Zgodnie z założeniami Programu B2.2.2 KPO w kolejnym jego etapie spodziewane jest uruchomienie</w:t>
      </w:r>
      <w:r w:rsidR="00B908D8">
        <w:rPr>
          <w:rFonts w:ascii="Arial" w:hAnsi="Arial" w:cs="Arial"/>
        </w:rPr>
        <w:t xml:space="preserve"> </w:t>
      </w:r>
      <w:r w:rsidRPr="00B908D8">
        <w:rPr>
          <w:rFonts w:ascii="Arial" w:hAnsi="Arial" w:cs="Arial"/>
        </w:rPr>
        <w:t>środków na zadania inwestycyjne dla zrealizowanych wcześniej zgodnie z Koncepcją Rozwoju</w:t>
      </w:r>
      <w:r w:rsidR="00B908D8">
        <w:rPr>
          <w:rFonts w:ascii="Arial" w:hAnsi="Arial" w:cs="Arial"/>
        </w:rPr>
        <w:t xml:space="preserve"> </w:t>
      </w:r>
      <w:r w:rsidRPr="00B908D8">
        <w:rPr>
          <w:rFonts w:ascii="Arial" w:hAnsi="Arial" w:cs="Arial"/>
        </w:rPr>
        <w:t>Klastra działań koncepcyjnych i projektowych.</w:t>
      </w:r>
    </w:p>
    <w:p w:rsidR="00FB6561" w:rsidRPr="00B908D8" w:rsidRDefault="00FB6561" w:rsidP="00B908D8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B15DD9" w:rsidRPr="00C31777" w:rsidRDefault="00B15DD9" w:rsidP="0094424B">
      <w:pPr>
        <w:pStyle w:val="Akapitzlist"/>
        <w:numPr>
          <w:ilvl w:val="0"/>
          <w:numId w:val="4"/>
        </w:numPr>
        <w:tabs>
          <w:tab w:val="left" w:pos="851"/>
        </w:tabs>
        <w:spacing w:line="360" w:lineRule="auto"/>
        <w:jc w:val="both"/>
        <w:rPr>
          <w:rFonts w:ascii="Arial" w:hAnsi="Arial" w:cs="Arial"/>
          <w:b/>
        </w:rPr>
      </w:pPr>
      <w:r w:rsidRPr="00C31777">
        <w:rPr>
          <w:rFonts w:ascii="Arial" w:hAnsi="Arial" w:cs="Arial"/>
          <w:b/>
        </w:rPr>
        <w:t>Lokalny system bilansowania energii</w:t>
      </w:r>
    </w:p>
    <w:p w:rsidR="00B15DD9" w:rsidRPr="00B15DD9" w:rsidRDefault="00B15DD9" w:rsidP="00C31777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B15DD9">
        <w:rPr>
          <w:rFonts w:ascii="Arial" w:hAnsi="Arial" w:cs="Arial"/>
        </w:rPr>
        <w:t>Możliwość bilansowania energii na poziomie lokalnym uzależniona jest przede wszystkim od</w:t>
      </w:r>
      <w:r w:rsidR="00C31777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posiadania przez uczestników klastra własnych źródeł wytwórczych energii. Obecnie członkowie</w:t>
      </w:r>
      <w:r w:rsidR="00C31777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klastra nie dysponują instalacjami wytwórczymi o znaczących mocach w związku z czym nie</w:t>
      </w:r>
      <w:r w:rsidR="00C31777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występuje jeszcze przestrzeń do prowadzenia bilansowania energii.</w:t>
      </w:r>
      <w:r w:rsidR="00C31777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Z tego względu jednym z kluczowych kierunków działań klastra jest przygotowanie projektów</w:t>
      </w:r>
      <w:r w:rsidR="00C31777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dotyczących budowy lokalnych źródeł wytwórczych energii, które w przyszłości umożliwią rozwój</w:t>
      </w:r>
      <w:r w:rsidR="00C31777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mechanizmów lokalnego bilansowania energii.</w:t>
      </w:r>
    </w:p>
    <w:p w:rsidR="00B15DD9" w:rsidRDefault="00B15DD9" w:rsidP="00C31777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B15DD9">
        <w:rPr>
          <w:rFonts w:ascii="Arial" w:hAnsi="Arial" w:cs="Arial"/>
        </w:rPr>
        <w:t>Należy również wskazać, że praktyczne wdrażanie mechanizmów bilansowania energii w klastrach</w:t>
      </w:r>
      <w:r w:rsidR="00C31777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energii uzależnione jest nie tylko od rozwoju infrastruktury wytwórczej, ale również od dalszego</w:t>
      </w:r>
      <w:r w:rsidR="00C31777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rozwoju rozwiązań regulacyjnych oraz systemowych na poziomie krajowego rynku energii.</w:t>
      </w:r>
    </w:p>
    <w:p w:rsidR="00C31777" w:rsidRPr="00B15DD9" w:rsidRDefault="00C31777" w:rsidP="00C31777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B15DD9" w:rsidRPr="00C31777" w:rsidRDefault="00FB6561" w:rsidP="00C31777">
      <w:pPr>
        <w:tabs>
          <w:tab w:val="left" w:pos="851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</w:t>
      </w:r>
      <w:r w:rsidR="00C31777">
        <w:rPr>
          <w:rFonts w:ascii="Arial" w:hAnsi="Arial" w:cs="Arial"/>
        </w:rPr>
        <w:t xml:space="preserve">  </w:t>
      </w:r>
      <w:r w:rsidR="0094424B">
        <w:rPr>
          <w:rFonts w:ascii="Arial" w:hAnsi="Arial" w:cs="Arial"/>
          <w:b/>
        </w:rPr>
        <w:t>7</w:t>
      </w:r>
      <w:r w:rsidR="00B15DD9" w:rsidRPr="00C31777">
        <w:rPr>
          <w:rFonts w:ascii="Arial" w:hAnsi="Arial" w:cs="Arial"/>
          <w:b/>
        </w:rPr>
        <w:t>. Możliwość przystępowania do klastra</w:t>
      </w:r>
    </w:p>
    <w:p w:rsidR="00B15DD9" w:rsidRDefault="00B15DD9" w:rsidP="00C31777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B15DD9">
        <w:rPr>
          <w:rFonts w:ascii="Arial" w:hAnsi="Arial" w:cs="Arial"/>
        </w:rPr>
        <w:t>Klaster ma charakter otwarty. Do inicjatywy mogą przystępować podmioty zainteresowane</w:t>
      </w:r>
      <w:r w:rsidR="00C31777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współpracą w obszarze lokalnej energetyki na zasadach określonych w porozumieniu klastra.</w:t>
      </w:r>
    </w:p>
    <w:p w:rsidR="00C31777" w:rsidRPr="00B15DD9" w:rsidRDefault="00C31777" w:rsidP="00C31777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B15DD9" w:rsidRDefault="00FB6561" w:rsidP="00C31777">
      <w:pPr>
        <w:tabs>
          <w:tab w:val="left" w:pos="851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C31777" w:rsidRPr="00C3177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  </w:t>
      </w:r>
      <w:r w:rsidR="00C31777" w:rsidRPr="00C31777">
        <w:rPr>
          <w:rFonts w:ascii="Arial" w:hAnsi="Arial" w:cs="Arial"/>
          <w:b/>
        </w:rPr>
        <w:t xml:space="preserve"> </w:t>
      </w:r>
      <w:r w:rsidR="0094424B">
        <w:rPr>
          <w:rFonts w:ascii="Arial" w:hAnsi="Arial" w:cs="Arial"/>
          <w:b/>
        </w:rPr>
        <w:t>8</w:t>
      </w:r>
      <w:r w:rsidR="00B15DD9" w:rsidRPr="00C31777">
        <w:rPr>
          <w:rFonts w:ascii="Arial" w:hAnsi="Arial" w:cs="Arial"/>
          <w:b/>
        </w:rPr>
        <w:t>. Korzyści dla miasta</w:t>
      </w:r>
    </w:p>
    <w:p w:rsidR="00B15DD9" w:rsidRPr="00B15DD9" w:rsidRDefault="00B15DD9" w:rsidP="00C31777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B15DD9">
        <w:rPr>
          <w:rFonts w:ascii="Arial" w:hAnsi="Arial" w:cs="Arial"/>
        </w:rPr>
        <w:t>Dotychczasowa działalność klastra umożliwiła przede wszystkim przeprowadzenie analiz</w:t>
      </w:r>
      <w:r w:rsidR="00C31777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dotyczących rozwoju lokalnych źródeł energii odnawialnej, dając jednocześnie przestrzeń do</w:t>
      </w:r>
      <w:r w:rsidR="00C31777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przygotowania dokumentacji dla projektów energetycznych wskazanych w Koncepcji Rozwoju</w:t>
      </w:r>
      <w:r w:rsidR="00C31777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Klastra.</w:t>
      </w:r>
      <w:r w:rsidR="00C31777">
        <w:rPr>
          <w:rFonts w:ascii="Arial" w:hAnsi="Arial" w:cs="Arial"/>
        </w:rPr>
        <w:t xml:space="preserve">      </w:t>
      </w:r>
      <w:r w:rsidRPr="00B15DD9">
        <w:rPr>
          <w:rFonts w:ascii="Arial" w:hAnsi="Arial" w:cs="Arial"/>
        </w:rPr>
        <w:t xml:space="preserve"> W pracach nad Koncepcją Rozwoju przeanalizowano lokalny system energetyczny,</w:t>
      </w:r>
      <w:r w:rsidR="00C31777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ciepłowniczy i gazowniczy, sparametryzowano scentralizowane i zdecentralizowane źródła</w:t>
      </w:r>
      <w:r w:rsidR="00C31777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 xml:space="preserve">wytwórcze, instalacje (w tym te określane jako </w:t>
      </w:r>
      <w:proofErr w:type="spellStart"/>
      <w:r w:rsidRPr="00B15DD9">
        <w:rPr>
          <w:rFonts w:ascii="Arial" w:hAnsi="Arial" w:cs="Arial"/>
        </w:rPr>
        <w:lastRenderedPageBreak/>
        <w:t>mikroinstalacje</w:t>
      </w:r>
      <w:proofErr w:type="spellEnd"/>
      <w:r w:rsidRPr="00B15DD9">
        <w:rPr>
          <w:rFonts w:ascii="Arial" w:hAnsi="Arial" w:cs="Arial"/>
        </w:rPr>
        <w:t>) OZE zidentyfikowano środowiskowe</w:t>
      </w:r>
      <w:r w:rsidR="00C31777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uwarunkowania rozwoju infrastruktury energetycznej, przeanalizowano status rozwoju</w:t>
      </w:r>
      <w:r w:rsidR="00C31777">
        <w:rPr>
          <w:rFonts w:ascii="Arial" w:hAnsi="Arial" w:cs="Arial"/>
        </w:rPr>
        <w:t xml:space="preserve"> </w:t>
      </w:r>
      <w:proofErr w:type="spellStart"/>
      <w:r w:rsidRPr="00C31777">
        <w:rPr>
          <w:rFonts w:ascii="Arial" w:hAnsi="Arial" w:cs="Arial"/>
        </w:rPr>
        <w:t>elektromobilności</w:t>
      </w:r>
      <w:proofErr w:type="spellEnd"/>
      <w:r w:rsidRPr="00C31777">
        <w:rPr>
          <w:rFonts w:ascii="Arial" w:hAnsi="Arial" w:cs="Arial"/>
        </w:rPr>
        <w:t xml:space="preserve"> oraz kierunków związanych z </w:t>
      </w:r>
      <w:proofErr w:type="spellStart"/>
      <w:r w:rsidRPr="00C31777">
        <w:rPr>
          <w:rFonts w:ascii="Arial" w:hAnsi="Arial" w:cs="Arial"/>
        </w:rPr>
        <w:t>zeroemisyjnością</w:t>
      </w:r>
      <w:proofErr w:type="spellEnd"/>
      <w:r w:rsidRPr="00C31777">
        <w:rPr>
          <w:rFonts w:ascii="Arial" w:hAnsi="Arial" w:cs="Arial"/>
        </w:rPr>
        <w:t xml:space="preserve"> transportu miejskiego. W</w:t>
      </w:r>
      <w:r w:rsidR="00C31777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konsekwencji analiz i dostępności potencjalnych rozwiązań opracowano szczegółowy plan działań</w:t>
      </w:r>
      <w:r w:rsidR="00C31777">
        <w:rPr>
          <w:rFonts w:ascii="Arial" w:hAnsi="Arial" w:cs="Arial"/>
        </w:rPr>
        <w:t xml:space="preserve"> </w:t>
      </w:r>
      <w:proofErr w:type="spellStart"/>
      <w:r w:rsidRPr="00B15DD9">
        <w:rPr>
          <w:rFonts w:ascii="Arial" w:hAnsi="Arial" w:cs="Arial"/>
        </w:rPr>
        <w:t>przedinwestycyjnych</w:t>
      </w:r>
      <w:proofErr w:type="spellEnd"/>
      <w:r w:rsidRPr="00B15DD9">
        <w:rPr>
          <w:rFonts w:ascii="Arial" w:hAnsi="Arial" w:cs="Arial"/>
        </w:rPr>
        <w:t xml:space="preserve"> do realizacji do końca 2026 roku oraz tych, które zrealizowane będą w</w:t>
      </w:r>
      <w:r w:rsidR="00C31777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uzależnieniu od dostępności rozwiązań finansowych, w latach 2026-2030.</w:t>
      </w:r>
      <w:r w:rsidR="00C31777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 xml:space="preserve">Członkowie </w:t>
      </w:r>
      <w:proofErr w:type="spellStart"/>
      <w:r w:rsidRPr="00B15DD9">
        <w:rPr>
          <w:rFonts w:ascii="Arial" w:hAnsi="Arial" w:cs="Arial"/>
        </w:rPr>
        <w:t>Klastra</w:t>
      </w:r>
      <w:proofErr w:type="spellEnd"/>
      <w:r w:rsidRPr="00B15DD9">
        <w:rPr>
          <w:rFonts w:ascii="Arial" w:hAnsi="Arial" w:cs="Arial"/>
        </w:rPr>
        <w:t xml:space="preserve"> na potrzeby </w:t>
      </w:r>
      <w:proofErr w:type="spellStart"/>
      <w:r w:rsidRPr="00B15DD9">
        <w:rPr>
          <w:rFonts w:ascii="Arial" w:hAnsi="Arial" w:cs="Arial"/>
        </w:rPr>
        <w:t>autokonsumpcji</w:t>
      </w:r>
      <w:proofErr w:type="spellEnd"/>
      <w:r w:rsidRPr="00B15DD9">
        <w:rPr>
          <w:rFonts w:ascii="Arial" w:hAnsi="Arial" w:cs="Arial"/>
        </w:rPr>
        <w:t xml:space="preserve"> energii elektrycznej zrealizowali do tej pory około</w:t>
      </w:r>
    </w:p>
    <w:p w:rsidR="00B15DD9" w:rsidRPr="00B15DD9" w:rsidRDefault="00B15DD9" w:rsidP="00C31777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B15DD9">
        <w:rPr>
          <w:rFonts w:ascii="Arial" w:hAnsi="Arial" w:cs="Arial"/>
        </w:rPr>
        <w:t xml:space="preserve">20 instalacji o łącznej mocy sięgającej 1 </w:t>
      </w:r>
      <w:proofErr w:type="spellStart"/>
      <w:r w:rsidRPr="00B15DD9">
        <w:rPr>
          <w:rFonts w:ascii="Arial" w:hAnsi="Arial" w:cs="Arial"/>
        </w:rPr>
        <w:t>MWp</w:t>
      </w:r>
      <w:proofErr w:type="spellEnd"/>
      <w:r w:rsidRPr="00B15DD9">
        <w:rPr>
          <w:rFonts w:ascii="Arial" w:hAnsi="Arial" w:cs="Arial"/>
        </w:rPr>
        <w:t>. W ramach przygotowań do realizacji inwestycji</w:t>
      </w:r>
      <w:r w:rsidR="00C31777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 xml:space="preserve">wielkoformatowych, tj. 4 farmy fotowoltaiczne o łącznej mocy 26 </w:t>
      </w:r>
      <w:proofErr w:type="spellStart"/>
      <w:r w:rsidRPr="00B15DD9">
        <w:rPr>
          <w:rFonts w:ascii="Arial" w:hAnsi="Arial" w:cs="Arial"/>
        </w:rPr>
        <w:t>MWp</w:t>
      </w:r>
      <w:proofErr w:type="spellEnd"/>
      <w:r w:rsidRPr="00B15DD9">
        <w:rPr>
          <w:rFonts w:ascii="Arial" w:hAnsi="Arial" w:cs="Arial"/>
        </w:rPr>
        <w:t xml:space="preserve"> wraz z magazynami energii</w:t>
      </w:r>
      <w:r w:rsidR="00C31777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uzyskano kluczowe kryteria tj. warunki przyłączeniowe w wybranych lokalizacjach.</w:t>
      </w:r>
    </w:p>
    <w:p w:rsidR="00C31777" w:rsidRDefault="00C31777" w:rsidP="00C31777">
      <w:pPr>
        <w:tabs>
          <w:tab w:val="left" w:pos="851"/>
        </w:tabs>
        <w:spacing w:line="360" w:lineRule="auto"/>
        <w:jc w:val="both"/>
        <w:rPr>
          <w:rFonts w:ascii="Arial" w:hAnsi="Arial" w:cs="Arial"/>
          <w:b/>
        </w:rPr>
      </w:pPr>
    </w:p>
    <w:p w:rsidR="00B15DD9" w:rsidRDefault="00C31777" w:rsidP="00C31777">
      <w:pPr>
        <w:tabs>
          <w:tab w:val="left" w:pos="851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</w:t>
      </w:r>
      <w:r w:rsidR="0094424B">
        <w:rPr>
          <w:rFonts w:ascii="Arial" w:hAnsi="Arial" w:cs="Arial"/>
          <w:b/>
        </w:rPr>
        <w:t xml:space="preserve">   9</w:t>
      </w:r>
      <w:r w:rsidR="00B15DD9" w:rsidRPr="00C31777">
        <w:rPr>
          <w:rFonts w:ascii="Arial" w:hAnsi="Arial" w:cs="Arial"/>
          <w:b/>
        </w:rPr>
        <w:t>. Koordynacja działań klastra</w:t>
      </w:r>
    </w:p>
    <w:p w:rsidR="00B15DD9" w:rsidRDefault="00B15DD9" w:rsidP="00C31777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B15DD9">
        <w:rPr>
          <w:rFonts w:ascii="Arial" w:hAnsi="Arial" w:cs="Arial"/>
        </w:rPr>
        <w:t>Koordynatorem Klastra Innowacji Energetycznych w Bytomiu jest Przedsiębiorstwo Energetyki</w:t>
      </w:r>
      <w:r w:rsidR="00C31777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Cieplnej Sp. z o.o.</w:t>
      </w:r>
    </w:p>
    <w:p w:rsidR="00C31777" w:rsidRPr="00B15DD9" w:rsidRDefault="00C31777" w:rsidP="00C31777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B15DD9" w:rsidRPr="00C31777" w:rsidRDefault="00C31777" w:rsidP="00C31777">
      <w:pPr>
        <w:tabs>
          <w:tab w:val="left" w:pos="851"/>
        </w:tabs>
        <w:spacing w:line="360" w:lineRule="auto"/>
        <w:jc w:val="both"/>
        <w:rPr>
          <w:rFonts w:ascii="Arial" w:hAnsi="Arial" w:cs="Arial"/>
          <w:b/>
        </w:rPr>
      </w:pPr>
      <w:r w:rsidRPr="00C31777">
        <w:rPr>
          <w:rFonts w:ascii="Arial" w:hAnsi="Arial" w:cs="Arial"/>
          <w:b/>
        </w:rPr>
        <w:t xml:space="preserve">   </w:t>
      </w:r>
      <w:r w:rsidR="0094424B">
        <w:rPr>
          <w:rFonts w:ascii="Arial" w:hAnsi="Arial" w:cs="Arial"/>
          <w:b/>
        </w:rPr>
        <w:t xml:space="preserve">    10</w:t>
      </w:r>
      <w:r w:rsidR="00B15DD9" w:rsidRPr="00C31777">
        <w:rPr>
          <w:rFonts w:ascii="Arial" w:hAnsi="Arial" w:cs="Arial"/>
          <w:b/>
        </w:rPr>
        <w:t>. Raporty z działalności klastra</w:t>
      </w:r>
    </w:p>
    <w:p w:rsidR="009432C6" w:rsidRPr="009432C6" w:rsidRDefault="00B15DD9" w:rsidP="00C31777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 w:rsidRPr="00B15DD9">
        <w:rPr>
          <w:rFonts w:ascii="Arial" w:hAnsi="Arial" w:cs="Arial"/>
        </w:rPr>
        <w:t>Działanie Klastra oparte jest o dokumenty formalne przyjęte w 2022 roku tj. Porozumienie w</w:t>
      </w:r>
      <w:r w:rsidR="00C31777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przedmiocie powołania Klastra Innowacji Energetycznych w Bytomiu oraz o Regulamin Klastra.</w:t>
      </w:r>
      <w:r w:rsidR="00C31777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Wszelkie decyzje w tym finansowe podejmowane są przez Radę Klastra, dokumentacja Klastra</w:t>
      </w:r>
      <w:r w:rsidR="00C31777">
        <w:rPr>
          <w:rFonts w:ascii="Arial" w:hAnsi="Arial" w:cs="Arial"/>
        </w:rPr>
        <w:t xml:space="preserve"> </w:t>
      </w:r>
      <w:r w:rsidRPr="00B15DD9">
        <w:rPr>
          <w:rFonts w:ascii="Arial" w:hAnsi="Arial" w:cs="Arial"/>
        </w:rPr>
        <w:t>przechowywana jest w Przedsiębiorstwie Energetyki Cieplnej Sp. z o.o.</w:t>
      </w:r>
      <w:r w:rsidR="00C31777">
        <w:rPr>
          <w:rFonts w:ascii="Arial" w:hAnsi="Arial" w:cs="Arial"/>
        </w:rPr>
        <w:t xml:space="preserve"> </w:t>
      </w:r>
      <w:r w:rsidR="009432C6">
        <w:rPr>
          <w:rFonts w:ascii="Arial" w:hAnsi="Arial"/>
        </w:rPr>
        <w:t>Ekonomiczną i do dnia dzisiejszego jej skład się nie zmienił.</w:t>
      </w:r>
    </w:p>
    <w:p w:rsidR="001E6637" w:rsidRPr="009432C6" w:rsidRDefault="001E6637" w:rsidP="00C31777">
      <w:pPr>
        <w:pStyle w:val="Akapitzlist"/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1E6637" w:rsidRDefault="001E6637">
      <w:pPr>
        <w:pStyle w:val="Tekstpodstawowy3"/>
        <w:rPr>
          <w:rFonts w:ascii="Arial" w:hAnsi="Arial"/>
        </w:rPr>
      </w:pPr>
    </w:p>
    <w:p w:rsidR="001E6637" w:rsidRDefault="001E6637">
      <w:pPr>
        <w:pStyle w:val="Tekstpodstawowy3"/>
        <w:rPr>
          <w:rFonts w:ascii="Arial" w:hAnsi="Arial"/>
        </w:rPr>
      </w:pPr>
    </w:p>
    <w:p w:rsidR="001E6637" w:rsidRDefault="001E6637">
      <w:pPr>
        <w:pStyle w:val="Tekstpodstawowy3"/>
        <w:rPr>
          <w:rFonts w:ascii="Arial" w:hAnsi="Arial"/>
        </w:rPr>
      </w:pPr>
    </w:p>
    <w:p w:rsidR="001E6637" w:rsidRDefault="001E6637">
      <w:pPr>
        <w:pStyle w:val="Tekstpodstawowy3"/>
        <w:rPr>
          <w:rFonts w:ascii="Arial" w:hAnsi="Arial"/>
        </w:rPr>
      </w:pPr>
    </w:p>
    <w:p w:rsidR="001E6637" w:rsidRDefault="001E6637">
      <w:pPr>
        <w:pStyle w:val="Tekstpodstawowy3"/>
        <w:rPr>
          <w:rFonts w:ascii="Arial" w:hAnsi="Arial"/>
        </w:rPr>
      </w:pPr>
    </w:p>
    <w:p w:rsidR="001E6637" w:rsidRDefault="001E6637">
      <w:pPr>
        <w:pStyle w:val="Tekstpodstawowy3"/>
        <w:rPr>
          <w:rFonts w:ascii="Arial" w:hAnsi="Arial"/>
        </w:rPr>
      </w:pPr>
    </w:p>
    <w:p w:rsidR="001E6637" w:rsidRDefault="001E6637">
      <w:pPr>
        <w:pStyle w:val="Tekstpodstawowy3"/>
        <w:rPr>
          <w:rFonts w:ascii="Arial" w:hAnsi="Arial"/>
        </w:rPr>
      </w:pPr>
    </w:p>
    <w:p w:rsidR="001E6637" w:rsidRDefault="001E6637">
      <w:pPr>
        <w:pStyle w:val="Tekstpodstawowy3"/>
        <w:rPr>
          <w:rFonts w:ascii="Arial" w:hAnsi="Arial"/>
        </w:rPr>
      </w:pPr>
    </w:p>
    <w:p w:rsidR="001E6637" w:rsidRDefault="001E6637">
      <w:pPr>
        <w:pStyle w:val="Tekstpodstawowy3"/>
        <w:rPr>
          <w:rFonts w:ascii="Arial" w:hAnsi="Arial"/>
        </w:rPr>
      </w:pPr>
    </w:p>
    <w:p w:rsidR="001E6637" w:rsidRDefault="000A408B">
      <w:pPr>
        <w:pStyle w:val="Nagwek5"/>
        <w:spacing w:line="240" w:lineRule="auto"/>
        <w:jc w:val="both"/>
        <w:rPr>
          <w:rFonts w:ascii="Arial" w:hAnsi="Arial"/>
        </w:rPr>
      </w:pPr>
      <w:r>
        <w:rPr>
          <w:rFonts w:ascii="Arial" w:hAnsi="Arial"/>
          <w:sz w:val="24"/>
          <w:szCs w:val="24"/>
        </w:rPr>
        <w:t>Do wiadomości:</w:t>
      </w:r>
    </w:p>
    <w:p w:rsidR="001E6637" w:rsidRDefault="000A408B">
      <w:pPr>
        <w:pStyle w:val="Tekstpodstawowy3"/>
        <w:numPr>
          <w:ilvl w:val="0"/>
          <w:numId w:val="1"/>
        </w:numPr>
        <w:ind w:left="714" w:hanging="357"/>
        <w:rPr>
          <w:rFonts w:ascii="Arial" w:hAnsi="Arial"/>
        </w:rPr>
      </w:pPr>
      <w:r>
        <w:rPr>
          <w:rFonts w:ascii="Arial" w:hAnsi="Arial"/>
          <w:b w:val="0"/>
        </w:rPr>
        <w:t>Kancelaria Rady Miejskiej – w miejscu,</w:t>
      </w:r>
    </w:p>
    <w:p w:rsidR="001E6637" w:rsidRDefault="000A408B">
      <w:pPr>
        <w:pStyle w:val="Tekstpodstawowy3"/>
        <w:numPr>
          <w:ilvl w:val="0"/>
          <w:numId w:val="1"/>
        </w:numPr>
        <w:ind w:left="714" w:hanging="357"/>
        <w:rPr>
          <w:rFonts w:ascii="Arial" w:hAnsi="Arial"/>
        </w:rPr>
      </w:pPr>
      <w:r>
        <w:rPr>
          <w:rFonts w:ascii="Arial" w:hAnsi="Arial"/>
          <w:b w:val="0"/>
        </w:rPr>
        <w:t>AS - aa.</w:t>
      </w:r>
    </w:p>
    <w:p w:rsidR="001E6637" w:rsidRDefault="000A408B">
      <w:pPr>
        <w:pStyle w:val="Tekstpodstawowy3"/>
        <w:spacing w:line="276" w:lineRule="auto"/>
        <w:rPr>
          <w:rFonts w:ascii="Arial" w:hAnsi="Arial"/>
        </w:rPr>
      </w:pPr>
      <w:r>
        <w:rPr>
          <w:rFonts w:ascii="Arial" w:hAnsi="Arial"/>
          <w:b w:val="0"/>
          <w:sz w:val="14"/>
          <w:szCs w:val="14"/>
        </w:rPr>
        <w:t xml:space="preserve">Oprac.: </w:t>
      </w:r>
      <w:r w:rsidR="00752753">
        <w:rPr>
          <w:rFonts w:ascii="Arial" w:hAnsi="Arial"/>
          <w:b w:val="0"/>
          <w:sz w:val="14"/>
          <w:szCs w:val="14"/>
        </w:rPr>
        <w:t xml:space="preserve">Arkadiusz </w:t>
      </w:r>
      <w:proofErr w:type="spellStart"/>
      <w:r w:rsidR="00752753">
        <w:rPr>
          <w:rFonts w:ascii="Arial" w:hAnsi="Arial"/>
          <w:b w:val="0"/>
          <w:sz w:val="14"/>
          <w:szCs w:val="14"/>
        </w:rPr>
        <w:t>Rusnak</w:t>
      </w:r>
      <w:proofErr w:type="spellEnd"/>
    </w:p>
    <w:p w:rsidR="001E6637" w:rsidRDefault="00752753">
      <w:pPr>
        <w:rPr>
          <w:rFonts w:ascii="Arial" w:hAnsi="Arial"/>
        </w:rPr>
      </w:pPr>
      <w:r>
        <w:rPr>
          <w:rFonts w:ascii="Arial" w:hAnsi="Arial"/>
          <w:sz w:val="14"/>
          <w:szCs w:val="14"/>
        </w:rPr>
        <w:t xml:space="preserve">             10 marzec 2026</w:t>
      </w:r>
      <w:r w:rsidR="000A408B">
        <w:rPr>
          <w:rFonts w:ascii="Arial" w:hAnsi="Arial"/>
          <w:sz w:val="14"/>
          <w:szCs w:val="14"/>
        </w:rPr>
        <w:t xml:space="preserve"> r.</w:t>
      </w:r>
    </w:p>
    <w:sectPr w:rsidR="001E6637" w:rsidSect="001E6637">
      <w:pgSz w:w="11906" w:h="16838"/>
      <w:pgMar w:top="1418" w:right="1418" w:bottom="993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B37CF"/>
    <w:multiLevelType w:val="hybridMultilevel"/>
    <w:tmpl w:val="B4C0A574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34658F"/>
    <w:multiLevelType w:val="hybridMultilevel"/>
    <w:tmpl w:val="DB90A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EC508E"/>
    <w:multiLevelType w:val="multilevel"/>
    <w:tmpl w:val="8804A940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3E9525E5"/>
    <w:multiLevelType w:val="multilevel"/>
    <w:tmpl w:val="ED7E838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/>
  <w:defaultTabStop w:val="708"/>
  <w:autoHyphenation/>
  <w:hyphenationZone w:val="425"/>
  <w:characterSpacingControl w:val="doNotCompress"/>
  <w:compat/>
  <w:rsids>
    <w:rsidRoot w:val="001E6637"/>
    <w:rsid w:val="000A408B"/>
    <w:rsid w:val="001E6637"/>
    <w:rsid w:val="0047415F"/>
    <w:rsid w:val="005C6599"/>
    <w:rsid w:val="00656665"/>
    <w:rsid w:val="00752753"/>
    <w:rsid w:val="007D6442"/>
    <w:rsid w:val="00903E84"/>
    <w:rsid w:val="00936369"/>
    <w:rsid w:val="009432C6"/>
    <w:rsid w:val="0094424B"/>
    <w:rsid w:val="00980242"/>
    <w:rsid w:val="00B15DD9"/>
    <w:rsid w:val="00B51DBA"/>
    <w:rsid w:val="00B908D8"/>
    <w:rsid w:val="00C31777"/>
    <w:rsid w:val="00C87BEC"/>
    <w:rsid w:val="00E16074"/>
    <w:rsid w:val="00EE3C69"/>
    <w:rsid w:val="00FB6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8E44F6"/>
    <w:pPr>
      <w:keepNext/>
      <w:suppressAutoHyphens w:val="0"/>
      <w:spacing w:line="320" w:lineRule="exact"/>
      <w:outlineLvl w:val="4"/>
    </w:pPr>
    <w:rPr>
      <w:rFonts w:ascii="TiepoloItcTEEBoo" w:hAnsi="TiepoloItcTEEBoo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customStyle="1" w:styleId="Nagwek5Znak1">
    <w:name w:val="Nagłówek 5 Znak1"/>
    <w:basedOn w:val="Domylnaczcionkaakapitu"/>
    <w:link w:val="Nagwek5"/>
    <w:semiHidden/>
    <w:qFormat/>
    <w:rsid w:val="008E44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rsid w:val="006E73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1">
    <w:name w:val="Stopka Znak1"/>
    <w:basedOn w:val="Domylnaczcionkaakapitu"/>
    <w:link w:val="Stopka"/>
    <w:uiPriority w:val="99"/>
    <w:semiHidden/>
    <w:qFormat/>
    <w:rsid w:val="005C5B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3042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C3042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304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0A67F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9671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967133"/>
    <w:rPr>
      <w:rFonts w:cs="Arial"/>
    </w:rPr>
  </w:style>
  <w:style w:type="paragraph" w:styleId="Legenda">
    <w:name w:val="caption"/>
    <w:basedOn w:val="Normalny"/>
    <w:qFormat/>
    <w:rsid w:val="001E6637"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rsid w:val="001E6637"/>
    <w:pPr>
      <w:suppressLineNumbers/>
    </w:pPr>
    <w:rPr>
      <w:rFonts w:cs="Arial Unicode MS"/>
    </w:rPr>
  </w:style>
  <w:style w:type="paragraph" w:customStyle="1" w:styleId="Nagwekuser">
    <w:name w:val="Nagłówek (user)"/>
    <w:basedOn w:val="Normalny"/>
    <w:next w:val="Tekstpodstawowy"/>
    <w:qFormat/>
    <w:rsid w:val="001E6637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Indeksuser">
    <w:name w:val="Indeks (user)"/>
    <w:basedOn w:val="Normalny"/>
    <w:qFormat/>
    <w:rsid w:val="00967133"/>
    <w:pPr>
      <w:suppressLineNumbers/>
    </w:pPr>
    <w:rPr>
      <w:rFonts w:cs="Arial"/>
    </w:rPr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paragraph" w:customStyle="1" w:styleId="Gwkaistopka">
    <w:name w:val="Główka i stopka"/>
    <w:basedOn w:val="Normalny"/>
    <w:qFormat/>
    <w:rsid w:val="001E6637"/>
  </w:style>
  <w:style w:type="paragraph" w:customStyle="1" w:styleId="Gwkaistopkauser">
    <w:name w:val="Główka i stopka (user)"/>
    <w:basedOn w:val="Normalny"/>
    <w:qFormat/>
    <w:rsid w:val="00967133"/>
  </w:style>
  <w:style w:type="paragraph" w:customStyle="1" w:styleId="Legenda1">
    <w:name w:val="Legenda1"/>
    <w:basedOn w:val="Normalny"/>
    <w:qFormat/>
    <w:rsid w:val="00967133"/>
    <w:pPr>
      <w:suppressLineNumbers/>
      <w:spacing w:before="120" w:after="120"/>
    </w:pPr>
    <w:rPr>
      <w:rFonts w:cs="Arial"/>
      <w:i/>
      <w:iCs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Nagwek1">
    <w:name w:val="Nagłówek1"/>
    <w:basedOn w:val="Normalny"/>
    <w:unhideWhenUsed/>
    <w:qFormat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qFormat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user">
    <w:name w:val="Zawartość ramki (user)"/>
    <w:basedOn w:val="Normalny"/>
    <w:qFormat/>
    <w:rsid w:val="00967133"/>
  </w:style>
  <w:style w:type="paragraph" w:customStyle="1" w:styleId="Nagwek2">
    <w:name w:val="Nagłówek2"/>
    <w:basedOn w:val="Normalny"/>
    <w:qFormat/>
    <w:rsid w:val="008E44F6"/>
    <w:pPr>
      <w:suppressAutoHyphens w:val="0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37E"/>
    <w:pPr>
      <w:spacing w:after="120"/>
      <w:ind w:left="283"/>
    </w:pPr>
  </w:style>
  <w:style w:type="paragraph" w:styleId="Stopka">
    <w:name w:val="footer"/>
    <w:basedOn w:val="Normalny"/>
    <w:link w:val="StopkaZnak1"/>
    <w:uiPriority w:val="99"/>
    <w:semiHidden/>
    <w:unhideWhenUsed/>
    <w:rsid w:val="005C5B0F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042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30422"/>
    <w:rPr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qFormat/>
    <w:rsid w:val="000A67FE"/>
    <w:pPr>
      <w:spacing w:after="120"/>
      <w:ind w:left="283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F3B4D6-FABE-46B2-BB9D-F9C052688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1304</Words>
  <Characters>7826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arusnak</cp:lastModifiedBy>
  <cp:revision>2</cp:revision>
  <cp:lastPrinted>2025-05-06T12:44:00Z</cp:lastPrinted>
  <dcterms:created xsi:type="dcterms:W3CDTF">2026-03-10T10:49:00Z</dcterms:created>
  <dcterms:modified xsi:type="dcterms:W3CDTF">2026-03-10T10:49:00Z</dcterms:modified>
  <dc:language>pl-PL</dc:language>
</cp:coreProperties>
</file>