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831DBB" w:rsidRDefault="001C6481" w:rsidP="008964B1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C648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38.8pt;width:159.7pt;height:63.85pt;z-index:251660288" stroked="f">
            <v:textbox style="mso-next-textbox:#_x0000_s1028">
              <w:txbxContent>
                <w:p w:rsidR="008964B1" w:rsidRPr="00F77892" w:rsidRDefault="008964B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964B1" w:rsidRPr="00F77892" w:rsidRDefault="008964B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8964B1" w:rsidRPr="00F77892" w:rsidRDefault="008964B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964B1" w:rsidRPr="00F77892" w:rsidRDefault="008964B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964B1" w:rsidRDefault="008964B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964B1" w:rsidRPr="00F443D6" w:rsidRDefault="008964B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964B1" w:rsidRPr="00C235C2" w:rsidRDefault="008964B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964B1" w:rsidRPr="00F443D6" w:rsidRDefault="008964B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964B1" w:rsidRPr="00C235C2" w:rsidRDefault="008964B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964B1" w:rsidRDefault="008964B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04383">
        <w:rPr>
          <w:rFonts w:ascii="Arial" w:hAnsi="Arial" w:cs="Arial"/>
        </w:rPr>
        <w:t>2</w:t>
      </w:r>
      <w:r w:rsidR="008964B1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3029EE" w:rsidRDefault="003029EE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0C3051" w:rsidP="00AA27F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04383">
        <w:rPr>
          <w:rFonts w:ascii="Arial" w:hAnsi="Arial" w:cs="Arial"/>
        </w:rPr>
        <w:t>7</w:t>
      </w:r>
      <w:r w:rsidR="008964B1">
        <w:rPr>
          <w:rFonts w:ascii="Arial" w:hAnsi="Arial" w:cs="Arial"/>
        </w:rPr>
        <w:t>13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04383">
        <w:rPr>
          <w:rFonts w:ascii="Arial" w:hAnsi="Arial" w:cs="Arial"/>
        </w:rPr>
        <w:t>6</w:t>
      </w:r>
      <w:r w:rsidR="00F77892" w:rsidRPr="00F77892">
        <w:rPr>
          <w:rFonts w:ascii="Arial" w:hAnsi="Arial" w:cs="Arial"/>
        </w:rPr>
        <w:t xml:space="preserve"> </w:t>
      </w:r>
      <w:r w:rsidR="00447597">
        <w:rPr>
          <w:rFonts w:ascii="Arial" w:hAnsi="Arial" w:cs="Arial"/>
        </w:rPr>
        <w:t xml:space="preserve">dot. </w:t>
      </w:r>
      <w:r w:rsidR="008964B1">
        <w:rPr>
          <w:rFonts w:ascii="Arial" w:hAnsi="Arial" w:cs="Arial"/>
        </w:rPr>
        <w:t>braku oznakowania przejścia dla pieszych przy Szkole Podstawowej nr 26 ul. Nickla w Bytomiu</w:t>
      </w:r>
      <w:r w:rsidR="004C1B9D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75087" w:rsidRDefault="007762C9" w:rsidP="0020438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8964B1">
        <w:rPr>
          <w:rFonts w:ascii="Arial" w:hAnsi="Arial" w:cs="Arial"/>
        </w:rPr>
        <w:t xml:space="preserve">sprawa oznakowania ulicy Nickla była poruszona już wcześniej, w interpelacji radnego Kamila Jaszczak o nr PR.0003.663.2026 i udzielono szczegółowych wyjaśnień w odpowiedzi na nią z dnia 19 stycznia 2026 roku. </w:t>
      </w:r>
      <w:r w:rsidR="00A75087">
        <w:rPr>
          <w:rFonts w:ascii="Arial" w:hAnsi="Arial" w:cs="Arial"/>
        </w:rPr>
        <w:t xml:space="preserve"> </w:t>
      </w:r>
    </w:p>
    <w:p w:rsidR="00260A30" w:rsidRDefault="008964B1" w:rsidP="008964B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Niezależnie od powyższego informuję, że w</w:t>
      </w:r>
      <w:r w:rsidRPr="008964B1">
        <w:rPr>
          <w:rFonts w:ascii="Arial" w:hAnsi="Arial" w:cs="Arial"/>
        </w:rPr>
        <w:t xml:space="preserve"> obecnym stanie cała ulica Nickla jest placem budowy. Za organizację ruchu odbywającego</w:t>
      </w:r>
      <w:r>
        <w:rPr>
          <w:rFonts w:ascii="Arial" w:hAnsi="Arial" w:cs="Arial"/>
        </w:rPr>
        <w:t xml:space="preserve"> się po niej odpowiada w</w:t>
      </w:r>
      <w:r w:rsidRPr="008964B1">
        <w:rPr>
          <w:rFonts w:ascii="Arial" w:hAnsi="Arial" w:cs="Arial"/>
        </w:rPr>
        <w:t>ykonawca</w:t>
      </w:r>
      <w:r>
        <w:rPr>
          <w:rFonts w:ascii="Arial" w:hAnsi="Arial" w:cs="Arial"/>
        </w:rPr>
        <w:t xml:space="preserve"> robót</w:t>
      </w:r>
      <w:r w:rsidRPr="008964B1">
        <w:rPr>
          <w:rFonts w:ascii="Arial" w:hAnsi="Arial" w:cs="Arial"/>
        </w:rPr>
        <w:t>. Projekt tymczasowej zmiany organizacji ruchu nie</w:t>
      </w:r>
      <w:r>
        <w:rPr>
          <w:rFonts w:ascii="Arial" w:hAnsi="Arial" w:cs="Arial"/>
        </w:rPr>
        <w:t> </w:t>
      </w:r>
      <w:r w:rsidRPr="008964B1">
        <w:rPr>
          <w:rFonts w:ascii="Arial" w:hAnsi="Arial" w:cs="Arial"/>
        </w:rPr>
        <w:t xml:space="preserve">zawierał rozwiązań czasowych dla wykonanych </w:t>
      </w:r>
      <w:r>
        <w:rPr>
          <w:rFonts w:ascii="Arial" w:hAnsi="Arial" w:cs="Arial"/>
        </w:rPr>
        <w:t>już odcinków ulicy. Dlatego też </w:t>
      </w:r>
      <w:r w:rsidRPr="008964B1">
        <w:rPr>
          <w:rFonts w:ascii="Arial" w:hAnsi="Arial" w:cs="Arial"/>
        </w:rPr>
        <w:t>podjęto decyzję</w:t>
      </w:r>
      <w:r>
        <w:rPr>
          <w:rFonts w:ascii="Arial" w:hAnsi="Arial" w:cs="Arial"/>
        </w:rPr>
        <w:t xml:space="preserve"> </w:t>
      </w:r>
      <w:r w:rsidRPr="008964B1">
        <w:rPr>
          <w:rFonts w:ascii="Arial" w:hAnsi="Arial" w:cs="Arial"/>
        </w:rPr>
        <w:t xml:space="preserve">o wprowadzeniu częściowego oznakowania w ramach stałej organizacji ruchu dla </w:t>
      </w:r>
      <w:r w:rsidR="00912F1D">
        <w:rPr>
          <w:rFonts w:ascii="Arial" w:hAnsi="Arial" w:cs="Arial"/>
        </w:rPr>
        <w:t xml:space="preserve">udostępnionych już </w:t>
      </w:r>
      <w:r w:rsidRPr="008964B1">
        <w:rPr>
          <w:rFonts w:ascii="Arial" w:hAnsi="Arial" w:cs="Arial"/>
        </w:rPr>
        <w:t>odcinków ulicy.</w:t>
      </w:r>
    </w:p>
    <w:p w:rsidR="008964B1" w:rsidRPr="008964B1" w:rsidRDefault="008964B1" w:rsidP="008964B1">
      <w:pPr>
        <w:spacing w:line="276" w:lineRule="auto"/>
        <w:ind w:firstLine="708"/>
        <w:jc w:val="both"/>
        <w:rPr>
          <w:rFonts w:ascii="Arial" w:hAnsi="Arial" w:cs="Arial"/>
        </w:rPr>
      </w:pPr>
      <w:r w:rsidRPr="008964B1">
        <w:rPr>
          <w:rFonts w:ascii="Arial" w:hAnsi="Arial" w:cs="Arial"/>
        </w:rPr>
        <w:t>Wykonawca został zobowiązany do zabudowy elementów oznakowania pionowego zgodnie</w:t>
      </w:r>
      <w:r>
        <w:rPr>
          <w:rFonts w:ascii="Arial" w:hAnsi="Arial" w:cs="Arial"/>
        </w:rPr>
        <w:t xml:space="preserve"> </w:t>
      </w:r>
      <w:r w:rsidRPr="008964B1">
        <w:rPr>
          <w:rFonts w:ascii="Arial" w:hAnsi="Arial" w:cs="Arial"/>
        </w:rPr>
        <w:t>z zatwierdzoną docelową organizacją ruchu w przewidywanym terminie do 31 stycznia 2026 r., co nie</w:t>
      </w:r>
      <w:r>
        <w:rPr>
          <w:rFonts w:ascii="Arial" w:hAnsi="Arial" w:cs="Arial"/>
        </w:rPr>
        <w:t xml:space="preserve"> </w:t>
      </w:r>
      <w:r w:rsidRPr="008964B1">
        <w:rPr>
          <w:rFonts w:ascii="Arial" w:hAnsi="Arial" w:cs="Arial"/>
        </w:rPr>
        <w:t>zostało zrealizowane z uwagi na panujące warunki atmosferyczne i zmarznięty grunt. Zgodnie</w:t>
      </w:r>
      <w:r>
        <w:rPr>
          <w:rFonts w:ascii="Arial" w:hAnsi="Arial" w:cs="Arial"/>
        </w:rPr>
        <w:t xml:space="preserve"> </w:t>
      </w:r>
      <w:r w:rsidRPr="008964B1">
        <w:rPr>
          <w:rFonts w:ascii="Arial" w:hAnsi="Arial" w:cs="Arial"/>
        </w:rPr>
        <w:t>z wytycznymi w czasie wykonywania oznakowania poziomego temperatura powietrza i nawierzchni</w:t>
      </w:r>
      <w:r>
        <w:rPr>
          <w:rFonts w:ascii="Arial" w:hAnsi="Arial" w:cs="Arial"/>
        </w:rPr>
        <w:t xml:space="preserve"> </w:t>
      </w:r>
      <w:r w:rsidRPr="008964B1">
        <w:rPr>
          <w:rFonts w:ascii="Arial" w:hAnsi="Arial" w:cs="Arial"/>
        </w:rPr>
        <w:t>powinna wynosić co najmniej 5</w:t>
      </w:r>
      <w:r w:rsidR="00912F1D">
        <w:rPr>
          <w:rFonts w:ascii="Arial" w:hAnsi="Arial" w:cs="Arial"/>
        </w:rPr>
        <w:t>º</w:t>
      </w:r>
      <w:r w:rsidRPr="008964B1">
        <w:rPr>
          <w:rFonts w:ascii="Arial" w:hAnsi="Arial" w:cs="Arial"/>
        </w:rPr>
        <w:t>C, a wilgotność względna</w:t>
      </w:r>
      <w:r>
        <w:rPr>
          <w:rFonts w:ascii="Arial" w:hAnsi="Arial" w:cs="Arial"/>
        </w:rPr>
        <w:t xml:space="preserve"> powietrza powinna być zgodna z </w:t>
      </w:r>
      <w:r w:rsidRPr="008964B1">
        <w:rPr>
          <w:rFonts w:ascii="Arial" w:hAnsi="Arial" w:cs="Arial"/>
        </w:rPr>
        <w:t>zaleceniami</w:t>
      </w:r>
      <w:r>
        <w:rPr>
          <w:rFonts w:ascii="Arial" w:hAnsi="Arial" w:cs="Arial"/>
        </w:rPr>
        <w:t xml:space="preserve"> </w:t>
      </w:r>
      <w:r w:rsidRPr="008964B1">
        <w:rPr>
          <w:rFonts w:ascii="Arial" w:hAnsi="Arial" w:cs="Arial"/>
        </w:rPr>
        <w:t>producenta lub wynosić m</w:t>
      </w:r>
      <w:r>
        <w:rPr>
          <w:rFonts w:ascii="Arial" w:hAnsi="Arial" w:cs="Arial"/>
        </w:rPr>
        <w:t>a</w:t>
      </w:r>
      <w:r w:rsidR="00912F1D">
        <w:rPr>
          <w:rFonts w:ascii="Arial" w:hAnsi="Arial" w:cs="Arial"/>
        </w:rPr>
        <w:t>ksymalnie</w:t>
      </w:r>
      <w:r>
        <w:rPr>
          <w:rFonts w:ascii="Arial" w:hAnsi="Arial" w:cs="Arial"/>
        </w:rPr>
        <w:t xml:space="preserve"> 85%. Wykonawca przystąpi do </w:t>
      </w:r>
      <w:r w:rsidRPr="008964B1">
        <w:rPr>
          <w:rFonts w:ascii="Arial" w:hAnsi="Arial" w:cs="Arial"/>
        </w:rPr>
        <w:t>wdrożenia docelowej organizacji ruchu</w:t>
      </w:r>
      <w:r>
        <w:rPr>
          <w:rFonts w:ascii="Arial" w:hAnsi="Arial" w:cs="Arial"/>
        </w:rPr>
        <w:t xml:space="preserve"> </w:t>
      </w:r>
      <w:r w:rsidRPr="008964B1">
        <w:rPr>
          <w:rFonts w:ascii="Arial" w:hAnsi="Arial" w:cs="Arial"/>
        </w:rPr>
        <w:t>na odcinku zachodnim i północnym ulicy Nickla w sprzyjających warunkach atmosferycznych.</w:t>
      </w:r>
    </w:p>
    <w:p w:rsidR="008964B1" w:rsidRDefault="008964B1" w:rsidP="008964B1">
      <w:pPr>
        <w:spacing w:line="276" w:lineRule="auto"/>
        <w:ind w:firstLine="708"/>
        <w:jc w:val="both"/>
        <w:rPr>
          <w:rFonts w:ascii="Arial" w:hAnsi="Arial" w:cs="Arial"/>
        </w:rPr>
      </w:pPr>
      <w:r w:rsidRPr="008964B1">
        <w:rPr>
          <w:rFonts w:ascii="Arial" w:hAnsi="Arial" w:cs="Arial"/>
        </w:rPr>
        <w:t>Na dzień dzisiejszy przejście dla pieszych w rejonie szkoły jest oznakowane tymczasowymi</w:t>
      </w:r>
      <w:r>
        <w:rPr>
          <w:rFonts w:ascii="Arial" w:hAnsi="Arial" w:cs="Arial"/>
        </w:rPr>
        <w:t xml:space="preserve"> </w:t>
      </w:r>
      <w:r w:rsidRPr="008964B1">
        <w:rPr>
          <w:rFonts w:ascii="Arial" w:hAnsi="Arial" w:cs="Arial"/>
        </w:rPr>
        <w:t>znakami D-6 i T-27.</w:t>
      </w:r>
    </w:p>
    <w:p w:rsidR="003C6AAA" w:rsidRDefault="003C6AAA" w:rsidP="006527FB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915C25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8B0955">
        <w:rPr>
          <w:rFonts w:ascii="Arial" w:hAnsi="Arial" w:cs="Arial"/>
          <w:sz w:val="16"/>
          <w:szCs w:val="16"/>
        </w:rPr>
        <w:t>AT a/a</w:t>
      </w:r>
    </w:p>
    <w:sectPr w:rsidR="00492139" w:rsidRPr="000577AC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1BC" w:rsidRDefault="001B11BC" w:rsidP="0085517A">
      <w:r>
        <w:separator/>
      </w:r>
    </w:p>
  </w:endnote>
  <w:endnote w:type="continuationSeparator" w:id="0">
    <w:p w:rsidR="001B11BC" w:rsidRDefault="001B11B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964B1" w:rsidRPr="003A6CA9" w:rsidRDefault="001C648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964B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B095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964B1" w:rsidRDefault="008964B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4B1" w:rsidRPr="00114937" w:rsidRDefault="008964B1" w:rsidP="00F21574">
    <w:pPr>
      <w:rPr>
        <w:rFonts w:ascii="Arial" w:hAnsi="Arial" w:cs="Arial"/>
        <w:bCs/>
        <w:sz w:val="16"/>
        <w:szCs w:val="16"/>
      </w:rPr>
    </w:pPr>
  </w:p>
  <w:p w:rsidR="008964B1" w:rsidRDefault="008964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1BC" w:rsidRDefault="001B11BC" w:rsidP="0085517A">
      <w:r>
        <w:separator/>
      </w:r>
    </w:p>
  </w:footnote>
  <w:footnote w:type="continuationSeparator" w:id="0">
    <w:p w:rsidR="001B11BC" w:rsidRDefault="001B11B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8198C"/>
    <w:multiLevelType w:val="hybridMultilevel"/>
    <w:tmpl w:val="717C040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C3051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11BC"/>
    <w:rsid w:val="001B30C4"/>
    <w:rsid w:val="001B35FC"/>
    <w:rsid w:val="001B5935"/>
    <w:rsid w:val="001B5D47"/>
    <w:rsid w:val="001C07A7"/>
    <w:rsid w:val="001C6481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04383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60917"/>
    <w:rsid w:val="00260A30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1B55"/>
    <w:rsid w:val="0034354F"/>
    <w:rsid w:val="0035018C"/>
    <w:rsid w:val="00352A4C"/>
    <w:rsid w:val="00352C93"/>
    <w:rsid w:val="0036081C"/>
    <w:rsid w:val="00362873"/>
    <w:rsid w:val="0036477B"/>
    <w:rsid w:val="00371490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6AAA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00F6"/>
    <w:rsid w:val="004839B0"/>
    <w:rsid w:val="004842C2"/>
    <w:rsid w:val="00485B4A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B7A0A"/>
    <w:rsid w:val="004C1B9D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7FB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3CD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9A1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76DEB"/>
    <w:rsid w:val="00880ABE"/>
    <w:rsid w:val="0088613D"/>
    <w:rsid w:val="00893399"/>
    <w:rsid w:val="008964B1"/>
    <w:rsid w:val="008A61F8"/>
    <w:rsid w:val="008A74CA"/>
    <w:rsid w:val="008B0955"/>
    <w:rsid w:val="008B58A0"/>
    <w:rsid w:val="008B693E"/>
    <w:rsid w:val="008B7840"/>
    <w:rsid w:val="008C06DB"/>
    <w:rsid w:val="008D03C7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2F1D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E2D"/>
    <w:rsid w:val="009667AE"/>
    <w:rsid w:val="009670EE"/>
    <w:rsid w:val="0097538B"/>
    <w:rsid w:val="009763B5"/>
    <w:rsid w:val="0097688A"/>
    <w:rsid w:val="00984741"/>
    <w:rsid w:val="00985734"/>
    <w:rsid w:val="00992947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57DF0"/>
    <w:rsid w:val="00A62855"/>
    <w:rsid w:val="00A631B9"/>
    <w:rsid w:val="00A64B13"/>
    <w:rsid w:val="00A677C0"/>
    <w:rsid w:val="00A75087"/>
    <w:rsid w:val="00A76A95"/>
    <w:rsid w:val="00A93144"/>
    <w:rsid w:val="00A93FAD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D66D5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98F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9FA1A1-0DEC-4BFA-8DF3-EC17E1479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2026-02-12T12:00:00Z</cp:lastPrinted>
  <dcterms:created xsi:type="dcterms:W3CDTF">2026-03-03T07:33:00Z</dcterms:created>
  <dcterms:modified xsi:type="dcterms:W3CDTF">2026-03-03T07:33:00Z</dcterms:modified>
</cp:coreProperties>
</file>