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1C106E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1C106E">
      <w:pPr>
        <w:spacing w:before="280" w:after="280" w:line="276" w:lineRule="auto"/>
        <w:jc w:val="center"/>
        <w:rPr>
          <w:b/>
          <w:caps/>
        </w:rPr>
      </w:pPr>
      <w:r>
        <w:t>z dnia .................... 2026 r.</w:t>
      </w:r>
    </w:p>
    <w:p w:rsidR="00A77B3E" w:rsidRDefault="001C106E">
      <w:pPr>
        <w:keepNext/>
        <w:spacing w:after="480" w:line="276" w:lineRule="auto"/>
        <w:jc w:val="center"/>
      </w:pPr>
      <w:r>
        <w:rPr>
          <w:b/>
        </w:rPr>
        <w:t>w sprawie utworzenia Żłobka Miejskiego Nr 4 w Bytomiu</w:t>
      </w:r>
    </w:p>
    <w:p w:rsidR="00A77B3E" w:rsidRDefault="001C106E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9 lit. h ustawy z dnia 8 marca 1990 r. o samorządzie gminnym (Dz. U. z 2025 </w:t>
      </w:r>
      <w:r>
        <w:t>r. poz. 1153, z </w:t>
      </w:r>
      <w:proofErr w:type="spellStart"/>
      <w:r>
        <w:t>późn</w:t>
      </w:r>
      <w:proofErr w:type="spellEnd"/>
      <w:r>
        <w:t>. zm.) w związku z art. 8 ust. 1 </w:t>
      </w:r>
      <w:proofErr w:type="spellStart"/>
      <w:r>
        <w:t>pkt</w:t>
      </w:r>
      <w:proofErr w:type="spellEnd"/>
      <w:r>
        <w:t> 1 i ust. 2 ustawy z dnia 4 lutego 2011 r. o opiece nad dziećmi w wieku do lat 3 (Dz. U. z 2025 r. poz. 798, z </w:t>
      </w:r>
      <w:proofErr w:type="spellStart"/>
      <w:r>
        <w:t>późn</w:t>
      </w:r>
      <w:proofErr w:type="spellEnd"/>
      <w:r>
        <w:t>. zm.) oraz art. 12 ust. 1 </w:t>
      </w:r>
      <w:proofErr w:type="spellStart"/>
      <w:r>
        <w:t>pkt</w:t>
      </w:r>
      <w:proofErr w:type="spellEnd"/>
      <w:r>
        <w:t> 2 ustawy z dnia 27 sierpnia 2009 r. o finansach public</w:t>
      </w:r>
      <w:r>
        <w:t>znych (Dz. U. z 2025 r. poz. 1483, 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1C106E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Z dniem 1 maja 2026 r. tworzy się jednostkę budżetową Żłobek Miejski Nr 4, z siedzibą w Bytomiu przy ul. Jana Smolenia 20, zwaną dalej „Żłobkiem”.</w:t>
      </w:r>
    </w:p>
    <w:p w:rsidR="00A77B3E" w:rsidRDefault="001C106E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Żłobek jest jednostką or</w:t>
      </w:r>
      <w:r>
        <w:t>ganizacyjną Miasta Bytomia, prowadzącą działalność w formie jednostki budżetowej.</w:t>
      </w:r>
    </w:p>
    <w:p w:rsidR="00A77B3E" w:rsidRDefault="001C106E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Mienie stanowiące wyposażenie Żłobka, w szczególności meble, sprzęt AGD oraz artykuły gospodarstwa domowego, zostanie przekazane do Żłobka na podstawie protokołu zdawczo</w:t>
      </w:r>
      <w:r>
        <w:t>-odbiorczego.</w:t>
      </w:r>
    </w:p>
    <w:p w:rsidR="00A77B3E" w:rsidRDefault="001C106E">
      <w:pPr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Wykonanie uchwały powierza się Prezydentowi Miasta.</w:t>
      </w:r>
    </w:p>
    <w:p w:rsidR="00A77B3E" w:rsidRDefault="001C106E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t xml:space="preserve">Uchwała wchodzi w życie z dniem </w:t>
      </w:r>
      <w:r>
        <w:t>podjęcia.</w:t>
      </w:r>
    </w:p>
    <w:p w:rsidR="0053192D" w:rsidRDefault="0053192D">
      <w:pPr>
        <w:rPr>
          <w:rFonts w:eastAsia="Times New Roman" w:cs="Times New Roman"/>
          <w:szCs w:val="20"/>
        </w:rPr>
      </w:pPr>
    </w:p>
    <w:p w:rsidR="0053192D" w:rsidRDefault="001C106E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53192D" w:rsidRDefault="001C106E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świetle postanowień ustawy o opiece nad dziećmi w wieku do lat 3, żłobki mogą tworzyć i prowadzić m.in. jednostki samorządu terytorialnego. Gminy prowadzą je w formie właściwej dla jednostek budżetowych.</w:t>
      </w:r>
    </w:p>
    <w:p w:rsidR="0053192D" w:rsidRDefault="001C106E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 ramach działań zmierzają</w:t>
      </w:r>
      <w:r>
        <w:rPr>
          <w:rFonts w:eastAsia="Times New Roman" w:cs="Times New Roman"/>
          <w:szCs w:val="20"/>
        </w:rPr>
        <w:t>cych do zwiększenia liczby miejsc w żłobkach planuje się utworzenie, z dniem 1 maja tego roku, żłobka publicznego z 24 miejscami. Planowany do uruchomienia żłobek mieścić się będzie w nowo dobudowywanej części budynku, położonego przy ul. Jana Smolenia 20.</w:t>
      </w:r>
    </w:p>
    <w:p w:rsidR="0053192D" w:rsidRDefault="001C106E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realizację zadania pozyskano dofinansowanie z Krajowego Planu Odbudowy i Zwiększania Odporności oraz budżetu państwa w ramach „Programu rozwoju instytucji opieki nad dziećmi w wieku do lat 3 „MALUCH+” 2022–2029”.</w:t>
      </w:r>
    </w:p>
    <w:p w:rsidR="0053192D" w:rsidRDefault="001C106E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Wobec powyższego, podjęcie uchwały jest</w:t>
      </w:r>
      <w:r>
        <w:rPr>
          <w:rFonts w:eastAsia="Times New Roman" w:cs="Times New Roman"/>
          <w:szCs w:val="20"/>
        </w:rPr>
        <w:t xml:space="preserve"> uzasadnione.</w:t>
      </w:r>
    </w:p>
    <w:sectPr w:rsidR="0053192D" w:rsidSect="0053192D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192D" w:rsidRDefault="0053192D" w:rsidP="0053192D">
      <w:r>
        <w:separator/>
      </w:r>
    </w:p>
  </w:endnote>
  <w:endnote w:type="continuationSeparator" w:id="0">
    <w:p w:rsidR="0053192D" w:rsidRDefault="0053192D" w:rsidP="005319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3192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3192D" w:rsidRDefault="001C106E">
          <w:pPr>
            <w:rPr>
              <w:sz w:val="18"/>
            </w:rPr>
          </w:pPr>
          <w:r>
            <w:rPr>
              <w:sz w:val="18"/>
            </w:rPr>
            <w:t>Id: F290D330-2C74-4484-8CD1-9141A43BFDD9.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3192D" w:rsidRDefault="001C106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3192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53192D">
            <w:rPr>
              <w:sz w:val="18"/>
            </w:rPr>
            <w:fldChar w:fldCharType="end"/>
          </w:r>
        </w:p>
      </w:tc>
    </w:tr>
  </w:tbl>
  <w:p w:rsidR="0053192D" w:rsidRDefault="0053192D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3192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3192D" w:rsidRDefault="001C106E">
          <w:pPr>
            <w:rPr>
              <w:sz w:val="18"/>
            </w:rPr>
          </w:pPr>
          <w:r>
            <w:rPr>
              <w:sz w:val="18"/>
            </w:rPr>
            <w:t>Id: F290D330-2C74-4484-8CD1-9141A43BFDD9.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3192D" w:rsidRDefault="001C106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3192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53192D">
            <w:rPr>
              <w:sz w:val="18"/>
            </w:rPr>
            <w:fldChar w:fldCharType="end"/>
          </w:r>
        </w:p>
      </w:tc>
    </w:tr>
  </w:tbl>
  <w:p w:rsidR="0053192D" w:rsidRDefault="0053192D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192D" w:rsidRDefault="0053192D" w:rsidP="0053192D">
      <w:r>
        <w:separator/>
      </w:r>
    </w:p>
  </w:footnote>
  <w:footnote w:type="continuationSeparator" w:id="0">
    <w:p w:rsidR="0053192D" w:rsidRDefault="0053192D" w:rsidP="0053192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C106E"/>
    <w:rsid w:val="0053192D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3192D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utworzenia Żłobka Miejskiego Nr^4^w^Bytomiu</dc:subject>
  <dc:creator>tkrolikowski</dc:creator>
  <cp:lastModifiedBy>asteuer</cp:lastModifiedBy>
  <cp:revision>2</cp:revision>
  <dcterms:created xsi:type="dcterms:W3CDTF">2026-02-23T13:25:00Z</dcterms:created>
  <dcterms:modified xsi:type="dcterms:W3CDTF">2026-02-23T13:25:00Z</dcterms:modified>
  <cp:category>Akt prawny</cp:category>
</cp:coreProperties>
</file>