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E555F6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E555F6">
      <w:pPr>
        <w:spacing w:before="280" w:after="280" w:line="276" w:lineRule="auto"/>
        <w:jc w:val="center"/>
        <w:rPr>
          <w:b/>
          <w:caps/>
        </w:rPr>
      </w:pPr>
      <w:r>
        <w:t>z dnia .................... 2026 r.</w:t>
      </w:r>
    </w:p>
    <w:p w:rsidR="00A77B3E" w:rsidRDefault="00E555F6">
      <w:pPr>
        <w:keepNext/>
        <w:spacing w:after="480" w:line="276" w:lineRule="auto"/>
        <w:jc w:val="center"/>
      </w:pPr>
      <w:r>
        <w:rPr>
          <w:b/>
        </w:rPr>
        <w:t>w sprawie utworzenia Żłobka Miejskiego Nr 3 w Bytomiu</w:t>
      </w:r>
    </w:p>
    <w:p w:rsidR="00A77B3E" w:rsidRDefault="00E555F6">
      <w:pPr>
        <w:keepLines/>
        <w:spacing w:before="120" w:after="120" w:line="276" w:lineRule="auto"/>
        <w:ind w:firstLine="227"/>
      </w:pPr>
      <w:r>
        <w:t>Na podstawie art. 18 ust. 2 </w:t>
      </w:r>
      <w:proofErr w:type="spellStart"/>
      <w:r>
        <w:t>pkt</w:t>
      </w:r>
      <w:proofErr w:type="spellEnd"/>
      <w:r>
        <w:t> 9 lit. h ustawy z dnia 8 marca 1990 r. o samorządzie gminnym (Dz. U. z 2025 </w:t>
      </w:r>
      <w:r>
        <w:t>r. poz. 1153, z </w:t>
      </w:r>
      <w:proofErr w:type="spellStart"/>
      <w:r>
        <w:t>późn</w:t>
      </w:r>
      <w:proofErr w:type="spellEnd"/>
      <w:r>
        <w:t>. zm.) w związku z art. 8 ust. 1 </w:t>
      </w:r>
      <w:proofErr w:type="spellStart"/>
      <w:r>
        <w:t>pkt</w:t>
      </w:r>
      <w:proofErr w:type="spellEnd"/>
      <w:r>
        <w:t> 1 i ust. 2 ustawy z dnia 4 lutego 2011 r. o opiece nad dziećmi w wieku do lat 3 (Dz. U. z 2025 r. poz. 798, z </w:t>
      </w:r>
      <w:proofErr w:type="spellStart"/>
      <w:r>
        <w:t>późn</w:t>
      </w:r>
      <w:proofErr w:type="spellEnd"/>
      <w:r>
        <w:t>. zm.) oraz art. 12 ust. 1 </w:t>
      </w:r>
      <w:proofErr w:type="spellStart"/>
      <w:r>
        <w:t>pkt</w:t>
      </w:r>
      <w:proofErr w:type="spellEnd"/>
      <w:r>
        <w:t> 2 ustawy z dnia 27 sierpnia 2009 r. o finansach public</w:t>
      </w:r>
      <w:r>
        <w:t>znych (Dz. U. z 2025 r. poz. 1483, z </w:t>
      </w:r>
      <w:proofErr w:type="spellStart"/>
      <w:r>
        <w:t>późn</w:t>
      </w:r>
      <w:proofErr w:type="spellEnd"/>
      <w:r>
        <w:t>. zm.) uchwala się, co następuje:</w:t>
      </w:r>
    </w:p>
    <w:p w:rsidR="00A77B3E" w:rsidRDefault="00E555F6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Z dniem 1 maja 2026 r. tworzy się jednostkę budżetową Żłobek Miejski Nr 3, z siedzibą w Bytomiu przy ul. Strzelców Bytomskich 248a, zwaną dalej „Żłobkiem”.</w:t>
      </w:r>
    </w:p>
    <w:p w:rsidR="00A77B3E" w:rsidRDefault="00E555F6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Żłobek jest jed</w:t>
      </w:r>
      <w:r>
        <w:t>nostką organizacyjną Miasta Bytomia, prowadzącą działalność w formie jednostki budżetowej.</w:t>
      </w:r>
    </w:p>
    <w:p w:rsidR="00A77B3E" w:rsidRDefault="00E555F6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Mienie stanowiące wyposażenie Żłobka, w szczególności meble, sprzęt AGD oraz artykuły gospodarstwa domowego, zostanie przekazane do Żłobka na podstawie protokoł</w:t>
      </w:r>
      <w:r>
        <w:t>u zdawczo-odbiorczego.</w:t>
      </w:r>
    </w:p>
    <w:p w:rsidR="00A77B3E" w:rsidRDefault="00E555F6">
      <w:pPr>
        <w:keepLines/>
        <w:spacing w:before="120" w:after="120" w:line="276" w:lineRule="auto"/>
        <w:ind w:firstLine="340"/>
      </w:pPr>
      <w:r>
        <w:rPr>
          <w:b/>
        </w:rPr>
        <w:t>§ 4. </w:t>
      </w:r>
      <w:r>
        <w:t>Wykonanie uchwały powierza się Prezydentowi Miasta.</w:t>
      </w:r>
    </w:p>
    <w:p w:rsidR="00A77B3E" w:rsidRDefault="00E555F6">
      <w:pPr>
        <w:keepLines/>
        <w:spacing w:before="120" w:after="120" w:line="276" w:lineRule="auto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5. </w:t>
      </w:r>
      <w:r>
        <w:t xml:space="preserve">Uchwała wchodzi w życie </w:t>
      </w:r>
      <w:r>
        <w:t>z dniem podjęcia.</w:t>
      </w:r>
    </w:p>
    <w:p w:rsidR="008F04BF" w:rsidRDefault="008F04BF">
      <w:pPr>
        <w:rPr>
          <w:rFonts w:eastAsia="Times New Roman" w:cs="Times New Roman"/>
          <w:szCs w:val="20"/>
        </w:rPr>
      </w:pPr>
    </w:p>
    <w:p w:rsidR="008F04BF" w:rsidRDefault="00E555F6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8F04BF" w:rsidRDefault="00E555F6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świetle postanowień ustawy o opiece nad dziećmi w wieku do lat 3, żłobki mogą tworzyć i prowadzić m.in. jednostki samorządu terytorialnego. Gminy prowadzą je w formie właściwej dla jednostek budżetowych.</w:t>
      </w:r>
    </w:p>
    <w:p w:rsidR="008F04BF" w:rsidRDefault="00E555F6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 ramach działań z</w:t>
      </w:r>
      <w:r>
        <w:rPr>
          <w:rFonts w:eastAsia="Times New Roman" w:cs="Times New Roman"/>
          <w:szCs w:val="20"/>
        </w:rPr>
        <w:t xml:space="preserve">mierzających do zwiększenia liczby miejsc w żłobkach planuje się utworzenie, z dniem 1 maja tego roku, żłobka publicznego z 48 miejscami. Planowany do uruchomienia żłobek mieścić się będzie w części pomieszczeń modernizowanego budynku, położonego przy ul. </w:t>
      </w:r>
      <w:r>
        <w:rPr>
          <w:rFonts w:eastAsia="Times New Roman" w:cs="Times New Roman"/>
          <w:szCs w:val="20"/>
        </w:rPr>
        <w:t>Strzelców Bytomskich 248a, w którym siedzibę ma Przedszkole Miejskie nr 63.</w:t>
      </w:r>
    </w:p>
    <w:p w:rsidR="008F04BF" w:rsidRDefault="00E555F6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realizację zadania pozyskano dofinansowanie z Krajowego Planu Odbudowy i Zwiększania Odporności oraz budżetu państwa w ramach „Programu rozwoju instytucji opieki nad dziećmi w w</w:t>
      </w:r>
      <w:r>
        <w:rPr>
          <w:rFonts w:eastAsia="Times New Roman" w:cs="Times New Roman"/>
          <w:szCs w:val="20"/>
        </w:rPr>
        <w:t>ieku do lat 3 „MALUCH+” 2022–2029”.</w:t>
      </w:r>
    </w:p>
    <w:p w:rsidR="008F04BF" w:rsidRDefault="00E555F6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Wobec powyższego, podjęcie uchwały jest uzasadnione.</w:t>
      </w:r>
    </w:p>
    <w:sectPr w:rsidR="008F04BF" w:rsidSect="008F04BF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04BF" w:rsidRDefault="008F04BF" w:rsidP="008F04BF">
      <w:r>
        <w:separator/>
      </w:r>
    </w:p>
  </w:endnote>
  <w:endnote w:type="continuationSeparator" w:id="0">
    <w:p w:rsidR="008F04BF" w:rsidRDefault="008F04BF" w:rsidP="008F04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8F04BF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F04BF" w:rsidRDefault="00E555F6">
          <w:pPr>
            <w:rPr>
              <w:sz w:val="18"/>
            </w:rPr>
          </w:pPr>
          <w:r>
            <w:rPr>
              <w:sz w:val="18"/>
            </w:rPr>
            <w:t>Id: 3DF39C69-5A3D-4507-94B5-9333E02493EA.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F04BF" w:rsidRDefault="00E555F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8F04BF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8F04BF">
            <w:rPr>
              <w:sz w:val="18"/>
            </w:rPr>
            <w:fldChar w:fldCharType="end"/>
          </w:r>
        </w:p>
      </w:tc>
    </w:tr>
  </w:tbl>
  <w:p w:rsidR="008F04BF" w:rsidRDefault="008F04BF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8F04BF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F04BF" w:rsidRDefault="00E555F6">
          <w:pPr>
            <w:rPr>
              <w:sz w:val="18"/>
            </w:rPr>
          </w:pPr>
          <w:r>
            <w:rPr>
              <w:sz w:val="18"/>
            </w:rPr>
            <w:t>Id: 3DF39C69-5A3D-4507-94B5-9333E02493EA.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F04BF" w:rsidRDefault="00E555F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8F04BF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8F04BF">
            <w:rPr>
              <w:sz w:val="18"/>
            </w:rPr>
            <w:fldChar w:fldCharType="end"/>
          </w:r>
        </w:p>
      </w:tc>
    </w:tr>
  </w:tbl>
  <w:p w:rsidR="008F04BF" w:rsidRDefault="008F04BF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04BF" w:rsidRDefault="008F04BF" w:rsidP="008F04BF">
      <w:r>
        <w:separator/>
      </w:r>
    </w:p>
  </w:footnote>
  <w:footnote w:type="continuationSeparator" w:id="0">
    <w:p w:rsidR="008F04BF" w:rsidRDefault="008F04BF" w:rsidP="008F04B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8F04BF"/>
    <w:rsid w:val="00A77B3E"/>
    <w:rsid w:val="00CA2A55"/>
    <w:rsid w:val="00E55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F04BF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321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1986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utworzenia Żłobka Miejskiego Nr^3^w^Bytomiu</dc:subject>
  <dc:creator>tkrolikowski</dc:creator>
  <cp:lastModifiedBy>asteuer</cp:lastModifiedBy>
  <cp:revision>2</cp:revision>
  <dcterms:created xsi:type="dcterms:W3CDTF">2026-02-23T13:26:00Z</dcterms:created>
  <dcterms:modified xsi:type="dcterms:W3CDTF">2026-02-23T13:26:00Z</dcterms:modified>
  <cp:category>Akt prawny</cp:category>
</cp:coreProperties>
</file>