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9557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95575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C95575">
      <w:pPr>
        <w:keepNext/>
        <w:spacing w:after="480" w:line="276" w:lineRule="auto"/>
        <w:jc w:val="center"/>
      </w:pPr>
      <w:r>
        <w:rPr>
          <w:b/>
        </w:rPr>
        <w:t>zmieniająca uchwałę nr XX/183/25 Rady Miejskiej w Bytomiu w sprawie wyznaczenia Centrum Usług Wspólnych w Bytomiu jako jednostki obsługującej, do zapewnienia prowadzenia wspólnej obsługi dla jednostek organizacyjnych Gminy Bytom</w:t>
      </w:r>
    </w:p>
    <w:p w:rsidR="00A77B3E" w:rsidRDefault="00C95575">
      <w:pPr>
        <w:keepLines/>
        <w:spacing w:before="120" w:after="120" w:line="276" w:lineRule="auto"/>
        <w:ind w:firstLine="227"/>
      </w:pPr>
      <w:r>
        <w:t>Na podstawie art. 10b ust. 2 ustawy z dnia 8 marca 1990 r. o samorządzie gminnym (Dz. U. z 2025 r. poz. 1153, z </w:t>
      </w:r>
      <w:proofErr w:type="spellStart"/>
      <w:r>
        <w:t>późn</w:t>
      </w:r>
      <w:proofErr w:type="spellEnd"/>
      <w:r>
        <w:t>. zm.) oraz § 3 ust. 2 Statutu Centrum Usług Wspólnych w Bytomiu stanowiącego załącznik do uchwały nr XLIX/603/17 Rady Miejskiej w Bytomiu z dnia 28 czerwca 2017 r. w sprawie utworzenia gminnej jednostki organizacyjnej pod nazwą Centrum Usług Wspólnych w Bytomiu i nadania jej statutu, uchwala się, co następuje:</w:t>
      </w:r>
    </w:p>
    <w:p w:rsidR="00A77B3E" w:rsidRDefault="00C9557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XX/183/25 Rady Miejskiej w Bytomiu z dnia 25 sierpnia 2025 r. w sprawie wyznaczenia Centrum Usług Wspólnych w Bytomiu jako jednostki obsługującej, do zapewnienia prowadzenia wspólnej obsługi dla jednostek organizacyjnych Gminy Bytom, w załączniku do uchwały w </w:t>
      </w:r>
      <w:proofErr w:type="spellStart"/>
      <w:r>
        <w:t>pkt</w:t>
      </w:r>
      <w:proofErr w:type="spellEnd"/>
      <w:r>
        <w:t xml:space="preserve"> 43 kropkę zastępuje się średnikiem i dodaje się </w:t>
      </w:r>
      <w:proofErr w:type="spellStart"/>
      <w:r>
        <w:t>pkt</w:t>
      </w:r>
      <w:proofErr w:type="spellEnd"/>
      <w:r>
        <w:t> 44 w brzmieniu:</w:t>
      </w:r>
    </w:p>
    <w:p w:rsidR="00A77B3E" w:rsidRDefault="00C95575">
      <w:pPr>
        <w:spacing w:before="120" w:after="120" w:line="276" w:lineRule="auto"/>
        <w:ind w:firstLine="227"/>
      </w:pPr>
      <w:r>
        <w:t>"44) Szkoła Podstawowa nr 51 z Oddziałami Integracyjnymi w Bytomiu przy ul. Łużyckiej 12a.".</w:t>
      </w:r>
    </w:p>
    <w:p w:rsidR="00A77B3E" w:rsidRDefault="00C9557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C95575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1 kwietnia 2026 r.</w:t>
      </w:r>
    </w:p>
    <w:p w:rsidR="003A0B06" w:rsidRDefault="003A0B06">
      <w:pPr>
        <w:rPr>
          <w:rFonts w:eastAsia="Times New Roman" w:cs="Times New Roman"/>
          <w:szCs w:val="20"/>
        </w:rPr>
      </w:pPr>
    </w:p>
    <w:p w:rsidR="003A0B06" w:rsidRDefault="00C9557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 w:rsidR="003A0B06" w:rsidRDefault="00C9557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mocy uchwały nr XLIX/603/17 Rady Miejskiej w Bytomiu z dnia 28 czerwca 2017 r. w sprawie utworzenia gminnej jednostki organizacyjnej pod nazwą Centrum Usług Wspólnych w Bytomiu i nadania jej statutu, z dniem 1 lipca 2017 r. zostało utworzone Centrum Usług Wspólnych dla jednostek organizacyjnych w Bytomiu, działające w postaci jednostki budżetowej, zwane dalej CUW. Zgodnie z § 3 ust. 2 Statutu CUW, będącego załącznikiem do ww. uchwały, Rada Miejska w Bytomiu w odrębnej uchwale tj. uchwale nr XX/183/25 w sprawie wyznaczenia Centrum Usług Wspólnych w Bytomiu jako jednostki obsługującej, do zapewnienia prowadzenia wspólnej obsługi dla jednostek organizacyjnych Gminy Bytom, określiła wykaz jednostek obsługiwanych przez CUW.</w:t>
      </w:r>
    </w:p>
    <w:p w:rsidR="003A0B06" w:rsidRDefault="00C9557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przekazaniem do CUW kolejnej jednostki obsługiwanej, nastąpiła konieczność dodania tej jednostki do wykazu znajdującego się w załączniku do powyższej uchwały.</w:t>
      </w:r>
    </w:p>
    <w:p w:rsidR="003A0B06" w:rsidRDefault="003A0B06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3A0B06" w:rsidSect="003A0B0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575" w:rsidRDefault="00C95575" w:rsidP="003A0B06">
      <w:r>
        <w:separator/>
      </w:r>
    </w:p>
  </w:endnote>
  <w:endnote w:type="continuationSeparator" w:id="0">
    <w:p w:rsidR="00C95575" w:rsidRDefault="00C95575" w:rsidP="003A0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A0B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0B06" w:rsidRDefault="00C95575">
          <w:pPr>
            <w:rPr>
              <w:sz w:val="18"/>
            </w:rPr>
          </w:pPr>
          <w:r>
            <w:rPr>
              <w:sz w:val="18"/>
            </w:rPr>
            <w:t>Id: 7A1975E1-3414-4752-995A-DAE43D65BA13.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0B06" w:rsidRDefault="00C9557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2FA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FA9">
            <w:rPr>
              <w:sz w:val="18"/>
            </w:rPr>
            <w:fldChar w:fldCharType="separate"/>
          </w:r>
          <w:r w:rsidR="008D34F0">
            <w:rPr>
              <w:noProof/>
              <w:sz w:val="18"/>
            </w:rPr>
            <w:t>1</w:t>
          </w:r>
          <w:r w:rsidR="00912FA9">
            <w:rPr>
              <w:sz w:val="18"/>
            </w:rPr>
            <w:fldChar w:fldCharType="end"/>
          </w:r>
        </w:p>
      </w:tc>
    </w:tr>
  </w:tbl>
  <w:p w:rsidR="003A0B06" w:rsidRDefault="003A0B0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A0B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0B06" w:rsidRDefault="00C95575">
          <w:pPr>
            <w:rPr>
              <w:sz w:val="18"/>
            </w:rPr>
          </w:pPr>
          <w:r>
            <w:rPr>
              <w:sz w:val="18"/>
            </w:rPr>
            <w:t>Id: 7A1975E1-3414-4752-995A-DAE43D65BA13.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A0B06" w:rsidRDefault="00C9557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2FA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2FA9">
            <w:rPr>
              <w:sz w:val="18"/>
            </w:rPr>
            <w:fldChar w:fldCharType="separate"/>
          </w:r>
          <w:r w:rsidR="008D34F0">
            <w:rPr>
              <w:noProof/>
              <w:sz w:val="18"/>
            </w:rPr>
            <w:t>2</w:t>
          </w:r>
          <w:r w:rsidR="00912FA9">
            <w:rPr>
              <w:sz w:val="18"/>
            </w:rPr>
            <w:fldChar w:fldCharType="end"/>
          </w:r>
        </w:p>
      </w:tc>
    </w:tr>
  </w:tbl>
  <w:p w:rsidR="003A0B06" w:rsidRDefault="003A0B0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575" w:rsidRDefault="00C95575" w:rsidP="003A0B06">
      <w:r>
        <w:separator/>
      </w:r>
    </w:p>
  </w:footnote>
  <w:footnote w:type="continuationSeparator" w:id="0">
    <w:p w:rsidR="00C95575" w:rsidRDefault="00C95575" w:rsidP="003A0B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124FB"/>
    <w:rsid w:val="003A0B06"/>
    <w:rsid w:val="008D34F0"/>
    <w:rsid w:val="00912FA9"/>
    <w:rsid w:val="00A77B3E"/>
    <w:rsid w:val="00C95575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0B0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XX/183/25 Rady Miejskiej w^Bytomiu w^sprawie wyznaczenia Centrum Usług Wspólnych w^Bytomiu jako jednostki obsługującej, do zapewnienia prowadzenia wspólnej obsługi dla jednostek organizacyjnych Gminy Bytom</dc:subject>
  <dc:creator>iwmalcher</dc:creator>
  <cp:lastModifiedBy>asteuer</cp:lastModifiedBy>
  <cp:revision>2</cp:revision>
  <dcterms:created xsi:type="dcterms:W3CDTF">2026-02-06T13:31:00Z</dcterms:created>
  <dcterms:modified xsi:type="dcterms:W3CDTF">2026-02-06T13:31:00Z</dcterms:modified>
  <cp:category>Akt prawny</cp:category>
</cp:coreProperties>
</file>