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1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B74EB7">
        <w:rPr>
          <w:rFonts w:ascii="Arial" w:hAnsi="Arial" w:cs="Arial"/>
          <w:b w:val="0"/>
          <w:bCs w:val="0"/>
          <w:color w:val="auto"/>
          <w:sz w:val="24"/>
          <w:szCs w:val="24"/>
        </w:rPr>
        <w:t>Maciej Bartków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2F2CAA" w:rsidRDefault="004F2679" w:rsidP="00765FE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 xml:space="preserve">W odpowiedzi na Pana </w:t>
      </w:r>
      <w:r w:rsidR="00E51638">
        <w:rPr>
          <w:rFonts w:ascii="Arial" w:hAnsi="Arial" w:cs="Arial"/>
        </w:rPr>
        <w:t xml:space="preserve">ponowną </w:t>
      </w:r>
      <w:r w:rsidRPr="00402D61">
        <w:rPr>
          <w:rFonts w:ascii="Arial" w:hAnsi="Arial" w:cs="Arial"/>
        </w:rPr>
        <w:t>inter</w:t>
      </w:r>
      <w:r w:rsidR="005123D3">
        <w:rPr>
          <w:rFonts w:ascii="Arial" w:hAnsi="Arial" w:cs="Arial"/>
        </w:rPr>
        <w:t>pelację o sygnaturze PR.0003.</w:t>
      </w:r>
      <w:r w:rsidR="00E51638">
        <w:rPr>
          <w:rFonts w:ascii="Arial" w:hAnsi="Arial" w:cs="Arial"/>
        </w:rPr>
        <w:t>708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B74EB7">
        <w:rPr>
          <w:rFonts w:ascii="Arial" w:hAnsi="Arial" w:cs="Arial"/>
        </w:rPr>
        <w:t>8</w:t>
      </w:r>
      <w:r w:rsidR="00CB1C4E">
        <w:rPr>
          <w:rFonts w:ascii="Arial" w:hAnsi="Arial" w:cs="Arial"/>
        </w:rPr>
        <w:t> </w:t>
      </w:r>
      <w:r w:rsidR="00B74EB7">
        <w:rPr>
          <w:rFonts w:ascii="Arial" w:hAnsi="Arial" w:cs="Arial"/>
        </w:rPr>
        <w:t>stycznia</w:t>
      </w:r>
      <w:r w:rsidR="003F6767">
        <w:rPr>
          <w:rFonts w:ascii="Arial" w:hAnsi="Arial" w:cs="Arial"/>
        </w:rPr>
        <w:t xml:space="preserve">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B74EB7">
        <w:rPr>
          <w:rFonts w:ascii="Arial" w:hAnsi="Arial" w:cs="Arial"/>
        </w:rPr>
        <w:t xml:space="preserve">zwrotu wadium </w:t>
      </w:r>
      <w:r w:rsidR="007B7D92">
        <w:rPr>
          <w:rFonts w:ascii="Arial" w:hAnsi="Arial" w:cs="Arial"/>
        </w:rPr>
        <w:t>w procedurze sprzedaży lokalu niemieszkalnego</w:t>
      </w:r>
      <w:r w:rsidR="00647942">
        <w:rPr>
          <w:rFonts w:ascii="Arial" w:hAnsi="Arial" w:cs="Arial"/>
        </w:rPr>
        <w:t xml:space="preserve"> położonego w Bytomiu </w:t>
      </w:r>
      <w:r w:rsidR="007B7D92">
        <w:rPr>
          <w:rFonts w:ascii="Arial" w:hAnsi="Arial" w:cs="Arial"/>
        </w:rPr>
        <w:t xml:space="preserve"> przy ulicy Powstańców Warszawskich 22/10 informuję, że</w:t>
      </w:r>
      <w:r w:rsidR="00765FEB">
        <w:rPr>
          <w:rFonts w:ascii="Arial" w:hAnsi="Arial" w:cs="Arial"/>
        </w:rPr>
        <w:t xml:space="preserve"> podstawą prawną zawarcia porozumienia z dnia</w:t>
      </w:r>
      <w:r w:rsidR="007B7D92">
        <w:rPr>
          <w:rFonts w:ascii="Arial" w:hAnsi="Arial" w:cs="Arial"/>
        </w:rPr>
        <w:t xml:space="preserve"> 2 października 2023 r. </w:t>
      </w:r>
      <w:r w:rsidR="002F2CAA">
        <w:rPr>
          <w:rFonts w:ascii="Arial" w:hAnsi="Arial" w:cs="Arial"/>
        </w:rPr>
        <w:t>cywilnoprawna zasada swobody kształtowania umów</w:t>
      </w:r>
      <w:r w:rsidR="00765FEB">
        <w:rPr>
          <w:rFonts w:ascii="Arial" w:hAnsi="Arial" w:cs="Arial"/>
        </w:rPr>
        <w:t xml:space="preserve"> wyrażona w art. 353</w:t>
      </w:r>
      <w:r w:rsidR="00765FEB">
        <w:rPr>
          <w:rFonts w:ascii="Arial" w:hAnsi="Arial" w:cs="Arial"/>
          <w:vertAlign w:val="superscript"/>
        </w:rPr>
        <w:t>1</w:t>
      </w:r>
      <w:r w:rsidR="00765FEB">
        <w:rPr>
          <w:rFonts w:ascii="Arial" w:hAnsi="Arial" w:cs="Arial"/>
        </w:rPr>
        <w:t xml:space="preserve"> kodeksu cywilnego z uwagi usprawiedliwione; w ocenie organizatora przetargu, odstąpienie od zawarcia umowy przez nabywcę (art. 41 ust. 2 ustawy o gospodarce nieruchomościami</w:t>
      </w:r>
      <w:r w:rsidR="00F6084F">
        <w:rPr>
          <w:rFonts w:ascii="Arial" w:hAnsi="Arial" w:cs="Arial"/>
        </w:rPr>
        <w:t>)</w:t>
      </w:r>
      <w:r w:rsidR="00765FEB">
        <w:rPr>
          <w:rFonts w:ascii="Arial" w:hAnsi="Arial" w:cs="Arial"/>
        </w:rPr>
        <w:t>.</w:t>
      </w:r>
    </w:p>
    <w:p w:rsidR="00765FEB" w:rsidRDefault="00765FEB" w:rsidP="00765FE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ponownie wyjaśniam, że:</w:t>
      </w:r>
    </w:p>
    <w:p w:rsidR="001870A2" w:rsidRDefault="001870A2" w:rsidP="007B7D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4F116C">
        <w:rPr>
          <w:rFonts w:ascii="Arial" w:hAnsi="Arial" w:cs="Arial"/>
        </w:rPr>
        <w:t xml:space="preserve"> </w:t>
      </w:r>
      <w:r w:rsidR="00A71895">
        <w:rPr>
          <w:rFonts w:ascii="Arial" w:hAnsi="Arial" w:cs="Arial"/>
        </w:rPr>
        <w:t>prywatna korespondencja Prezydenta Miasta nie ma wpływu podejmowane decyzje w zakresie jego uprawnień służbowych,</w:t>
      </w:r>
    </w:p>
    <w:p w:rsidR="00A96EEA" w:rsidRDefault="001870A2" w:rsidP="007B7D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F116C">
        <w:rPr>
          <w:rFonts w:ascii="Arial" w:hAnsi="Arial" w:cs="Arial"/>
        </w:rPr>
        <w:t>w opracowan</w:t>
      </w:r>
      <w:r w:rsidR="007803E4">
        <w:rPr>
          <w:rFonts w:ascii="Arial" w:hAnsi="Arial" w:cs="Arial"/>
        </w:rPr>
        <w:t>iu powyższego porozumienia brał udział przedstawiciel</w:t>
      </w:r>
      <w:r w:rsidR="004F116C">
        <w:rPr>
          <w:rFonts w:ascii="Arial" w:hAnsi="Arial" w:cs="Arial"/>
        </w:rPr>
        <w:t xml:space="preserve"> kancelarii prawnej obsługującej tut. Urząd</w:t>
      </w:r>
      <w:r w:rsidR="00765FEB">
        <w:rPr>
          <w:rFonts w:ascii="Arial" w:hAnsi="Arial" w:cs="Arial"/>
        </w:rPr>
        <w:t xml:space="preserve"> w osobie radcy prawnego Michała Kaczyńskiego</w:t>
      </w:r>
      <w:r w:rsidR="004F116C">
        <w:rPr>
          <w:rFonts w:ascii="Arial" w:hAnsi="Arial" w:cs="Arial"/>
        </w:rPr>
        <w:t xml:space="preserve">, </w:t>
      </w:r>
      <w:r w:rsidR="00765FEB">
        <w:rPr>
          <w:rFonts w:ascii="Arial" w:hAnsi="Arial" w:cs="Arial"/>
        </w:rPr>
        <w:t xml:space="preserve">którego podpis </w:t>
      </w:r>
      <w:r>
        <w:rPr>
          <w:rFonts w:ascii="Arial" w:hAnsi="Arial" w:cs="Arial"/>
        </w:rPr>
        <w:t xml:space="preserve">wraz z pieczęcią </w:t>
      </w:r>
      <w:r w:rsidR="00765FEB">
        <w:rPr>
          <w:rFonts w:ascii="Arial" w:hAnsi="Arial" w:cs="Arial"/>
        </w:rPr>
        <w:t xml:space="preserve">widnieje na przedmiotowym porozumieniu, </w:t>
      </w:r>
      <w:r>
        <w:rPr>
          <w:rFonts w:ascii="Arial" w:hAnsi="Arial" w:cs="Arial"/>
        </w:rPr>
        <w:t>nie kontaktował się on</w:t>
      </w:r>
      <w:r w:rsidR="004F116C">
        <w:rPr>
          <w:rFonts w:ascii="Arial" w:hAnsi="Arial" w:cs="Arial"/>
        </w:rPr>
        <w:t xml:space="preserve"> z osobą wyłonioną jako nabywca przedmiotowego lokalu, </w:t>
      </w:r>
    </w:p>
    <w:p w:rsidR="001870A2" w:rsidRDefault="001870A2" w:rsidP="001870A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w mojej opinii, w tej sprawie  nie doszło do przekroczenia uprawnień przez Prezydenta Miasta</w:t>
      </w:r>
      <w:r w:rsidR="00A71895">
        <w:rPr>
          <w:rFonts w:ascii="Arial" w:hAnsi="Arial" w:cs="Arial"/>
        </w:rPr>
        <w:t>.</w:t>
      </w:r>
    </w:p>
    <w:p w:rsidR="00C06907" w:rsidRDefault="00C06907" w:rsidP="0064794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F2679" w:rsidRDefault="004F2679" w:rsidP="00CB1C4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0A2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3FE3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5FEB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3E4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895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638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84F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2026-02-12T10:57:00Z</cp:lastPrinted>
  <dcterms:created xsi:type="dcterms:W3CDTF">2026-02-12T10:59:00Z</dcterms:created>
  <dcterms:modified xsi:type="dcterms:W3CDTF">2026-02-12T10:59:00Z</dcterms:modified>
</cp:coreProperties>
</file>