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E9F" w:rsidRPr="00247574" w:rsidRDefault="00BB0E9F" w:rsidP="00BB0E9F">
      <w:pPr>
        <w:jc w:val="right"/>
        <w:rPr>
          <w:rFonts w:ascii="Arial" w:hAnsi="Arial" w:cs="Arial"/>
          <w:iCs/>
          <w:color w:val="000000"/>
          <w:szCs w:val="22"/>
        </w:rPr>
      </w:pPr>
      <w:r w:rsidRPr="00247574">
        <w:rPr>
          <w:rFonts w:ascii="Arial" w:hAnsi="Arial" w:cs="Arial"/>
          <w:iCs/>
          <w:color w:val="000000"/>
          <w:szCs w:val="22"/>
        </w:rPr>
        <w:t xml:space="preserve">Załącznik B </w:t>
      </w:r>
    </w:p>
    <w:p w:rsidR="00BB0E9F" w:rsidRPr="00247574" w:rsidRDefault="00BB0E9F" w:rsidP="00BB0E9F">
      <w:pPr>
        <w:jc w:val="right"/>
        <w:rPr>
          <w:rFonts w:ascii="Arial" w:hAnsi="Arial" w:cs="Arial"/>
          <w:iCs/>
          <w:color w:val="000000"/>
          <w:szCs w:val="22"/>
        </w:rPr>
      </w:pPr>
      <w:r w:rsidRPr="00247574">
        <w:rPr>
          <w:rFonts w:ascii="Arial" w:hAnsi="Arial" w:cs="Arial"/>
          <w:iCs/>
          <w:color w:val="000000"/>
          <w:szCs w:val="22"/>
        </w:rPr>
        <w:t>do Opisu przedmiotu zamówienia (umowy)</w:t>
      </w:r>
    </w:p>
    <w:p w:rsidR="00912E71" w:rsidRDefault="00912E71" w:rsidP="00BB0E9F">
      <w:pPr>
        <w:pStyle w:val="Nagwek1"/>
        <w:numPr>
          <w:ilvl w:val="0"/>
          <w:numId w:val="0"/>
        </w:numPr>
        <w:spacing w:before="120" w:after="120" w:line="240" w:lineRule="auto"/>
        <w:jc w:val="left"/>
        <w:rPr>
          <w:rFonts w:ascii="Arial" w:hAnsi="Arial" w:cs="Arial"/>
          <w:b w:val="0"/>
          <w:color w:val="000000"/>
          <w:szCs w:val="24"/>
          <w:u w:val="none"/>
        </w:rPr>
      </w:pPr>
    </w:p>
    <w:p w:rsidR="0099547C" w:rsidRPr="00912E71" w:rsidRDefault="00912E71" w:rsidP="00912E71">
      <w:pPr>
        <w:jc w:val="center"/>
        <w:rPr>
          <w:rFonts w:ascii="Arial" w:hAnsi="Arial" w:cs="Arial"/>
          <w:b/>
          <w:sz w:val="24"/>
          <w:szCs w:val="24"/>
        </w:rPr>
      </w:pPr>
      <w:r w:rsidRPr="00912E71">
        <w:rPr>
          <w:rFonts w:ascii="Arial" w:hAnsi="Arial" w:cs="Arial"/>
          <w:b/>
          <w:sz w:val="24"/>
          <w:szCs w:val="24"/>
        </w:rPr>
        <w:t>Zasady przyjmowania do schroniska zwierząt z terenu innych gmin</w:t>
      </w:r>
    </w:p>
    <w:p w:rsidR="00912E71" w:rsidRPr="00912E71" w:rsidRDefault="00912E71" w:rsidP="0031314A"/>
    <w:p w:rsidR="00C33E0F" w:rsidRPr="00104079" w:rsidRDefault="00C33E0F" w:rsidP="0020700C">
      <w:pPr>
        <w:pStyle w:val="Tekstpodstawowywcity3"/>
        <w:numPr>
          <w:ilvl w:val="0"/>
          <w:numId w:val="2"/>
        </w:numPr>
        <w:tabs>
          <w:tab w:val="clear" w:pos="397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Dopuszcza się przyjmowanie zwierząt (psów i kotów) do Schroniska dla bezdomnych zwierząt w Bytomiu (ul. </w:t>
      </w:r>
      <w:proofErr w:type="spellStart"/>
      <w:r w:rsidRPr="00104079">
        <w:rPr>
          <w:rFonts w:ascii="Arial" w:hAnsi="Arial" w:cs="Arial"/>
          <w:b w:val="0"/>
          <w:bCs w:val="0"/>
          <w:color w:val="000000"/>
          <w:szCs w:val="22"/>
        </w:rPr>
        <w:t>Łaszczyka</w:t>
      </w:r>
      <w:proofErr w:type="spellEnd"/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 18, Bytom) z innych gmin na podstawie zawartych przez Wykonawcę umów pod warunkiem, że:</w:t>
      </w:r>
    </w:p>
    <w:p w:rsidR="00C33E0F" w:rsidRPr="00104079" w:rsidRDefault="00C33E0F" w:rsidP="0020700C">
      <w:pPr>
        <w:pStyle w:val="Tekstpodstawowywcity3"/>
        <w:numPr>
          <w:ilvl w:val="1"/>
          <w:numId w:val="2"/>
        </w:numPr>
        <w:tabs>
          <w:tab w:val="clear" w:pos="1440"/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>jest zapewniona wystarczająca ilość miejsc dla zwierząt z terenu Gminy Bytom,</w:t>
      </w:r>
    </w:p>
    <w:p w:rsidR="00C33E0F" w:rsidRPr="00104079" w:rsidRDefault="00C33E0F" w:rsidP="0020700C">
      <w:pPr>
        <w:pStyle w:val="Tekstpodstawowywcity3"/>
        <w:numPr>
          <w:ilvl w:val="1"/>
          <w:numId w:val="2"/>
        </w:numPr>
        <w:tabs>
          <w:tab w:val="clear" w:pos="1440"/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umowy zawarte przez Wykonawcę na przyjmowanie zwierząt z terenu innych gmin zostały niezwłocznie (do dwóch tygodni od dnia ich zawarcia) </w:t>
      </w:r>
      <w:r w:rsidR="00087265"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przekazane w formie kserokopii </w:t>
      </w:r>
      <w:r w:rsidR="00BB0E9F"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potwierdzonej „za zgodność z oryginałem” </w:t>
      </w:r>
      <w:r w:rsidR="00087265" w:rsidRPr="00104079">
        <w:rPr>
          <w:rFonts w:ascii="Arial" w:hAnsi="Arial" w:cs="Arial"/>
          <w:b w:val="0"/>
          <w:bCs w:val="0"/>
          <w:color w:val="000000"/>
          <w:szCs w:val="22"/>
        </w:rPr>
        <w:t>Zamawiającemu</w:t>
      </w:r>
      <w:r w:rsidRPr="00104079">
        <w:rPr>
          <w:rFonts w:ascii="Arial" w:hAnsi="Arial" w:cs="Arial"/>
          <w:b w:val="0"/>
          <w:bCs w:val="0"/>
          <w:color w:val="000000"/>
          <w:szCs w:val="22"/>
        </w:rPr>
        <w:t>,</w:t>
      </w:r>
    </w:p>
    <w:p w:rsidR="00C33E0F" w:rsidRPr="00104079" w:rsidRDefault="00C33E0F" w:rsidP="0020700C">
      <w:pPr>
        <w:pStyle w:val="Tekstpodstawowywcity3"/>
        <w:numPr>
          <w:ilvl w:val="1"/>
          <w:numId w:val="2"/>
        </w:numPr>
        <w:tabs>
          <w:tab w:val="clear" w:pos="1440"/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>Wykonawca ponosi pełną odpowiedzialność z tytułu niedotrzymania warunków umów</w:t>
      </w:r>
      <w:r w:rsidR="00BB0E9F"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 </w:t>
      </w:r>
      <w:r w:rsidRPr="00104079">
        <w:rPr>
          <w:rFonts w:ascii="Arial" w:hAnsi="Arial" w:cs="Arial"/>
          <w:b w:val="0"/>
          <w:bCs w:val="0"/>
          <w:color w:val="000000"/>
          <w:szCs w:val="22"/>
        </w:rPr>
        <w:t>podpisanych przez Wykonawcę z innymi gminami oraz roszczeń z tego wynikłych.</w:t>
      </w:r>
    </w:p>
    <w:p w:rsidR="0031314A" w:rsidRPr="00104079" w:rsidRDefault="0031314A" w:rsidP="0020700C">
      <w:pPr>
        <w:pStyle w:val="Tekstpodstawowywcity3"/>
        <w:tabs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</w:p>
    <w:p w:rsidR="00C33E0F" w:rsidRPr="00104079" w:rsidRDefault="00C33E0F" w:rsidP="0020700C">
      <w:pPr>
        <w:pStyle w:val="Tekstpodstawowywcity3"/>
        <w:numPr>
          <w:ilvl w:val="0"/>
          <w:numId w:val="2"/>
        </w:numPr>
        <w:tabs>
          <w:tab w:val="clear" w:pos="397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>Maksymalny stan zwierząt przyjętych z innych gmin nie może przekroczyć</w:t>
      </w:r>
      <w:r w:rsidR="00104079">
        <w:rPr>
          <w:rFonts w:ascii="Arial" w:hAnsi="Arial" w:cs="Arial"/>
          <w:b w:val="0"/>
          <w:bCs w:val="0"/>
          <w:color w:val="000000"/>
          <w:szCs w:val="22"/>
        </w:rPr>
        <w:t xml:space="preserve">                                   </w:t>
      </w:r>
      <w:r w:rsidRPr="00104079">
        <w:rPr>
          <w:rFonts w:ascii="Arial" w:hAnsi="Arial" w:cs="Arial"/>
          <w:b w:val="0"/>
          <w:bCs w:val="0"/>
          <w:color w:val="000000"/>
          <w:szCs w:val="22"/>
        </w:rPr>
        <w:t>40 szt./miesięcznie, z uwzględnieniem następujących zasad:</w:t>
      </w:r>
    </w:p>
    <w:p w:rsidR="00C33E0F" w:rsidRPr="00104079" w:rsidRDefault="00C33E0F" w:rsidP="0020700C">
      <w:pPr>
        <w:pStyle w:val="Tekstpodstawowywcity3"/>
        <w:numPr>
          <w:ilvl w:val="1"/>
          <w:numId w:val="2"/>
        </w:numPr>
        <w:tabs>
          <w:tab w:val="clear" w:pos="1440"/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nie przenosi się z początkiem nowego miesiąca stanu końcowego zwierząt przyjętych </w:t>
      </w:r>
      <w:r w:rsidR="000D0DBD">
        <w:rPr>
          <w:rFonts w:ascii="Arial" w:hAnsi="Arial" w:cs="Arial"/>
          <w:b w:val="0"/>
          <w:bCs w:val="0"/>
          <w:color w:val="000000"/>
          <w:szCs w:val="22"/>
        </w:rPr>
        <w:t xml:space="preserve">     </w:t>
      </w:r>
      <w:r w:rsidRPr="00104079">
        <w:rPr>
          <w:rFonts w:ascii="Arial" w:hAnsi="Arial" w:cs="Arial"/>
          <w:b w:val="0"/>
          <w:bCs w:val="0"/>
          <w:color w:val="000000"/>
          <w:szCs w:val="22"/>
        </w:rPr>
        <w:t>z innych gmin z poprzedniego miesiąca,</w:t>
      </w:r>
      <w:r w:rsidR="00BB0E9F"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 </w:t>
      </w:r>
    </w:p>
    <w:p w:rsidR="00C33E0F" w:rsidRPr="00104079" w:rsidRDefault="00C33E0F" w:rsidP="0020700C">
      <w:pPr>
        <w:pStyle w:val="Tekstpodstawowywcity3"/>
        <w:numPr>
          <w:ilvl w:val="1"/>
          <w:numId w:val="2"/>
        </w:numPr>
        <w:tabs>
          <w:tab w:val="clear" w:pos="1440"/>
          <w:tab w:val="num" w:pos="567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>jeśli w trakcie trwania miesiąca przyjęto a następnie zwolniono miejsce zajmowane przez zwierzę przyjęte z innej gminy (np.: w wyniku jego adopcji lub zaistnienia innego zdarzenia), istnieje możliwość przyjęcia kolejnego zwierzęcia w ramach obowiązującego limitu.</w:t>
      </w:r>
    </w:p>
    <w:p w:rsidR="0031314A" w:rsidRPr="00104079" w:rsidRDefault="0031314A" w:rsidP="0020700C">
      <w:pPr>
        <w:pStyle w:val="Tekstpodstawowywcity3"/>
        <w:tabs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</w:p>
    <w:p w:rsidR="00C33E0F" w:rsidRPr="00104079" w:rsidRDefault="00C33E0F" w:rsidP="0020700C">
      <w:pPr>
        <w:pStyle w:val="Tekstpodstawowywcity3"/>
        <w:numPr>
          <w:ilvl w:val="0"/>
          <w:numId w:val="2"/>
        </w:numPr>
        <w:tabs>
          <w:tab w:val="clear" w:pos="397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Cena za przyjęcie zwierzęcia stanowi dochód Wykonawcy i wykonuje on taką usługę na swój własny koszt i ryzyko. </w:t>
      </w:r>
    </w:p>
    <w:p w:rsidR="0031314A" w:rsidRPr="00104079" w:rsidRDefault="0031314A" w:rsidP="0020700C">
      <w:pPr>
        <w:pStyle w:val="Tekstpodstawowywcity3"/>
        <w:tabs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</w:p>
    <w:p w:rsidR="00C33E0F" w:rsidRPr="00104079" w:rsidRDefault="00C33E0F" w:rsidP="0020700C">
      <w:pPr>
        <w:pStyle w:val="Tekstpodstawowywcity3"/>
        <w:numPr>
          <w:ilvl w:val="0"/>
          <w:numId w:val="2"/>
        </w:numPr>
        <w:tabs>
          <w:tab w:val="clear" w:pos="397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>Standardy utrzymania, leczenia, dbania czy też obsługi zwierząt przyjmowanych</w:t>
      </w:r>
      <w:r w:rsidR="00BB0E9F"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 </w:t>
      </w:r>
      <w:r w:rsidRPr="00104079">
        <w:rPr>
          <w:rFonts w:ascii="Arial" w:hAnsi="Arial" w:cs="Arial"/>
          <w:b w:val="0"/>
          <w:bCs w:val="0"/>
          <w:color w:val="000000"/>
          <w:szCs w:val="22"/>
        </w:rPr>
        <w:t>z innych gmin muszą być takie same jak w i przypadku zwierząt przyjmowanych</w:t>
      </w:r>
      <w:r w:rsidR="00BB0E9F"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 </w:t>
      </w:r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z terenu Gminy Bytom, a które są określone w ramach nin. umowy. </w:t>
      </w:r>
    </w:p>
    <w:p w:rsidR="0031314A" w:rsidRPr="00104079" w:rsidRDefault="0031314A" w:rsidP="0020700C">
      <w:pPr>
        <w:pStyle w:val="Akapitzlist"/>
        <w:tabs>
          <w:tab w:val="num" w:pos="284"/>
        </w:tabs>
        <w:spacing w:line="276" w:lineRule="auto"/>
        <w:ind w:left="284" w:hanging="284"/>
        <w:rPr>
          <w:rFonts w:ascii="Arial" w:hAnsi="Arial" w:cs="Arial"/>
          <w:b/>
          <w:bCs/>
          <w:color w:val="000000"/>
          <w:szCs w:val="22"/>
        </w:rPr>
      </w:pPr>
    </w:p>
    <w:p w:rsidR="00C33E0F" w:rsidRPr="00104079" w:rsidRDefault="00C33E0F" w:rsidP="0020700C">
      <w:pPr>
        <w:pStyle w:val="Tekstpodstawowywcity3"/>
        <w:numPr>
          <w:ilvl w:val="0"/>
          <w:numId w:val="2"/>
        </w:numPr>
        <w:tabs>
          <w:tab w:val="clear" w:pos="397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>Bezdomne zwierzęta są przyjmowane do schroniska na mocy umów zawieranych przez Wykonawcę.</w:t>
      </w:r>
    </w:p>
    <w:p w:rsidR="0031314A" w:rsidRPr="00104079" w:rsidRDefault="0031314A" w:rsidP="0020700C">
      <w:pPr>
        <w:pStyle w:val="Akapitzlist"/>
        <w:tabs>
          <w:tab w:val="num" w:pos="284"/>
        </w:tabs>
        <w:spacing w:line="276" w:lineRule="auto"/>
        <w:ind w:left="284" w:hanging="284"/>
        <w:rPr>
          <w:rFonts w:ascii="Arial" w:hAnsi="Arial" w:cs="Arial"/>
          <w:b/>
          <w:bCs/>
          <w:color w:val="000000"/>
          <w:szCs w:val="22"/>
        </w:rPr>
      </w:pPr>
    </w:p>
    <w:p w:rsidR="00C33E0F" w:rsidRPr="00104079" w:rsidRDefault="00C33E0F" w:rsidP="0020700C">
      <w:pPr>
        <w:pStyle w:val="Tekstpodstawowywcity3"/>
        <w:numPr>
          <w:ilvl w:val="0"/>
          <w:numId w:val="2"/>
        </w:numPr>
        <w:tabs>
          <w:tab w:val="clear" w:pos="397"/>
          <w:tab w:val="num" w:pos="284"/>
          <w:tab w:val="left" w:pos="1197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>Wszystkie zwierzęta przyjmowane z innych gmin winny mieć nadany numer identyfikacyjny.</w:t>
      </w:r>
    </w:p>
    <w:p w:rsidR="0031314A" w:rsidRPr="00104079" w:rsidRDefault="0031314A" w:rsidP="0020700C">
      <w:pPr>
        <w:pStyle w:val="Akapitzlist"/>
        <w:tabs>
          <w:tab w:val="num" w:pos="284"/>
        </w:tabs>
        <w:spacing w:line="276" w:lineRule="auto"/>
        <w:ind w:left="284" w:hanging="284"/>
        <w:rPr>
          <w:rFonts w:ascii="Arial" w:hAnsi="Arial" w:cs="Arial"/>
          <w:b/>
          <w:bCs/>
          <w:color w:val="000000"/>
          <w:szCs w:val="22"/>
        </w:rPr>
      </w:pPr>
    </w:p>
    <w:p w:rsidR="00C33E0F" w:rsidRPr="00104079" w:rsidRDefault="00C33E0F" w:rsidP="0020700C">
      <w:pPr>
        <w:pStyle w:val="Tekstpodstawowywcity3"/>
        <w:numPr>
          <w:ilvl w:val="0"/>
          <w:numId w:val="2"/>
        </w:numPr>
        <w:tabs>
          <w:tab w:val="clear" w:pos="397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Dla zwierząt przyjmowanych z innych gmin prowadzi się osobny rejestr przyjęć </w:t>
      </w:r>
      <w:r w:rsidR="00BB0E9F" w:rsidRPr="00104079">
        <w:rPr>
          <w:rFonts w:ascii="Arial" w:hAnsi="Arial" w:cs="Arial"/>
          <w:b w:val="0"/>
          <w:bCs w:val="0"/>
          <w:color w:val="000000"/>
          <w:szCs w:val="22"/>
        </w:rPr>
        <w:br/>
      </w:r>
      <w:r w:rsidRPr="00104079">
        <w:rPr>
          <w:rFonts w:ascii="Arial" w:hAnsi="Arial" w:cs="Arial"/>
          <w:b w:val="0"/>
          <w:bCs w:val="0"/>
          <w:color w:val="000000"/>
          <w:szCs w:val="22"/>
        </w:rPr>
        <w:t>i wydań (przez co rozumie się zdarzenia wpływające na zwiększanie</w:t>
      </w:r>
      <w:r w:rsidR="00BB0E9F" w:rsidRPr="00104079">
        <w:rPr>
          <w:rFonts w:ascii="Arial" w:hAnsi="Arial" w:cs="Arial"/>
          <w:b w:val="0"/>
          <w:bCs w:val="0"/>
          <w:color w:val="000000"/>
          <w:szCs w:val="22"/>
        </w:rPr>
        <w:br/>
      </w:r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i zmniejszenie ich stanów) </w:t>
      </w:r>
      <w:bookmarkStart w:id="0" w:name="_GoBack"/>
      <w:bookmarkEnd w:id="0"/>
      <w:r w:rsidRPr="00104079">
        <w:rPr>
          <w:rFonts w:ascii="Arial" w:hAnsi="Arial" w:cs="Arial"/>
          <w:b w:val="0"/>
          <w:bCs w:val="0"/>
          <w:color w:val="000000"/>
          <w:szCs w:val="22"/>
        </w:rPr>
        <w:t>z uwzględnieniem okresów miesięcznych.</w:t>
      </w:r>
      <w:r w:rsidR="0031314A"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 </w:t>
      </w:r>
    </w:p>
    <w:p w:rsidR="0031314A" w:rsidRPr="00104079" w:rsidRDefault="0031314A" w:rsidP="0020700C">
      <w:pPr>
        <w:pStyle w:val="Akapitzlist"/>
        <w:tabs>
          <w:tab w:val="num" w:pos="284"/>
        </w:tabs>
        <w:spacing w:line="276" w:lineRule="auto"/>
        <w:ind w:left="284" w:hanging="284"/>
        <w:rPr>
          <w:rFonts w:ascii="Arial" w:hAnsi="Arial" w:cs="Arial"/>
          <w:b/>
          <w:bCs/>
          <w:color w:val="000000"/>
          <w:szCs w:val="22"/>
        </w:rPr>
      </w:pPr>
    </w:p>
    <w:p w:rsidR="00C33E0F" w:rsidRPr="00104079" w:rsidRDefault="00C33E0F" w:rsidP="0020700C">
      <w:pPr>
        <w:pStyle w:val="Tekstpodstawowywcity3"/>
        <w:numPr>
          <w:ilvl w:val="0"/>
          <w:numId w:val="2"/>
        </w:numPr>
        <w:tabs>
          <w:tab w:val="clear" w:pos="397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 w:val="0"/>
          <w:bCs w:val="0"/>
          <w:color w:val="000000"/>
          <w:szCs w:val="22"/>
        </w:rPr>
      </w:pPr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Gmina Bytom nie ponosi ryzyka oraz kosztów związanych z przyjmowaniem zwierząt </w:t>
      </w:r>
      <w:r w:rsidR="00104079">
        <w:rPr>
          <w:rFonts w:ascii="Arial" w:hAnsi="Arial" w:cs="Arial"/>
          <w:b w:val="0"/>
          <w:bCs w:val="0"/>
          <w:color w:val="000000"/>
          <w:szCs w:val="22"/>
        </w:rPr>
        <w:t xml:space="preserve">                 </w:t>
      </w:r>
      <w:r w:rsidRPr="00104079">
        <w:rPr>
          <w:rFonts w:ascii="Arial" w:hAnsi="Arial" w:cs="Arial"/>
          <w:b w:val="0"/>
          <w:bCs w:val="0"/>
          <w:color w:val="000000"/>
          <w:szCs w:val="22"/>
        </w:rPr>
        <w:t xml:space="preserve">z innych gmin. </w:t>
      </w:r>
    </w:p>
    <w:p w:rsidR="0031314A" w:rsidRPr="00104079" w:rsidRDefault="0031314A" w:rsidP="0020700C">
      <w:pPr>
        <w:pStyle w:val="Akapitzlist"/>
        <w:tabs>
          <w:tab w:val="num" w:pos="284"/>
        </w:tabs>
        <w:spacing w:line="276" w:lineRule="auto"/>
        <w:ind w:left="284" w:hanging="284"/>
        <w:rPr>
          <w:rFonts w:ascii="Arial" w:hAnsi="Arial" w:cs="Arial"/>
          <w:b/>
          <w:bCs/>
          <w:color w:val="000000"/>
          <w:szCs w:val="22"/>
        </w:rPr>
      </w:pPr>
    </w:p>
    <w:p w:rsidR="00C33E0F" w:rsidRPr="00104079" w:rsidRDefault="00C33E0F" w:rsidP="0020700C">
      <w:pPr>
        <w:numPr>
          <w:ilvl w:val="0"/>
          <w:numId w:val="2"/>
        </w:numPr>
        <w:tabs>
          <w:tab w:val="clear" w:pos="397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Cs/>
          <w:szCs w:val="22"/>
        </w:rPr>
      </w:pPr>
      <w:r w:rsidRPr="00104079">
        <w:rPr>
          <w:rFonts w:ascii="Arial" w:hAnsi="Arial" w:cs="Arial"/>
          <w:bCs/>
          <w:szCs w:val="22"/>
        </w:rPr>
        <w:t xml:space="preserve">Udostępnienie terenu Schroniska </w:t>
      </w:r>
      <w:r w:rsidR="00BB0E9F" w:rsidRPr="00104079">
        <w:rPr>
          <w:rFonts w:ascii="Arial" w:hAnsi="Arial" w:cs="Arial"/>
          <w:bCs/>
          <w:szCs w:val="22"/>
        </w:rPr>
        <w:t xml:space="preserve">dla bezdomnych zwierząt w Bytomiu </w:t>
      </w:r>
      <w:r w:rsidR="0099547C" w:rsidRPr="00104079">
        <w:rPr>
          <w:rFonts w:ascii="Arial" w:hAnsi="Arial" w:cs="Arial"/>
          <w:bCs/>
          <w:szCs w:val="22"/>
        </w:rPr>
        <w:t xml:space="preserve">w celu realizacji nin. Usługi </w:t>
      </w:r>
      <w:r w:rsidRPr="00104079">
        <w:rPr>
          <w:rFonts w:ascii="Arial" w:hAnsi="Arial" w:cs="Arial"/>
          <w:bCs/>
          <w:szCs w:val="22"/>
        </w:rPr>
        <w:t>nastąpi na podstawie odrębnej umowy</w:t>
      </w:r>
      <w:r w:rsidR="0099547C" w:rsidRPr="00104079">
        <w:rPr>
          <w:rFonts w:ascii="Arial" w:hAnsi="Arial" w:cs="Arial"/>
          <w:bCs/>
          <w:szCs w:val="22"/>
        </w:rPr>
        <w:t xml:space="preserve"> zawartej pomiędzy Wykonawc</w:t>
      </w:r>
      <w:r w:rsidR="00104079">
        <w:rPr>
          <w:rFonts w:ascii="Arial" w:hAnsi="Arial" w:cs="Arial"/>
          <w:bCs/>
          <w:szCs w:val="22"/>
        </w:rPr>
        <w:t>ą</w:t>
      </w:r>
      <w:r w:rsidR="0099547C" w:rsidRPr="00104079">
        <w:rPr>
          <w:rFonts w:ascii="Arial" w:hAnsi="Arial" w:cs="Arial"/>
          <w:bCs/>
          <w:szCs w:val="22"/>
        </w:rPr>
        <w:t xml:space="preserve">, </w:t>
      </w:r>
      <w:r w:rsidR="00104079">
        <w:rPr>
          <w:rFonts w:ascii="Arial" w:hAnsi="Arial" w:cs="Arial"/>
          <w:bCs/>
          <w:szCs w:val="22"/>
        </w:rPr>
        <w:t xml:space="preserve">                         </w:t>
      </w:r>
      <w:r w:rsidR="0099547C" w:rsidRPr="00104079">
        <w:rPr>
          <w:rFonts w:ascii="Arial" w:hAnsi="Arial" w:cs="Arial"/>
          <w:bCs/>
          <w:szCs w:val="22"/>
        </w:rPr>
        <w:t>a Zamawiającym</w:t>
      </w:r>
      <w:r w:rsidRPr="00104079">
        <w:rPr>
          <w:rFonts w:ascii="Arial" w:hAnsi="Arial" w:cs="Arial"/>
          <w:bCs/>
          <w:szCs w:val="22"/>
        </w:rPr>
        <w:t>.</w:t>
      </w:r>
      <w:r w:rsidR="0031314A" w:rsidRPr="00104079">
        <w:rPr>
          <w:rFonts w:ascii="Arial" w:hAnsi="Arial" w:cs="Arial"/>
          <w:bCs/>
          <w:szCs w:val="22"/>
        </w:rPr>
        <w:t xml:space="preserve"> </w:t>
      </w:r>
    </w:p>
    <w:sectPr w:rsidR="00C33E0F" w:rsidRPr="00104079" w:rsidSect="006968B8">
      <w:footerReference w:type="even" r:id="rId7"/>
      <w:footerReference w:type="default" r:id="rId8"/>
      <w:pgSz w:w="11906" w:h="16838" w:code="9"/>
      <w:pgMar w:top="1417" w:right="1417" w:bottom="899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E0F" w:rsidRDefault="00114E0F">
      <w:r>
        <w:separator/>
      </w:r>
    </w:p>
  </w:endnote>
  <w:endnote w:type="continuationSeparator" w:id="0">
    <w:p w:rsidR="00114E0F" w:rsidRDefault="00114E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E0F" w:rsidRDefault="00DC21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33E0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33E0F" w:rsidRDefault="00C33E0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E0F" w:rsidRDefault="00DC21D9">
    <w:pPr>
      <w:pStyle w:val="Stopka"/>
      <w:framePr w:wrap="around" w:vAnchor="text" w:hAnchor="page" w:x="9797" w:y="-34"/>
      <w:rPr>
        <w:rStyle w:val="Numerstrony"/>
      </w:rPr>
    </w:pPr>
    <w:r>
      <w:rPr>
        <w:rStyle w:val="Numerstrony"/>
      </w:rPr>
      <w:fldChar w:fldCharType="begin"/>
    </w:r>
    <w:r w:rsidR="00C33E0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12E7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33E0F" w:rsidRDefault="00BB0E9F">
    <w:pPr>
      <w:pStyle w:val="Stopka"/>
      <w:ind w:right="360"/>
      <w:jc w:val="right"/>
    </w:pPr>
    <w:r>
      <w:rPr>
        <w:rStyle w:val="Numerstrony"/>
      </w:rPr>
      <w:t xml:space="preserve"> </w:t>
    </w:r>
    <w:r w:rsidR="00C33E0F">
      <w:rPr>
        <w:rStyle w:val="Numerstrony"/>
      </w:rPr>
      <w:tab/>
    </w:r>
    <w:r>
      <w:rPr>
        <w:rStyle w:val="Numerstrony"/>
      </w:rP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E0F" w:rsidRDefault="00114E0F">
      <w:r>
        <w:separator/>
      </w:r>
    </w:p>
  </w:footnote>
  <w:footnote w:type="continuationSeparator" w:id="0">
    <w:p w:rsidR="00114E0F" w:rsidRDefault="00114E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397"/>
        </w:tabs>
      </w:pPr>
      <w:rPr>
        <w:rFonts w:ascii="TiepoloItcTEEBoo" w:hAnsi="TiepoloItcTEEBoo" w:cs="Times New Roman"/>
        <w:b w:val="0"/>
        <w:i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794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97"/>
        </w:tabs>
      </w:pPr>
      <w:rPr>
        <w:rFonts w:ascii="TiepoloItcTEEBoo" w:hAnsi="TiepoloItcTEEBoo" w:cs="Times New Roman"/>
        <w:b w:val="0"/>
        <w:i w:val="0"/>
        <w:sz w:val="22"/>
      </w:rPr>
    </w:lvl>
    <w:lvl w:ilvl="5">
      <w:start w:val="1"/>
      <w:numFmt w:val="decimal"/>
      <w:lvlText w:val="%6)"/>
      <w:lvlJc w:val="left"/>
      <w:pPr>
        <w:tabs>
          <w:tab w:val="num" w:pos="794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7"/>
    <w:lvl w:ilvl="0">
      <w:start w:val="1"/>
      <w:numFmt w:val="decimal"/>
      <w:lvlText w:val="%1)"/>
      <w:lvlJc w:val="left"/>
      <w:pPr>
        <w:tabs>
          <w:tab w:val="num" w:pos="720"/>
        </w:tabs>
      </w:pPr>
      <w:rPr>
        <w:rFonts w:cs="Times New Roman"/>
      </w:rPr>
    </w:lvl>
  </w:abstractNum>
  <w:abstractNum w:abstractNumId="2">
    <w:nsid w:val="0000000D"/>
    <w:multiLevelType w:val="multilevel"/>
    <w:tmpl w:val="0000000D"/>
    <w:name w:val="WW8Num2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</w:pPr>
      <w:rPr>
        <w:rFonts w:cs="Times New Roman"/>
      </w:rPr>
    </w:lvl>
  </w:abstractNum>
  <w:abstractNum w:abstractNumId="3">
    <w:nsid w:val="00000011"/>
    <w:multiLevelType w:val="multilevel"/>
    <w:tmpl w:val="00000011"/>
    <w:name w:val="WW8Num31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97"/>
        </w:tabs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234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4">
    <w:nsid w:val="2A9A1EE1"/>
    <w:multiLevelType w:val="hybridMultilevel"/>
    <w:tmpl w:val="9FCA70E8"/>
    <w:name w:val="WW8Num13"/>
    <w:lvl w:ilvl="0" w:tplc="FC5A8A8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C36691D0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A7644D7"/>
    <w:multiLevelType w:val="hybridMultilevel"/>
    <w:tmpl w:val="2C54F388"/>
    <w:lvl w:ilvl="0" w:tplc="6D060F9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3294D7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71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8D9"/>
    <w:rsid w:val="0004258B"/>
    <w:rsid w:val="00066269"/>
    <w:rsid w:val="00087265"/>
    <w:rsid w:val="000A1B0C"/>
    <w:rsid w:val="000D0DBD"/>
    <w:rsid w:val="00104079"/>
    <w:rsid w:val="00114E0F"/>
    <w:rsid w:val="001B24A6"/>
    <w:rsid w:val="001B3A38"/>
    <w:rsid w:val="0020700C"/>
    <w:rsid w:val="00247574"/>
    <w:rsid w:val="002C58A5"/>
    <w:rsid w:val="002F618E"/>
    <w:rsid w:val="0031314A"/>
    <w:rsid w:val="00323636"/>
    <w:rsid w:val="00366CC5"/>
    <w:rsid w:val="00466C7A"/>
    <w:rsid w:val="004D48D9"/>
    <w:rsid w:val="00603AF2"/>
    <w:rsid w:val="0060640F"/>
    <w:rsid w:val="00617036"/>
    <w:rsid w:val="00621D5E"/>
    <w:rsid w:val="006968B8"/>
    <w:rsid w:val="0071342C"/>
    <w:rsid w:val="008941D9"/>
    <w:rsid w:val="00912E71"/>
    <w:rsid w:val="00930A5F"/>
    <w:rsid w:val="00932549"/>
    <w:rsid w:val="0099547C"/>
    <w:rsid w:val="009C2897"/>
    <w:rsid w:val="009C5AD4"/>
    <w:rsid w:val="00A66327"/>
    <w:rsid w:val="00AE0539"/>
    <w:rsid w:val="00BB0E9F"/>
    <w:rsid w:val="00BF0D07"/>
    <w:rsid w:val="00C33E0F"/>
    <w:rsid w:val="00C73EC5"/>
    <w:rsid w:val="00CE0668"/>
    <w:rsid w:val="00D041BE"/>
    <w:rsid w:val="00D35768"/>
    <w:rsid w:val="00D65F7B"/>
    <w:rsid w:val="00D6669C"/>
    <w:rsid w:val="00D84B32"/>
    <w:rsid w:val="00DB7F52"/>
    <w:rsid w:val="00DC21D9"/>
    <w:rsid w:val="00E00E57"/>
    <w:rsid w:val="00E1380E"/>
    <w:rsid w:val="00EB777A"/>
    <w:rsid w:val="00EC4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6968B8"/>
    <w:rPr>
      <w:rFonts w:ascii="TiepoloItcTEEBoo" w:hAnsi="TiepoloItcTEEBoo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968B8"/>
    <w:pPr>
      <w:keepNext/>
      <w:numPr>
        <w:numId w:val="1"/>
      </w:numPr>
      <w:spacing w:line="360" w:lineRule="auto"/>
      <w:jc w:val="both"/>
      <w:outlineLvl w:val="0"/>
    </w:pPr>
    <w:rPr>
      <w:rFonts w:ascii="Times New Roman" w:hAnsi="Times New Roman"/>
      <w:b/>
      <w:sz w:val="24"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968B8"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Times New Roman" w:hAnsi="Times New Roman"/>
      <w:b/>
      <w:sz w:val="24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968B8"/>
    <w:pPr>
      <w:keepNext/>
      <w:numPr>
        <w:ilvl w:val="2"/>
        <w:numId w:val="1"/>
      </w:numPr>
      <w:spacing w:line="360" w:lineRule="auto"/>
      <w:jc w:val="right"/>
      <w:outlineLvl w:val="2"/>
    </w:pPr>
    <w:rPr>
      <w:rFonts w:ascii="Times New Roman" w:hAnsi="Times New Roman"/>
      <w:i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968B8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right"/>
      <w:outlineLvl w:val="3"/>
    </w:pPr>
    <w:rPr>
      <w:rFonts w:ascii="Times New Roman" w:hAnsi="Times New Roman"/>
      <w:i/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968B8"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Times New Roman" w:hAnsi="Times New Roman"/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968B8"/>
    <w:pPr>
      <w:keepNext/>
      <w:numPr>
        <w:ilvl w:val="5"/>
        <w:numId w:val="1"/>
      </w:numPr>
      <w:jc w:val="center"/>
      <w:outlineLvl w:val="5"/>
    </w:pPr>
    <w:rPr>
      <w:rFonts w:ascii="Times New Roman" w:hAnsi="Times New Roman"/>
      <w:b/>
      <w:sz w:val="2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6968B8"/>
    <w:pPr>
      <w:keepNext/>
      <w:numPr>
        <w:ilvl w:val="6"/>
        <w:numId w:val="1"/>
      </w:numPr>
      <w:spacing w:line="360" w:lineRule="auto"/>
      <w:jc w:val="both"/>
      <w:outlineLvl w:val="6"/>
    </w:pPr>
    <w:rPr>
      <w:rFonts w:ascii="Times New Roman" w:hAnsi="Times New Roman"/>
      <w:b/>
      <w:sz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968B8"/>
    <w:pPr>
      <w:keepNext/>
      <w:numPr>
        <w:ilvl w:val="7"/>
        <w:numId w:val="1"/>
      </w:numPr>
      <w:jc w:val="center"/>
      <w:outlineLvl w:val="7"/>
    </w:pPr>
    <w:rPr>
      <w:rFonts w:ascii="Times New Roman" w:hAnsi="Times New Roman"/>
      <w:b/>
      <w:sz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968B8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spacing w:line="360" w:lineRule="auto"/>
      <w:jc w:val="both"/>
      <w:outlineLvl w:val="8"/>
    </w:pPr>
    <w:rPr>
      <w:rFonts w:ascii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1380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1380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E1380E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1380E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E1380E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E1380E"/>
    <w:rPr>
      <w:rFonts w:ascii="Calibri" w:hAnsi="Calibr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1380E"/>
    <w:rPr>
      <w:rFonts w:ascii="Calibri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E1380E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1380E"/>
    <w:rPr>
      <w:rFonts w:ascii="Cambria" w:hAnsi="Cambria" w:cs="Times New Roman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6968B8"/>
    <w:pPr>
      <w:ind w:left="3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E1380E"/>
    <w:rPr>
      <w:rFonts w:ascii="TiepoloItcTEEBoo" w:hAnsi="TiepoloItcTEEBoo" w:cs="Times New Roman"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6968B8"/>
    <w:pPr>
      <w:overflowPunct w:val="0"/>
      <w:autoSpaceDE w:val="0"/>
      <w:autoSpaceDN w:val="0"/>
      <w:adjustRightInd w:val="0"/>
      <w:ind w:left="708"/>
      <w:textAlignment w:val="baseline"/>
    </w:pPr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6968B8"/>
    <w:pPr>
      <w:spacing w:line="360" w:lineRule="auto"/>
      <w:jc w:val="both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380E"/>
    <w:rPr>
      <w:rFonts w:cs="Times New Roman"/>
      <w:sz w:val="2"/>
    </w:rPr>
  </w:style>
  <w:style w:type="character" w:styleId="Hipercze">
    <w:name w:val="Hyperlink"/>
    <w:basedOn w:val="Domylnaczcionkaakapitu"/>
    <w:uiPriority w:val="99"/>
    <w:semiHidden/>
    <w:rsid w:val="006968B8"/>
    <w:rPr>
      <w:rFonts w:cs="Times New Roman"/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rsid w:val="006968B8"/>
    <w:pPr>
      <w:spacing w:line="360" w:lineRule="auto"/>
      <w:jc w:val="both"/>
    </w:pPr>
    <w:rPr>
      <w:rFonts w:ascii="Times New Roman" w:hAnsi="Times New Roman"/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380E"/>
    <w:rPr>
      <w:rFonts w:ascii="TiepoloItcTEEBoo" w:hAnsi="TiepoloItcTEEBoo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6968B8"/>
    <w:pPr>
      <w:jc w:val="center"/>
    </w:pPr>
    <w:rPr>
      <w:rFonts w:ascii="Times New Roman" w:hAnsi="Times New Roman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1380E"/>
    <w:rPr>
      <w:rFonts w:ascii="TiepoloItcTEEBoo" w:hAnsi="TiepoloItcTEEBoo"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rsid w:val="006968B8"/>
    <w:pPr>
      <w:spacing w:line="360" w:lineRule="auto"/>
    </w:pPr>
    <w:rPr>
      <w:rFonts w:ascii="Times New Roman" w:hAnsi="Times New Roman"/>
      <w:spacing w:val="20"/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1380E"/>
    <w:rPr>
      <w:rFonts w:ascii="TiepoloItcTEEBoo" w:hAnsi="TiepoloItcTEEBoo" w:cs="Times New Roman"/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rsid w:val="006968B8"/>
    <w:rPr>
      <w:rFonts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6968B8"/>
    <w:pPr>
      <w:spacing w:line="360" w:lineRule="auto"/>
      <w:ind w:left="567"/>
      <w:jc w:val="both"/>
    </w:pPr>
    <w:rPr>
      <w:rFonts w:ascii="Times New Roman" w:hAnsi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E1380E"/>
    <w:rPr>
      <w:rFonts w:ascii="TiepoloItcTEEBoo" w:hAnsi="TiepoloItcTEEBoo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968B8"/>
    <w:pPr>
      <w:spacing w:line="360" w:lineRule="auto"/>
      <w:jc w:val="both"/>
    </w:pPr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1380E"/>
    <w:rPr>
      <w:rFonts w:ascii="TiepoloItcTEEBoo" w:hAnsi="TiepoloItcTEEBoo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6968B8"/>
    <w:pPr>
      <w:spacing w:line="276" w:lineRule="auto"/>
      <w:jc w:val="both"/>
    </w:pPr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E1380E"/>
    <w:rPr>
      <w:rFonts w:ascii="TiepoloItcTEEBoo" w:hAnsi="TiepoloItcTEEBoo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6968B8"/>
    <w:pPr>
      <w:ind w:left="1276" w:hanging="1276"/>
      <w:jc w:val="center"/>
    </w:pPr>
    <w:rPr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1380E"/>
    <w:rPr>
      <w:rFonts w:ascii="TiepoloItcTEEBoo" w:hAnsi="TiepoloItcTEEBoo" w:cs="Times New Roman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rsid w:val="006968B8"/>
    <w:rPr>
      <w:rFonts w:cs="Times New Roman"/>
      <w:color w:val="800080"/>
      <w:u w:val="single"/>
    </w:rPr>
  </w:style>
  <w:style w:type="paragraph" w:styleId="Stopka">
    <w:name w:val="footer"/>
    <w:aliases w:val="stand"/>
    <w:basedOn w:val="Normalny"/>
    <w:link w:val="StopkaZnak"/>
    <w:uiPriority w:val="99"/>
    <w:semiHidden/>
    <w:rsid w:val="006968B8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basedOn w:val="Domylnaczcionkaakapitu"/>
    <w:link w:val="Stopka"/>
    <w:uiPriority w:val="99"/>
    <w:semiHidden/>
    <w:locked/>
    <w:rsid w:val="00E1380E"/>
    <w:rPr>
      <w:rFonts w:ascii="TiepoloItcTEEBoo" w:hAnsi="TiepoloItcTEEBoo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semiHidden/>
    <w:rsid w:val="006968B8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6968B8"/>
    <w:rPr>
      <w:rFonts w:cs="Times New Roman"/>
      <w:sz w:val="16"/>
    </w:rPr>
  </w:style>
  <w:style w:type="paragraph" w:styleId="Tytu">
    <w:name w:val="Title"/>
    <w:basedOn w:val="Normalny"/>
    <w:link w:val="TytuZnak"/>
    <w:uiPriority w:val="99"/>
    <w:qFormat/>
    <w:rsid w:val="006968B8"/>
    <w:pPr>
      <w:jc w:val="center"/>
    </w:pPr>
    <w:rPr>
      <w:rFonts w:ascii="Times New Roman" w:hAnsi="Times New Roman"/>
      <w:b/>
      <w:bCs/>
      <w:sz w:val="24"/>
      <w:szCs w:val="24"/>
      <w:u w:val="single"/>
    </w:rPr>
  </w:style>
  <w:style w:type="character" w:customStyle="1" w:styleId="TytuZnak">
    <w:name w:val="Tytuł Znak"/>
    <w:basedOn w:val="Domylnaczcionkaakapitu"/>
    <w:link w:val="Tytu"/>
    <w:uiPriority w:val="99"/>
    <w:locked/>
    <w:rsid w:val="00E1380E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Zawartotabeli">
    <w:name w:val="Zawartość tabeli"/>
    <w:basedOn w:val="Normalny"/>
    <w:uiPriority w:val="99"/>
    <w:rsid w:val="006968B8"/>
    <w:pPr>
      <w:suppressLineNumbers/>
      <w:suppressAutoHyphens/>
    </w:pPr>
    <w:rPr>
      <w:lang w:eastAsia="ar-SA"/>
    </w:rPr>
  </w:style>
  <w:style w:type="paragraph" w:customStyle="1" w:styleId="Footer1">
    <w:name w:val="Footer1"/>
    <w:uiPriority w:val="99"/>
    <w:rsid w:val="006968B8"/>
    <w:pPr>
      <w:snapToGrid w:val="0"/>
    </w:pPr>
    <w:rPr>
      <w:color w:val="000000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rsid w:val="006968B8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E1380E"/>
    <w:rPr>
      <w:rFonts w:ascii="TiepoloItcTEEBoo" w:hAnsi="TiepoloItcTEEBoo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71342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8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ZE</vt:lpstr>
    </vt:vector>
  </TitlesOfParts>
  <Company>umbytom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ZE</dc:title>
  <dc:creator>Agnieszka Strychalska</dc:creator>
  <cp:lastModifiedBy>analepa</cp:lastModifiedBy>
  <cp:revision>10</cp:revision>
  <cp:lastPrinted>2023-09-20T08:19:00Z</cp:lastPrinted>
  <dcterms:created xsi:type="dcterms:W3CDTF">2023-09-25T14:45:00Z</dcterms:created>
  <dcterms:modified xsi:type="dcterms:W3CDTF">2023-10-03T09:40:00Z</dcterms:modified>
</cp:coreProperties>
</file>