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C33D8B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C33D8B">
      <w:pPr>
        <w:spacing w:before="280" w:after="280"/>
        <w:jc w:val="center"/>
        <w:rPr>
          <w:b/>
          <w:caps/>
        </w:rPr>
      </w:pPr>
      <w:r>
        <w:t>z dnia .................... 2021 r.</w:t>
      </w:r>
    </w:p>
    <w:p w:rsidR="00A77B3E" w:rsidRDefault="00C33D8B">
      <w:pPr>
        <w:keepNext/>
        <w:spacing w:after="480"/>
        <w:jc w:val="center"/>
      </w:pPr>
      <w:r>
        <w:rPr>
          <w:b/>
        </w:rPr>
        <w:t xml:space="preserve">zmieniająca uchwałę nr XLI/572/21 Rady Miejskiej w Bytomiu w sprawie określenia zadań z zakresu rehabilitacji zawodowej i społecznej osób niepełnosprawnych oraz </w:t>
      </w:r>
      <w:r>
        <w:rPr>
          <w:b/>
        </w:rPr>
        <w:t>ustalenia wysokości środków Państwowego Funduszu Rehabilitacji Osób Niepełnosprawnych przeznaczonych na ich realizację w 2021 roku</w:t>
      </w:r>
    </w:p>
    <w:p w:rsidR="00A77B3E" w:rsidRDefault="00C33D8B">
      <w:pPr>
        <w:keepLines/>
        <w:spacing w:before="120" w:after="120"/>
        <w:ind w:firstLine="227"/>
      </w:pPr>
      <w:r>
        <w:t>Na podstawie art. 12 pkt 11 oraz art. 92 ust. 1 pkt 1, ust. 2 i ust. 3 ustawy z dnia 5 czerwca 1998 r. o samorządzie powiatow</w:t>
      </w:r>
      <w:r>
        <w:t>ym (Dz. U. z 2020 r. poz. 920), w związku z art. 35a ust. 3 ustawy z dnia 27 sierpnia 1997 r. o rehabilitacji zawodowej i społecznej oraz zatrudnianiu osób niepełnosprawnych (Dz. U. z 2021 r. poz. 573) uchwala się, co następuje:</w:t>
      </w:r>
    </w:p>
    <w:p w:rsidR="00A77B3E" w:rsidRDefault="00C33D8B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XLI/572/2</w:t>
      </w:r>
      <w:r>
        <w:t>1 Rady Miejskiej w Bytomiu z dnia 29 marca 2021 r. w sprawie określenia zadań z zakresu rehabilitacji zawodowej i społecznej osób niepełnosprawnych oraz ustalenia wysokości środków Państwowego Funduszu Rehabilitacji Osób Niepełnosprawnych przeznaczonych na</w:t>
      </w:r>
      <w:r>
        <w:t xml:space="preserve"> ich realizację w 2021 roku, załącznik do uchwały otrzymuje brzmienie, określone jak w załączniku do niniejszej uchwały.</w:t>
      </w:r>
    </w:p>
    <w:p w:rsidR="00A77B3E" w:rsidRDefault="00C33D8B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C33D8B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podjęcia.</w:t>
      </w:r>
    </w:p>
    <w:p w:rsidR="00A77B3E" w:rsidRDefault="00C33D8B">
      <w:pPr>
        <w:keepNext/>
        <w:spacing w:before="120" w:after="120"/>
        <w:ind w:left="5064"/>
      </w:pPr>
      <w:r>
        <w:lastRenderedPageBreak/>
        <w:t>Załącznik do uchwały Nr ....................</w:t>
      </w:r>
      <w:r>
        <w:br/>
        <w:t>Rady Miejskiej w Bytomiu</w:t>
      </w:r>
      <w:r>
        <w:br/>
        <w:t>z dnia....................2021 r.</w:t>
      </w:r>
    </w:p>
    <w:p w:rsidR="00A77B3E" w:rsidRDefault="00C33D8B">
      <w:pPr>
        <w:keepNext/>
        <w:spacing w:after="480"/>
        <w:jc w:val="center"/>
      </w:pPr>
      <w:r>
        <w:rPr>
          <w:b/>
        </w:rPr>
        <w:t>Wykaz zadań przyjętych do realizacji</w:t>
      </w:r>
      <w:r>
        <w:rPr>
          <w:b/>
        </w:rPr>
        <w:t xml:space="preserve"> przez miasto Bytom z zakresu rehabilitacji zawodowej i społecznej osób niepełnosprawnych z wyszczególnieniem wysokości środków PFRON przeznaczonych na ich realizację w 2021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6"/>
        <w:gridCol w:w="7872"/>
        <w:gridCol w:w="1614"/>
      </w:tblGrid>
      <w:tr w:rsidR="00651364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33D8B">
            <w:r>
              <w:t>Lp.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33D8B">
            <w:r>
              <w:t>Nazwa zadania z zakresu rehabilitacji osób niepełnosprawnych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33D8B">
            <w:pPr>
              <w:jc w:val="center"/>
            </w:pPr>
            <w:r>
              <w:t>Środki na re</w:t>
            </w:r>
            <w:r>
              <w:t>alizację zadań w zł</w:t>
            </w:r>
          </w:p>
        </w:tc>
      </w:tr>
      <w:tr w:rsidR="00651364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33D8B">
            <w:r>
              <w:t>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33D8B">
            <w:r>
              <w:t>Rehabilitacja zawodowa osób niepełnosprawnych - realizator zadania Powiatowy Urząd Pracy w Bytomiu, w tym: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33D8B">
            <w:pPr>
              <w:jc w:val="right"/>
            </w:pPr>
            <w:r>
              <w:t>527.000</w:t>
            </w:r>
          </w:p>
        </w:tc>
      </w:tr>
      <w:tr w:rsidR="00651364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33D8B">
            <w:r>
              <w:t>1.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33D8B">
            <w:r>
              <w:t>Zwrot wydatków na instrumenty i usługi rynku pracy na rzecz osób niepełnosprawnych poszukujących pracy i </w:t>
            </w:r>
            <w:r>
              <w:t>niepozostających w zatrudnieniu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33D8B">
            <w:pPr>
              <w:jc w:val="right"/>
            </w:pPr>
            <w:r>
              <w:t>65.000</w:t>
            </w:r>
          </w:p>
        </w:tc>
      </w:tr>
      <w:tr w:rsidR="00651364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33D8B">
            <w:r>
              <w:t>2.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33D8B">
            <w:r>
              <w:t>Zwrot kosztów zatrudnienia pracowników pomagających pracownikowi niepełnosprawnemu w pracy w zakresie czynności ułatwiających komunikowanie się z otoczeniem, a także czynności niemożliwych lub trudnych do samodzie</w:t>
            </w:r>
            <w:r>
              <w:t>lnego wykonania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33D8B">
            <w:pPr>
              <w:jc w:val="right"/>
            </w:pPr>
            <w:r>
              <w:t>7.000</w:t>
            </w:r>
          </w:p>
        </w:tc>
      </w:tr>
      <w:tr w:rsidR="00651364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33D8B">
            <w:r>
              <w:t>3.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33D8B">
            <w:r>
              <w:t xml:space="preserve">Zwrot kosztów wyposażenia stanowisk pracy 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33D8B">
            <w:pPr>
              <w:jc w:val="right"/>
            </w:pPr>
            <w:r>
              <w:t>300.000</w:t>
            </w:r>
          </w:p>
        </w:tc>
      </w:tr>
      <w:tr w:rsidR="00651364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33D8B">
            <w:r>
              <w:t>4.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33D8B">
            <w:r>
              <w:t>Jednorazowe dofinansowanie do rozpoczęcia działalności gospodarczej, rolniczej albo wniesienia wkładu do spółdzielni socjalnej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33D8B">
            <w:pPr>
              <w:jc w:val="right"/>
            </w:pPr>
            <w:r>
              <w:t>150.000</w:t>
            </w:r>
          </w:p>
        </w:tc>
      </w:tr>
      <w:tr w:rsidR="00651364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33D8B">
            <w:r>
              <w:t>5.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33D8B">
            <w:r>
              <w:t xml:space="preserve">Szkolenia i przekwalifikowania osób </w:t>
            </w:r>
            <w:r>
              <w:t>niepełnosprawnych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33D8B">
            <w:pPr>
              <w:jc w:val="right"/>
            </w:pPr>
            <w:r>
              <w:t>5.000</w:t>
            </w:r>
          </w:p>
        </w:tc>
      </w:tr>
      <w:tr w:rsidR="00651364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33D8B">
            <w:r>
              <w:t>II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33D8B">
            <w:r>
              <w:t>Rehabilitacja społeczna osób niepełnosprawnych - realizator zadania Miejski Ośrodek Pomocy Rodzinie w Bytomiu, w tym: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33D8B">
            <w:pPr>
              <w:jc w:val="right"/>
            </w:pPr>
            <w:r>
              <w:t>5.072.997</w:t>
            </w:r>
          </w:p>
        </w:tc>
      </w:tr>
      <w:tr w:rsidR="00651364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33D8B">
            <w:r>
              <w:t>1.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33D8B">
            <w:r>
              <w:t>Zobowiązania dot. dofinansowania kosztów działania warsztatów terapii zajęciowej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33D8B">
            <w:pPr>
              <w:jc w:val="right"/>
            </w:pPr>
            <w:r>
              <w:t>3.362.880</w:t>
            </w:r>
          </w:p>
        </w:tc>
      </w:tr>
      <w:tr w:rsidR="00651364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33D8B">
            <w:r>
              <w:t>2.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33D8B">
            <w:r>
              <w:t>Dofinansowanie uczestnictwa osób niepełnosprawnych i ich opiekunów w turnusach rehabilitacyjnych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33D8B">
            <w:pPr>
              <w:jc w:val="right"/>
            </w:pPr>
            <w:r>
              <w:t>630.000</w:t>
            </w:r>
          </w:p>
        </w:tc>
      </w:tr>
      <w:tr w:rsidR="00651364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33D8B">
            <w:r>
              <w:t>3.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33D8B">
            <w:r>
              <w:t xml:space="preserve">Dofinansowanie zaopatrzenia w sprzęt rehabilitacyjny, przedmioty ortopedyczne i środki pomocnicze przyznawane osobom niepełnosprawnym na podstawie </w:t>
            </w:r>
            <w:r>
              <w:t>odrębnych przepisów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33D8B">
            <w:pPr>
              <w:jc w:val="right"/>
            </w:pPr>
            <w:r>
              <w:t>626.121</w:t>
            </w:r>
          </w:p>
        </w:tc>
      </w:tr>
      <w:tr w:rsidR="00651364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33D8B">
            <w:r>
              <w:t>4.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33D8B">
            <w:r>
              <w:t>Dofinansowanie likwidacji barier architektonicznych, w komunikowaniu się i technicznych, w związku z indywidualnymi potrzebami osób niepełnosprawnych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33D8B">
            <w:pPr>
              <w:jc w:val="right"/>
            </w:pPr>
            <w:r>
              <w:t>400.000</w:t>
            </w:r>
          </w:p>
        </w:tc>
      </w:tr>
      <w:tr w:rsidR="00651364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33D8B">
            <w:r>
              <w:t>5.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33D8B">
            <w:r>
              <w:t xml:space="preserve">Dofinansowanie sportu, kultury, rekreacji i turystyki osób </w:t>
            </w:r>
            <w:r>
              <w:t>niepełnosprawnych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33D8B">
            <w:pPr>
              <w:jc w:val="right"/>
            </w:pPr>
            <w:r>
              <w:t>53.996</w:t>
            </w:r>
          </w:p>
        </w:tc>
      </w:tr>
      <w:tr w:rsidR="00651364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33D8B">
            <w:r>
              <w:t>III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33D8B">
            <w:r>
              <w:t>Zlecanie fundacjom oraz organizacjom pozarządowym zadań z zakresu rehabilitacji zawodowej i społecznej osób niepełnosprawnych - realizator zadania Wydział Polityki Społecznej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33D8B">
            <w:pPr>
              <w:jc w:val="right"/>
            </w:pPr>
            <w:r>
              <w:t>120.000</w:t>
            </w:r>
          </w:p>
        </w:tc>
      </w:tr>
      <w:tr w:rsidR="00651364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33D8B">
            <w:r>
              <w:t>Rehabilitacja zawodowa i społeczna osób n</w:t>
            </w:r>
            <w:r>
              <w:t>iepełnosprawnych ogółem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33D8B">
            <w:pPr>
              <w:jc w:val="right"/>
            </w:pPr>
            <w:r>
              <w:t>5.719.997</w:t>
            </w:r>
          </w:p>
        </w:tc>
      </w:tr>
    </w:tbl>
    <w:p w:rsidR="00A77B3E" w:rsidRDefault="00A77B3E">
      <w:p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651364" w:rsidRDefault="00651364">
      <w:pPr>
        <w:rPr>
          <w:rFonts w:eastAsia="Times New Roman" w:cs="Times New Roman"/>
          <w:szCs w:val="20"/>
        </w:rPr>
      </w:pPr>
    </w:p>
    <w:p w:rsidR="00651364" w:rsidRDefault="00C33D8B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651364" w:rsidRDefault="00C33D8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Zmiany uchwały nr XLI/572/21 Rady Miejskiej w Bytomiu z dnia 29 marca 2021 r. w sprawie określenia zadań z zakresu </w:t>
      </w:r>
      <w:r>
        <w:rPr>
          <w:rFonts w:eastAsia="Times New Roman" w:cs="Times New Roman"/>
          <w:szCs w:val="20"/>
        </w:rPr>
        <w:t>rehabilitacji zawodowej i społecznej osób niepełnosprawnych oraz ustalenia wysokości środków Państwowego Funduszu Rehabilitacji Osób Niepełnosprawnych przeznaczonych na ich realizację w 2021 roku, dokonuje się w związku z koniecznością dostosowania planowa</w:t>
      </w:r>
      <w:r>
        <w:rPr>
          <w:rFonts w:eastAsia="Times New Roman" w:cs="Times New Roman"/>
          <w:szCs w:val="20"/>
        </w:rPr>
        <w:t>nych wydatków do faktycznych potrzeb.</w:t>
      </w:r>
    </w:p>
    <w:p w:rsidR="00651364" w:rsidRDefault="00C33D8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ze zgłoszoną przez Miejski Ośrodek Pomocy Rodzinie w Bytomiu potrzebą zagwarantowania większej niż początkowo zakładano puli środków przeznaczonych na dofinansowanie uczestnictwa osób niepełnosprawnych w turn</w:t>
      </w:r>
      <w:r>
        <w:rPr>
          <w:rFonts w:eastAsia="Times New Roman" w:cs="Times New Roman"/>
          <w:szCs w:val="20"/>
        </w:rPr>
        <w:t>usach rehabilitacyjnych, spowodowaną ilością dotychczas złożonych wniosków w tym zakresie, dokonano przeniesień środków w wysokości 100,000 zł z kwoty zaplanowanej na dofinansowanie zaopatrzenia w sprzęt rehabilitacyjny, przedmioty ortopedyczne i środki po</w:t>
      </w:r>
      <w:r>
        <w:rPr>
          <w:rFonts w:eastAsia="Times New Roman" w:cs="Times New Roman"/>
          <w:szCs w:val="20"/>
        </w:rPr>
        <w:t>mocnicze.</w:t>
      </w:r>
    </w:p>
    <w:p w:rsidR="00651364" w:rsidRDefault="00C33D8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podział środków PFRON został pozytywnie zaopiniowany przez Powiatową Społeczną Radę do Spraw Osób Niepełnosprawnych.</w:t>
      </w:r>
    </w:p>
    <w:p w:rsidR="00651364" w:rsidRDefault="00651364">
      <w:pPr>
        <w:spacing w:before="120" w:after="120"/>
        <w:ind w:firstLine="227"/>
        <w:rPr>
          <w:rFonts w:eastAsia="Times New Roman" w:cs="Times New Roman"/>
          <w:szCs w:val="20"/>
        </w:rPr>
      </w:pPr>
    </w:p>
    <w:sectPr w:rsidR="00651364" w:rsidSect="00651364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3D8B" w:rsidRDefault="00C33D8B" w:rsidP="00651364">
      <w:r>
        <w:separator/>
      </w:r>
    </w:p>
  </w:endnote>
  <w:endnote w:type="continuationSeparator" w:id="0">
    <w:p w:rsidR="00C33D8B" w:rsidRDefault="00C33D8B" w:rsidP="006513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651364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651364" w:rsidRDefault="00C33D8B">
          <w:pPr>
            <w:rPr>
              <w:sz w:val="18"/>
            </w:rPr>
          </w:pPr>
          <w:r>
            <w:rPr>
              <w:sz w:val="18"/>
            </w:rPr>
            <w:t>Id: DD3238CA</w:t>
          </w:r>
          <w:r>
            <w:rPr>
              <w:sz w:val="18"/>
            </w:rPr>
            <w:t>-6C2D-4DA9-BC77-D42CDB681DA5.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651364" w:rsidRDefault="00C33D8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5136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161007">
            <w:rPr>
              <w:sz w:val="18"/>
            </w:rPr>
            <w:fldChar w:fldCharType="separate"/>
          </w:r>
          <w:r w:rsidR="00161007">
            <w:rPr>
              <w:noProof/>
              <w:sz w:val="18"/>
            </w:rPr>
            <w:t>1</w:t>
          </w:r>
          <w:r w:rsidR="00651364">
            <w:rPr>
              <w:sz w:val="18"/>
            </w:rPr>
            <w:fldChar w:fldCharType="end"/>
          </w:r>
        </w:p>
      </w:tc>
    </w:tr>
  </w:tbl>
  <w:p w:rsidR="00651364" w:rsidRDefault="00651364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651364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651364" w:rsidRDefault="00C33D8B">
          <w:pPr>
            <w:rPr>
              <w:sz w:val="18"/>
            </w:rPr>
          </w:pPr>
          <w:r>
            <w:rPr>
              <w:sz w:val="18"/>
            </w:rPr>
            <w:t>Id: DD3238CA-6C2D-4DA9-BC77-D42CDB681DA5.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651364" w:rsidRDefault="00C33D8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5136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161007">
            <w:rPr>
              <w:sz w:val="18"/>
            </w:rPr>
            <w:fldChar w:fldCharType="separate"/>
          </w:r>
          <w:r w:rsidR="00161007">
            <w:rPr>
              <w:noProof/>
              <w:sz w:val="18"/>
            </w:rPr>
            <w:t>2</w:t>
          </w:r>
          <w:r w:rsidR="00651364">
            <w:rPr>
              <w:sz w:val="18"/>
            </w:rPr>
            <w:fldChar w:fldCharType="end"/>
          </w:r>
        </w:p>
      </w:tc>
    </w:tr>
  </w:tbl>
  <w:p w:rsidR="00651364" w:rsidRDefault="00651364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651364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651364" w:rsidRDefault="00C33D8B">
          <w:pPr>
            <w:rPr>
              <w:sz w:val="18"/>
            </w:rPr>
          </w:pPr>
          <w:r>
            <w:rPr>
              <w:sz w:val="18"/>
            </w:rPr>
            <w:t>Id: DD3238CA-6C2D-4DA9-BC77-D42CDB681DA5.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651364" w:rsidRDefault="00C33D8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5136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161007">
            <w:rPr>
              <w:sz w:val="18"/>
            </w:rPr>
            <w:fldChar w:fldCharType="separate"/>
          </w:r>
          <w:r w:rsidR="00161007">
            <w:rPr>
              <w:noProof/>
              <w:sz w:val="18"/>
            </w:rPr>
            <w:t>3</w:t>
          </w:r>
          <w:r w:rsidR="00651364">
            <w:rPr>
              <w:sz w:val="18"/>
            </w:rPr>
            <w:fldChar w:fldCharType="end"/>
          </w:r>
        </w:p>
      </w:tc>
    </w:tr>
  </w:tbl>
  <w:p w:rsidR="00651364" w:rsidRDefault="00651364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3D8B" w:rsidRDefault="00C33D8B" w:rsidP="00651364">
      <w:r>
        <w:separator/>
      </w:r>
    </w:p>
  </w:footnote>
  <w:footnote w:type="continuationSeparator" w:id="0">
    <w:p w:rsidR="00C33D8B" w:rsidRDefault="00C33D8B" w:rsidP="0065136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161007"/>
    <w:rsid w:val="00651364"/>
    <w:rsid w:val="00A77B3E"/>
    <w:rsid w:val="00C33D8B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51364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642</Words>
  <Characters>3854</Characters>
  <Application>Microsoft Office Word</Application>
  <DocSecurity>0</DocSecurity>
  <Lines>32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4488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XLI/572/21 Rady Miejskiej w^Bytomiu w^sprawie określenia zadań z^zakresu rehabilitacji zawodowej i^społecznej osób niepełnosprawnych oraz ustalenia wysokości środków Państwowego Funduszu Rehabilitacji Osób Niepełnosprawnych przeznaczonych na ich realizację w^2021^roku</dc:subject>
  <dc:creator>mchrzanowska</dc:creator>
  <cp:lastModifiedBy>Mariola Chrzanowska</cp:lastModifiedBy>
  <cp:revision>2</cp:revision>
  <dcterms:created xsi:type="dcterms:W3CDTF">2021-05-14T08:00:00Z</dcterms:created>
  <dcterms:modified xsi:type="dcterms:W3CDTF">2021-05-14T08:00:00Z</dcterms:modified>
  <cp:category>Akt prawny</cp:category>
</cp:coreProperties>
</file>