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XXVI/226/25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2025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37"/>
        <w:gridCol w:w="435"/>
        <w:gridCol w:w="1650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15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wynikających z</w:t>
            </w:r>
            <w:r>
              <w:t> </w:t>
            </w:r>
            <w:r>
              <w:t>rozliczenia środków określonych w</w:t>
            </w:r>
            <w:r>
              <w:t> </w:t>
            </w:r>
            <w:r>
              <w:t>art.</w:t>
            </w:r>
            <w:r>
              <w:t> </w:t>
            </w:r>
            <w:r>
              <w:t>5 ust.</w:t>
            </w:r>
            <w:r>
              <w:t> </w:t>
            </w:r>
            <w:r>
              <w:t>1 pkt</w:t>
            </w:r>
            <w:r>
              <w:t> </w:t>
            </w:r>
            <w:r>
              <w:t>2 ustawy i</w:t>
            </w:r>
            <w:r>
              <w:t> </w:t>
            </w:r>
            <w:r>
              <w:t>dotacji na realizację programu, projektu lub zadania finansowanego z</w:t>
            </w:r>
            <w:r>
              <w:t> </w:t>
            </w:r>
            <w:r>
              <w:t>udziałem tych środków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155 550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2 983 352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2 983 352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2 983 352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w</w:t>
            </w:r>
            <w:r>
              <w:t> </w:t>
            </w:r>
            <w:r>
              <w:t>ramach Krajowego Planu Odbudowy na</w:t>
            </w:r>
            <w:r>
              <w:t> </w:t>
            </w:r>
            <w:r>
              <w:t>finansowanie zadań z udziałem środków, o</w:t>
            </w:r>
            <w:r>
              <w:t> </w:t>
            </w:r>
            <w:r>
              <w:t>których mowa w art. 5 ust.</w:t>
            </w:r>
            <w:r>
              <w:t> </w:t>
            </w:r>
            <w:r>
              <w:t>3 pkt</w:t>
            </w:r>
            <w:r>
              <w:t> </w:t>
            </w:r>
            <w:r>
              <w:t>5d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2 425 490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publiczne z Polskiego Funduszu Rozwoju S.A. w</w:t>
            </w:r>
            <w:r>
              <w:t> </w:t>
            </w:r>
            <w:r>
              <w:t>ramach Krajowego Planu Odbudowy na</w:t>
            </w:r>
            <w:r>
              <w:t> </w:t>
            </w:r>
            <w:r>
              <w:t>finansowanie zadań z udziałem środków, o</w:t>
            </w:r>
            <w:r>
              <w:t> </w:t>
            </w:r>
            <w:r>
              <w:t>których mowa w art. 5 ust.</w:t>
            </w:r>
            <w:r>
              <w:t> </w:t>
            </w:r>
            <w:r>
              <w:t>3 pkt</w:t>
            </w:r>
            <w:r>
              <w:t> </w:t>
            </w:r>
            <w:r>
              <w:t>5d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557 862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1 598 000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1 598 000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1 598 000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Programu Inwestycji Strategicznych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1 598 000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opłat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usług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Programu Odbudowy Zabytków (Polski</w:t>
            </w:r>
            <w:r>
              <w:t> </w:t>
            </w:r>
            <w:r>
              <w:t>Ład)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Programu Inwestycji Strategicznych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opłat i kosztów sądowych oraz innych opłat uiszczanych na rzecz Skarbu Państwa z tytułu postępowania sądowego i prokuratorskiego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132 892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60021 – Funkcjonowanie dworców i węzłów przesiadkowych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32 892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32 892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32 892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32 892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7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7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102 630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155 550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592 567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155 550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592 567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31 350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592 567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31 350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592 567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</w:t>
            </w:r>
            <w:r>
              <w:t> </w:t>
            </w:r>
            <w:r>
              <w:t>których mowa w</w:t>
            </w:r>
            <w:r>
              <w:t> </w:t>
            </w:r>
            <w:r>
              <w:t>art. 5 ust. 1 pkt 2 i 3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31 350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124 200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na programy finansowane z udziałem środków, o</w:t>
            </w:r>
            <w:r>
              <w:t> </w:t>
            </w:r>
            <w:r>
              <w:t>których mowa w art. 5 ust. 1 pkt 2 i 3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124 200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757 – Obsługa długu publicznego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75702 – Obsługa papierów wartościowych, kredytów i</w:t>
            </w:r>
            <w:r>
              <w:t> </w:t>
            </w:r>
            <w:r>
              <w:t>pożyczek oraz innych zobowiązań jednostek samorządu terytorialnego zaliczanych do tytułu dłużnego – kredyty i</w:t>
            </w:r>
            <w:r>
              <w:t> </w:t>
            </w:r>
            <w:r>
              <w:t>pożyczki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obsługa długu jednostki samorządu terytorialnego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1 861 298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1 858 198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1 858 198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1 858 198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 których mowa w</w:t>
            </w:r>
            <w:r>
              <w:t> </w:t>
            </w:r>
            <w:r>
              <w:t>art. 5 ust. 1 pkt 2 i 3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225 908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85152 – Zapobieganie i zwalczanie AIDS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89 660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89 660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89 660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575 148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575 148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575 148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575 148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575 148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61 268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85395 –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61 268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61 268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33 612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14 525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85415 – Pomoc materialna dla uczniów o</w:t>
            </w:r>
            <w:r>
              <w:t> </w:t>
            </w:r>
            <w:r>
              <w:t>charakterze socjalnym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14 525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14 525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14 525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3 339 087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85502 – Świadczenia rodzinne, świadczenie z</w:t>
            </w:r>
            <w:r>
              <w:t> </w:t>
            </w:r>
            <w:r>
              <w:t>funduszu alimentacyjnego oraz składki na ubezpieczenia emerytalne i rentowe z</w:t>
            </w:r>
            <w:r>
              <w:t> </w:t>
            </w:r>
            <w:r>
              <w:t>ubezpieczenia społecznego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190 996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190 996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190 346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190 346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85504 – Wspieranie rodziny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1 070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1 070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1 070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– System opieki nad dziećmi w wieku do</w:t>
            </w:r>
            <w:r>
              <w:t> </w:t>
            </w:r>
            <w:r>
              <w:t>lat</w:t>
            </w:r>
            <w:r>
              <w:t> </w:t>
            </w:r>
            <w: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3 147 021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3 147 021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3 147 021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 których mowa w</w:t>
            </w:r>
            <w:r>
              <w:t> </w:t>
            </w:r>
            <w:r>
              <w:t>art. 5 ust. 1 pkt 2 i 3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2 983 352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147 108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– Gospodarka odpadami komunalnymi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147 108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147 108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147 108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147 108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92120 – Ochrona zabytków i opieka nad zabytkami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27 653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– Drogi publiczne w miastach na prawach powiatu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29 999 993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– Technika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165 600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165 600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165 600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 których mowa w</w:t>
            </w:r>
            <w:r>
              <w:t> </w:t>
            </w:r>
            <w:r>
              <w:t>art. 5 ust. 1 pkt 2 i 3 uofp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165 600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92 042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92 042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92 042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92 042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92 042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– Powiatowe urzędy pracy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3 420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19 587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85508 – Rodziny zastępcze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19 587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19 587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19 587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19 587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XII/101/24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3. 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577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który zostanie sfinansowany środkami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zaciągniętej pożyczki na rynku krajowym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540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środkami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lokat dokonanych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latach ubiegłych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052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wolnymi środkami,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217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 ustawy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604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368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498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 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4. 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77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575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494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 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7. 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140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380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396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 za gospodarowanie odpadami komunalnymi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558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654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393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604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kosztów funkcjonowania systemu gospodarowania odpadami komunalnymi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kosztami obsługi tego zadania,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6r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1aa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49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442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509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załącznikami 1,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„5.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wydatki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budżetu obywatelskiego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8.”,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 otrzymuje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„6. 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078 613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251 530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wydatki bieżące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637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majątkowe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078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487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472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616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945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348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176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679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1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4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PLANOWANY DEFICYT BUDŻETU MIASTA BYTOMIA I ŹRÓDŁA JEGO SFINANSOWANIA W 2025 ROKU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Style w:val="TableNormal"/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12867"/>
        <w:gridCol w:w="1874"/>
      </w:tblGrid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454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Prognozowane dochody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1 420 770 206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Planowane wydatki 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1 466 885 783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Deficyt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-46 115 577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Źródła sfinansowania deficytu, w tym: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46 115 577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– środki z tytułu zaciągniętej pożyczki na rynku krajowym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28 540 083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– środki z lokat dokonanych w latach ubiegłych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3 052 628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– wolne środki, o których mowa w art. 217 ust. 2 pkt 6 ustawy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2 604 368</w:t>
            </w:r>
          </w:p>
        </w:tc>
      </w:tr>
      <w:tr>
        <w:tblPrEx>
          <w:tblW w:w="0" w:type="auto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170" w:right="0" w:hanging="17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– środki pieniężne wynikające z rozliczenia dochodów i wydatków nimi finansowanych związanych ze szczególnymi zasadami wykonywania budżetu określonymi w odrębnych ustawach oraz wynikające z rozliczenia środków określonych w art. 5 ust. 1 pkt 2 ustawy i dotacji na realizację programu, projektu lub zadania finansowanego z udziałem tych środków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11 918 498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  <w:sectPr>
          <w:footerReference w:type="default" r:id="rId5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2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5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 PRZYCHODÓW NA 2025 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Style w:val="TableNormal"/>
        <w:tblW w:w="1504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029"/>
        <w:gridCol w:w="2016"/>
      </w:tblGrid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453"/>
        </w:trPr>
        <w:tc>
          <w:tcPr>
            <w:tcW w:w="1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77 575 494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Przychody z 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9 258 609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Przychody wynikające z rozliczenia środków określonych w art. 5 ust. 1 pkt 2 ustawy i dotacji na realizację programu, projektu lub zadania finansowanego </w:t>
              <w:br/>
              <w:t>z udziałem tych środków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2 659 889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Wolne środki, o których mowa w art. 217 ust. 2 pkt 6 ustawy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2 604 368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Przychody z zaciągniętych pożyczek i kredytów na rynku krajowym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60 000 000</w:t>
            </w:r>
          </w:p>
        </w:tc>
      </w:tr>
      <w:tr>
        <w:tblPrEx>
          <w:tblW w:w="15045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  <w:lang w:bidi="ar-SA"/>
              </w:rPr>
              <w:t>Przelewy dokonane z lokat z lat ubiegłych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3 052 628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  <w:sectPr>
          <w:footerReference w:type="default" r:id="rId6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3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7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ZESTAWIENIE DOTACJI PLANOWANYCH DO UDZIELENIA Z BUDŻETU MIASTA W 2025 ROKU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Style w:val="TableNormal"/>
        <w:tblW w:w="14761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7"/>
        <w:gridCol w:w="1000"/>
        <w:gridCol w:w="9065"/>
        <w:gridCol w:w="1276"/>
        <w:gridCol w:w="1418"/>
        <w:gridCol w:w="1275"/>
      </w:tblGrid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83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Dział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Rozdział</w:t>
            </w:r>
          </w:p>
        </w:tc>
        <w:tc>
          <w:tcPr>
            <w:tcW w:w="9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Wyszczególnienie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Kwota dotacji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83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9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podmiotowej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przedmiotowej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18"/>
                <w:szCs w:val="20"/>
                <w:u w:color="000000"/>
                <w:lang w:bidi="ar-SA"/>
              </w:rPr>
              <w:t>celowej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83"/>
        </w:trPr>
        <w:tc>
          <w:tcPr>
            <w:tcW w:w="10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OGÓŁEM (I+II)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  <w:lang w:eastAsia="en-US" w:bidi="ar-SA"/>
              </w:rPr>
              <w:t>140 380 396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0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I. Dotacje planowane do udzielenia jednostkom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14 394 000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61 072 424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60004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Wpłaty zmiennej części składki rocznej na rzecz Górnośląsko-Zagłębiowskiej Metropolii na organizację publicznego transportu zbiorowego, w tym: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53 346 818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bieżąca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53 304 650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część majątkowa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42 168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73095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Dotacja dla Akademii Sztuk Teatralnych im. St. Wyspiańskiego w Krakowie na dofinansowanie bieżącej działalności funkcjonującego w Bytomiu Wydziału Teatru Tańca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Wpłaty części stałej składki rocznej na rzecz Górnośląsko-Zagłębiowskiej Metropolii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1 187 305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Refinansowanie kosztów nauki religii różnych wyznań za dzieci będące mieszkańcami Bytomia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30 000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85154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Dotacja dla Bytomskiego Centrum Kultury na realizację zadania publicznego z zakresu przeciwdziałania uzależnieniom i zapobiegania patologiom społecznym pn. „LOKA – Letnia Oferta Kulturalnych Atrakcji”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29 760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Pozostałe zadania w zakresie polityki społecznej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91 591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85311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Finansowanie udziału mieszkańców Bytomia w warsztatach terapii zajęciowej na terenie innych powiatów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35 203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Dotacja dla Śląskiego Uniwersytetu Medycznego w Katowicach na prowadzenie Bytomskiego Uniwersytetu Trzeciego Wieku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56 388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Rodzina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4 596 950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85508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Finansowanie kosztów utrzymania dzieci pochodzących z Bytomia umieszczonych w rodzinach zastępczych na terenie innych powiatów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2 296 950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85510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2 300 000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90002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Dotacja na prowadzenie działań edukacyjnych z zakresu prawidłowego gospodarowania odpadami komunalnymi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14 394 000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1 430 000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92113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dla Bytomskiego Centrum Kultury, w tym na: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6 259 000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1 420 000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dofinansowanie bieżącej działalności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6 259 000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organizację II edycji wydarzenia pn. Aglo Festiwal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promocję wydarzenia pn. Kongres Metropolia Kultury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remont i poprawę stanu technicznego budynku Bytomskiego Centrum Kultury oraz zakup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1 300 000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Dotacja dla Teatru Tańca i Ruchu Rozbark na dofinansowanie bieżącej działalności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3 140 000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92116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dla Miejskiej Biblioteki Publicznej, w tym na: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4 995 000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dofinansowanie bieżącej działalności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4 995 000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sfinansowanie wkładu własnego w ramach realizacji projektu pn. „Zaś mom chyntka na ksionżka (czyli Apetyt na książkę. Repeta)”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10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II. Dotacje planowane do udzielenia jednostkom spoza sektora finansów publicznych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51 681 805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13 232 167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63095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na organizację imprez turystycznych i krajoznawczych w ramach realizacji zadań publicznych z zakresu turystyki i krajoznawstwa w oparciu o konkurs ofert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41 500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75095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na realizację zadań publicznych miasta Bytomia skierowanych do mieszkańców Bytomia i organizacji pozarządowych działających na terenie miasta Bytomia, wsparcie działań doradczych i szkoleniowych oraz prowadzenie Centrum Organizacji Pozarządowych oraz wybór operatora regrantingu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190 000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75412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Dotacje dla jednostek ochotniczych straży pożarnych, w tym na: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176 200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dofinansowanie bieżącej działalności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realizację projektu w ramach budżetu obywatelskiego pn. „Razem dla Stolarzowic i Górnik”, w tym: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left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 – poprawa warunków socjalnych w strażnicy OSP Stolarzowice – 66 200 zł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 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284" w:right="0" w:hanging="284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  – kompleksowa renowacja gaśniczych wozów konnych na potrzeby dydaktyczno-edukacyjne w OSP Górniki – 80 000 zł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146 200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75515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213 152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Oświata i wychowanie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40 439 963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63 677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80195 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dla organizacji pozarządowych na realizację zadań o charakterze edukacyjnym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udzielane niepublicznym szkołom i placówkom oświatowym funkcjonującym na terenie miasta w podziale na następujące rozdziały klasyfikacji budżetowej: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40 439 963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13 677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80101 – Szkoły podstawowe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1 989 840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80104 – Przedszkola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6 736 221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80108 – Szkoły podstawowe dla dorosłych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28 482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80115 – Technika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2 391 415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80116 – Szkoły policealne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8 139 186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80117 – Branżowe szkoły I stopnia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881 270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80120 – Licea ogólnokształcące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1 326 797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80122 – Licea ogólnokształcące dla dorosłych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88 218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80149 – Realizacja zadań wymagających stosowania specjalnej organizacji nauki i metod pracy dla dzieci w przedszkolach, oddziałach przedszkolnych w szkołach podstawowych i innych formach wychowania przedszkolnego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16 666 467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left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80150 – Realizacja zadań wymagających stosowania specjalnej organizacji nauki i metod pracy dla dzieci i młodzieży w szkołach podstawowych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1 345 962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80152 – Realizacja zadań wymagających stosowania specjalnej organizacji nauki i metod pracy dla dzieci i młodzieży w gimnazjach, klasach dotychczasowego gimnazjum prowadzonych w szkołach innego typu, liceach ogólnokształcących, technikach, szkołach policealnych, branżowych szkołach I i II stopnia i klasach dotychczasowej zasadniczej szkoły zawodowej prowadzonych w branżowych szkołach I stopnia oraz szkołach artystycznych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846 105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80153 – Zapewnienie uczniom prawa do bezpłatnego dostępu do podręczników, materiałów edukacyjnych lub materiałów ćwiczeniowych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13 677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Ochrona zdrowia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775 240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85154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na przeciwdziałanie uzależnieniom i zapobieganie patologiom społecznym przy współpracy </w:t>
              <w:br/>
              <w:t>z podmiotami wyłonionymi w drodze konkursów ofert i innych procedur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375 240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85195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Pomoc społeczna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1 225 807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85202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730 000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działań na rzecz osób niepełnosprawnych  przy współpracy z podmiotami wyłonionymi w drodze konkursów ofert i innych procedur, w tym prowadzenia na zlecenie miasta domu pomocy społecznej o zasięgu ponadgminnym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dofinansowania wynagrodzeń dla pracowników jednostek organizacyjnych pomocy społecznej w postaci dodatku motywacyjnego na lata 2024-2027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670 000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85220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dofinansowanie wynagrodzeń dla pracowników jednostek organizacyjnych pomocy społecznej w postaci dodatku motywacyjnego na lata 2024-2027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135 807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85295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wsparcie i opiekę osób z niepełnosprawnością intelektualną w mieszkaniach wspomaganych przy współpracy z podmiotami wyłonionymi w drodze konkursów ofert i innych procedur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360 000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Pozostałe zadania w zakresie polityki społecznej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606 205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85311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rehabilitacji zawodowej i społecznej osób niepełnosprawnych w ramach warsztatów terapii zajęciowej funkcjonujących na terenie miasta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606 205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85395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polityki senioralnej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100 000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Edukacyjna opieka wychowawcza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10 635 637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85404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1 548 527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85419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Dotacja dla niepublicznego ośrodka rehabilitacyjno-edukacyjno-wychowawczego (OREW) na dofinansowanie bieżącej działalności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9 087 110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855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Rodzina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1 771 540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85504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709 750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dziennej opieki nad dziećmi w niepublicznych placówkach wsparcia dziennego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677 011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dofinansowania wynagrodzeń pracowników jednostek wspierania rodziny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32 739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85516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dla niepublicznych żłobków i klubów dziecięcych na dofinansowanie bieżącej działalności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1 061 790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Gospodarka komunalna i ochrona środowiska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5 898 988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90005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5 173 182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modernizację źródeł ciepła w ramach Programu Ciepłe Mieszkanie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5 011 925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ograniczenia emisji zanieczyszczeń, poprawy jakości powietrza i efektywności energetycznej budynków w ramach programu pn. „Stop smog z GZM”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161 257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90095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725 806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realizację zadań z zakresu wspierania edukacji ekologicznej oraz przeciwdziałania bezdomności zwierząt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30 000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Dotacja na realizowaną w ramach budżetu obywatelskiego inwestycję pn. „Odrodzenie skweru przy ul. Tuwima”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499 000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Dotacje na modernizację i rozwój infrastruktury ogrodowej na terenie ogólnym rodzinnych ogródków działkowych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196 806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Razem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Kultura i ochrona dziedzictwa narodowego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2 073 747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92120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Dotacja dla Zakonu Braci Mniejszych – Franciszkanów Prowincji Wniebowzięcia Najświętszej Maryi Panny na realizację inwestycji pn. „Renowacja zabytkowego kościoła św. Wojciecha w Bytomiu, pl. Klasztorny 1”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1 702 347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>92195</w:t>
            </w:r>
          </w:p>
        </w:tc>
        <w:tc>
          <w:tcPr>
            <w:tcW w:w="9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bidi="ar-SA"/>
              </w:rPr>
              <w:t xml:space="preserve">Dotacje dla organizacji pozarządowych wybranych w trybie konkursu ofert na realizację zadań z zakresu kultury i sztuki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  <w:lang w:eastAsia="en-US" w:bidi="ar-SA"/>
              </w:rPr>
              <w:t>371 400</w:t>
            </w:r>
          </w:p>
        </w:tc>
      </w:tr>
      <w:tr>
        <w:tblPrEx>
          <w:tblW w:w="14761" w:type="dxa"/>
          <w:tblInd w:w="51" w:type="dxa"/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  <w:trHeight w:val="227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>92695</w:t>
            </w:r>
          </w:p>
        </w:tc>
        <w:tc>
          <w:tcPr>
            <w:tcW w:w="9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bidi="ar-SA"/>
              </w:rPr>
              <w:t xml:space="preserve">Dotacje dla organizacji pozarządowych wybranych w trybie konkursu ofert na realizację zadań z zakresu kultury fizycznej i sportu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  <w:lang w:eastAsia="en-US" w:bidi="ar-SA"/>
              </w:rPr>
              <w:t>702 316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  <w:sectPr>
          <w:footerReference w:type="default" r:id="rId7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4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8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>PLAN WYDATKÓW NA REALIZACJĘ ZADAŃ W RAMACH BUDŻETU OBYWATELSKIEGO NA 2025 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Style w:val="TableGrid"/>
        <w:tblW w:w="15066" w:type="dxa"/>
        <w:tblInd w:w="108" w:type="dxa"/>
        <w:tblLook w:val="04A0"/>
      </w:tblPr>
      <w:tblGrid>
        <w:gridCol w:w="11415"/>
        <w:gridCol w:w="2058"/>
        <w:gridCol w:w="1573"/>
      </w:tblGrid>
      <w:tr>
        <w:tblPrEx>
          <w:tblW w:w="15066" w:type="dxa"/>
          <w:tblInd w:w="108" w:type="dxa"/>
          <w:tblLook w:val="04A0"/>
        </w:tblPrEx>
        <w:trPr>
          <w:trHeight w:val="454"/>
        </w:trPr>
        <w:tc>
          <w:tcPr>
            <w:tcW w:w="11199" w:type="dxa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Wyszczególnienie</w:t>
            </w:r>
          </w:p>
        </w:tc>
        <w:tc>
          <w:tcPr>
            <w:tcW w:w="1842" w:type="dxa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Rozdział</w:t>
            </w:r>
          </w:p>
        </w:tc>
        <w:tc>
          <w:tcPr>
            <w:tcW w:w="2025" w:type="dxa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Kwota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„Razem dla zdrowia zwierząt” – modernizacja schroniskowego ambulatorium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90013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267 717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Aktywny Zakątek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449 196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Bezpieczne podwórko z siłownią pod chmurką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201 241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BOISKO (Bezpieczne Ogólnodostępne Integrujące Sportowe Kompleksowe Otwarte) w SP 51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369 104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bottom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Bytom miastem karate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92695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16 000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bottom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Bytomskie Wibracje Muzyczne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Razem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267 500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single" w:sz="4" w:space="0" w:color="auto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2025" w:type="dxa"/>
            <w:tcBorders>
              <w:top w:val="single" w:sz="4" w:space="0" w:color="auto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 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92195</w:t>
            </w:r>
          </w:p>
        </w:tc>
        <w:tc>
          <w:tcPr>
            <w:tcW w:w="2025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  <w:t>244 900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75023</w:t>
            </w:r>
          </w:p>
        </w:tc>
        <w:tc>
          <w:tcPr>
            <w:tcW w:w="2025" w:type="dxa"/>
            <w:tcBorders>
              <w:top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  <w:t>22 600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Ferie z Rekinkami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92695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30 160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Odrodzenie Skweru przy ul. Tuwima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499 000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Ogrodowo-komputerowy raj w Szkole Podstawowej nr 5 w Bytomiu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318 000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bottom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Ogród zmysłów, zabaw i pomysłów – powstanie naukowo-sensorycznych miejsc oraz edukacji interaktywnej na terenie Przedszkoli Miejskich nr 16, 20, 30, 59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80104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486 176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bottom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Razem dla Stolarzowic i Górnik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Razem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437 459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single" w:sz="4" w:space="0" w:color="auto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w tym:</w:t>
            </w:r>
          </w:p>
        </w:tc>
        <w:tc>
          <w:tcPr>
            <w:tcW w:w="2025" w:type="dxa"/>
            <w:tcBorders>
              <w:top w:val="single" w:sz="4" w:space="0" w:color="auto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 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75412</w:t>
            </w:r>
          </w:p>
        </w:tc>
        <w:tc>
          <w:tcPr>
            <w:tcW w:w="2025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  <w:t>146 200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107 000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  <w:bottom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80104</w:t>
            </w:r>
          </w:p>
        </w:tc>
        <w:tc>
          <w:tcPr>
            <w:tcW w:w="2025" w:type="dxa"/>
            <w:tcBorders>
              <w:top w:val="nil"/>
              <w:bottom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  <w:t>74 259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tcBorders>
              <w:top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tcBorders>
              <w:top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i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/>
                <w:sz w:val="20"/>
                <w:szCs w:val="20"/>
                <w:lang w:bidi="ar-SA"/>
              </w:rPr>
              <w:t>92695</w:t>
            </w:r>
          </w:p>
        </w:tc>
        <w:tc>
          <w:tcPr>
            <w:tcW w:w="2025" w:type="dxa"/>
            <w:tcBorders>
              <w:top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i/>
                <w:sz w:val="20"/>
                <w:szCs w:val="20"/>
                <w:lang w:bidi="ar-SA"/>
              </w:rPr>
              <w:t>110 000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Relaks pod chmurką – rozbudowa basenu odkrytego z atrakcjami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92604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996 000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Skatepark Miechowice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sz w:val="20"/>
                <w:szCs w:val="20"/>
                <w:lang w:bidi="ar-SA"/>
              </w:rPr>
              <w:t>432 500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Wesoły pociąg krasnoludków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80104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40 000</w:t>
            </w:r>
          </w:p>
        </w:tc>
      </w:tr>
      <w:tr>
        <w:tblPrEx>
          <w:tblW w:w="15066" w:type="dxa"/>
          <w:tblInd w:w="108" w:type="dxa"/>
          <w:tblLook w:val="04A0"/>
        </w:tblPrEx>
        <w:trPr>
          <w:trHeight w:val="227"/>
        </w:trPr>
        <w:tc>
          <w:tcPr>
            <w:tcW w:w="11199" w:type="dxa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 </w:t>
            </w:r>
          </w:p>
        </w:tc>
        <w:tc>
          <w:tcPr>
            <w:tcW w:w="1842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lang w:bidi="ar-SA"/>
              </w:rPr>
              <w:t>Razem</w:t>
            </w:r>
          </w:p>
        </w:tc>
        <w:tc>
          <w:tcPr>
            <w:tcW w:w="2025" w:type="dxa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lang w:bidi="ar-SA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lang w:bidi="ar-SA"/>
              </w:rPr>
              <w:t>4 810 053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Cs w:val="20"/>
          <w:u w:color="000000"/>
          <w:lang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Cs w:val="20"/>
          <w:u w:color="000000"/>
          <w:lang w:eastAsia="en-US" w:bidi="ar-SA"/>
        </w:rPr>
        <w:sectPr>
          <w:footerReference w:type="default" r:id="rId8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5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9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bidi="ar-SA"/>
        </w:rPr>
        <w:t xml:space="preserve">PLAN PRZYCHODÓW I DOCHODÓW POCHODZĄCYCH Z FUNDUSZU PRZECIWDZIAŁANIA COVID-19 I WYDATKÓW NIMI FINANSOWANYCH </w:t>
        <w:br/>
        <w:t>NA 2025 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w złotych</w:t>
      </w:r>
    </w:p>
    <w:tbl>
      <w:tblPr>
        <w:tblStyle w:val="TableGrid0"/>
        <w:tblW w:w="1505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330"/>
        <w:gridCol w:w="12123"/>
        <w:gridCol w:w="1577"/>
      </w:tblGrid>
      <w:tr>
        <w:tblPrEx>
          <w:tblW w:w="15050" w:type="dxa"/>
          <w:tblInd w:w="108" w:type="dxa"/>
          <w:tblBorders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566"/>
        </w:trPr>
        <w:tc>
          <w:tcPr>
            <w:tcW w:w="13325" w:type="dxa"/>
            <w:gridSpan w:val="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Wyszczególnienie</w:t>
            </w:r>
          </w:p>
        </w:tc>
        <w:tc>
          <w:tcPr>
            <w:tcW w:w="1725" w:type="dxa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Kwota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Przychody</w:t>
              <w:br/>
              <w:t>§ 905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Niewykorzystane środki pieniężne na rachunku bieżącym budżetu, pochodzące z Funduszu Przeciwdziałania COVID-19 wynikające z rozliczenia dochodów i wydatków przeznaczonych na: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5 078 613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finansowanie zadań inwestycyjnych z Rządowego Funduszu Inwestycji Lokalnych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5 078 487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refundowanie podatku VAT odbiorcom paliw gazowych w gospodarstwach domowych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126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Dochody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Środki z Funduszu Przeciwdziałania COVID-19,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6 251 530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§ 2180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Środki z Funduszu Przeciwdziałania COVID-19 na finansowanie lub dofinansowanie realizacji zadań związanych z przeciwdziałaniem COVID-19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3 511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§ 6090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2 616 547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§ 6370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3 631 472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finansowane ze środków Funduszu Przeciwdziałania COVID-19,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11 330 143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3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bieżące,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3 637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853 85395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Dodatek gazowy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3 511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Wydatki poniesione z tytułu zwrotu do budżetu Wojewody Śląskiego niewykorzystanych w 2024 roku środków przeznaczonych na refundowanie podatku VAT odbiorcom paliw gazowych w gospodarstwach domowych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126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3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majątkowe,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11 326 506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§ 6100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na zadania inwestycyjne realizowane ze środków otrzymanych z Rządowego Funduszu Inwestycji Lokalnych, w 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5 078 487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600 60016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Przebudowa ul. Nickla wraz ze skrzyżowaniem z ul. Daleką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5 078 487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§ 6370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poniesione ze środków z Rządowego Funduszu Polski Ład: Programu Inwestycji Strategicznych na realizację zadań inwestycyjnych,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3 631 472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801 80104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Poprawa efektywności energetycznej Przedszkola Miejskiego nr 9 przy ul. Obywatelskiej 6 w Bytomiu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1 675 594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900 90015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Poprawa efektywności energetycznej w Gminie Bytom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57 414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926 92695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Remont i adaptacja obiektów przy ul. Worpie 18 i ul. Stolarzowickiej 19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1 898 464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na zadania realizowane ze środków otrzymanych z Rządowego Programu Odbudowy Zabytków, w tym: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2 616 547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§ 6570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Dotacja celowa na finansowanie zadań inwestycyjnych obiektów zabytkowych jednostkom niezaliczanym do sektora finansów publicznych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1 633 147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921 92120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Renowacja zabytkowego kościoła Św. Wojciecha w Bytomiu, pl. Klasztorny 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1 633 147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§ 6050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983 400</w:t>
            </w:r>
          </w:p>
        </w:tc>
      </w:tr>
      <w:tr>
        <w:tblPrEx>
          <w:tblW w:w="15050" w:type="dxa"/>
          <w:tblInd w:w="108" w:type="dxa"/>
          <w:tblLook w:val="04A0"/>
        </w:tblPrEx>
        <w:trPr>
          <w:cantSplit/>
          <w:trHeight w:val="22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801 80101</w:t>
            </w:r>
          </w:p>
        </w:tc>
        <w:tc>
          <w:tcPr>
            <w:tcW w:w="1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Czyszczenie, naprawa i hydrofobizacja ścian i mansard budynku Szkoły Podstawowej nr 6 przy ul. Królowej Jadwigi 2 w Bytomiu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983 400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  <w:u w:color="000000"/>
          <w:lang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  <w:u w:color="000000"/>
          <w:lang w:eastAsia="en-US" w:bidi="ar-SA"/>
        </w:rPr>
        <w:sectPr>
          <w:footerReference w:type="default" r:id="rId9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6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</w:t>
      </w:r>
      <w:r>
        <w:rPr>
          <w:rFonts w:eastAsia="Times New Roman" w:cs="Times New Roman"/>
          <w:sz w:val="20"/>
          <w:szCs w:val="20"/>
          <w:u w:color="000000"/>
        </w:rPr>
        <w:t xml:space="preserve"> XXVI/226/25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</w:t>
      </w:r>
      <w:r>
        <w:rPr>
          <w:rFonts w:eastAsia="Times New Roman" w:cs="Times New Roman"/>
          <w:sz w:val="20"/>
          <w:szCs w:val="20"/>
          <w:u w:color="000000"/>
        </w:rPr>
        <w:t xml:space="preserve"> </w:t>
      </w: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15 grudnia 2025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stanowiący jednocześnie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załącznik nr </w:t>
      </w:r>
      <w:r>
        <w:rPr>
          <w:rFonts w:eastAsia="Times New Roman" w:cs="Times New Roman"/>
          <w:sz w:val="20"/>
          <w:szCs w:val="20"/>
          <w:u w:color="000000"/>
        </w:rPr>
        <w:t>12</w:t>
      </w: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do uchwały nr XII/101/24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 xml:space="preserve">Rady Miejskiej w Bytomiu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9923" w:right="0" w:firstLine="0"/>
        <w:contextualSpacing w:val="0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bidi="ar-SA"/>
        </w:rPr>
        <w:t>z dnia 16 grudnia 2024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b/>
          <w:sz w:val="20"/>
          <w:szCs w:val="20"/>
          <w:u w:color="000000"/>
          <w:lang w:eastAsia="en-US" w:bidi="ar-SA"/>
        </w:rPr>
        <w:t>PLAN PRZYCHODÓW I DOCHODÓW ZE ŚRODKÓW FUNDUSZU POMOCY I WYDATKÓW NIMI FINANSOWANYCH NA REALIZACJĘ ZADAŃ OKREŚLONYCH W USTAWIE O POMOCY OBYWATELOM UKRAINY W ZWIĄZKU Z KONFLIKTEM ZBROJNYM NA TERYTORIUM TEGO PAŃSTWA W 2025 ROKU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right"/>
        <w:rPr>
          <w:rFonts w:eastAsia="Times New Roman" w:cs="Times New Roman"/>
          <w:sz w:val="20"/>
          <w:szCs w:val="20"/>
          <w:u w:color="000000"/>
          <w:lang w:eastAsia="en-US" w:bidi="ar-SA"/>
        </w:rPr>
      </w:pPr>
      <w:r>
        <w:rPr>
          <w:rFonts w:eastAsia="Times New Roman" w:cs="Times New Roman"/>
          <w:sz w:val="20"/>
          <w:szCs w:val="20"/>
          <w:u w:color="000000"/>
          <w:lang w:eastAsia="en-US" w:bidi="ar-SA"/>
        </w:rPr>
        <w:t>w złotych</w:t>
      </w:r>
    </w:p>
    <w:tbl>
      <w:tblPr>
        <w:tblStyle w:val="TableGrid1"/>
        <w:tblW w:w="0" w:type="auto"/>
        <w:tblInd w:w="108" w:type="dxa"/>
        <w:tblLook w:val="04A0"/>
      </w:tblPr>
      <w:tblGrid>
        <w:gridCol w:w="913"/>
        <w:gridCol w:w="1233"/>
        <w:gridCol w:w="11272"/>
        <w:gridCol w:w="1250"/>
      </w:tblGrid>
      <w:tr>
        <w:tblPrEx>
          <w:tblW w:w="0" w:type="auto"/>
          <w:tblInd w:w="108" w:type="dxa"/>
          <w:tblLook w:val="04A0"/>
        </w:tblPrEx>
        <w:trPr>
          <w:cantSplit/>
          <w:trHeight w:val="454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Dział</w:t>
            </w:r>
          </w:p>
        </w:tc>
        <w:tc>
          <w:tcPr>
            <w:tcW w:w="10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Rozdział</w:t>
            </w:r>
          </w:p>
        </w:tc>
        <w:tc>
          <w:tcPr>
            <w:tcW w:w="11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15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 xml:space="preserve">Kwota 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13325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Przychody jednostek samorządu terytorialnego z niewykorzystanych środków pieniężnych na rachunku bieżącym budżetu pochodzące z Funduszu Pomocy z przeznaczeniem na realizację zadań dotyczących zabezpieczenia pobytu na terenie miasta ludności uchodźczej z terytorium Ukrainy (§ 905)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330 945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13325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Dochody ze środków Funduszu Pomocy (§ 2100)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10 348 176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750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75095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Administracja publiczna, Pozostała działalność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11 305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758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75814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Różne rozliczenia, Różne rozliczenia finansowe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9 246 758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801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80153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Oświata i wychowanie, Zapewnienie uczniom prawa do bezpłatnego dostępu do podręczników, materiałów edukacyjnych lub materiałów ćwiczeniowych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59 113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852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85295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Pomoc społeczna, Pozostała działalność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65 945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853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85395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Pozostałe zadania w zakresie polityki społecznej, Pozostała działalność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15 996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854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85495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Edukacyjna opieka wychowawcza, Pozostała działalność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6 386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855</w:t>
            </w:r>
          </w:p>
        </w:tc>
        <w:tc>
          <w:tcPr>
            <w:tcW w:w="102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85595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Rodzina, Pozostała działalność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942 673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13325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 xml:space="preserve">Wydatki na realizację zadań </w:t>
            </w: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dotyczących zabezpieczenia pobytu na terenie miasta ludności uchodźczej z terytorium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10 647 498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750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75095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4 – Uznanie pobytu za legalny na podstawie wniosku; nadanie numeru PESEL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11 305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801</w:t>
            </w:r>
          </w:p>
        </w:tc>
        <w:tc>
          <w:tcPr>
            <w:tcW w:w="1028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Razem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9 443 080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028" w:type="dxa"/>
            <w:tcBorders>
              <w:top w:val="nil"/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50b – Zakup podręczników, materiałów edukacyjnych i materiałów ćwiczeniowych dla uczniów będących obywatelami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59 113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852</w:t>
            </w:r>
          </w:p>
        </w:tc>
        <w:tc>
          <w:tcPr>
            <w:tcW w:w="1028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85295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29 – Świadczenia z pomocy społecznej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61 704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top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028" w:type="dxa"/>
            <w:tcBorders>
              <w:top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29 w zw. z art. 17 ustawy o pomocy społecznej – składki na ubezpieczenie zdrowotne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4 241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853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85395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26a – Wydawanie orzeczeń, legitymacji oraz kart parkingowych osobom wskazanym przez Powiatowy Zespół ds. Orzekania o Niepełnosprawności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15 996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854</w:t>
            </w:r>
          </w:p>
        </w:tc>
        <w:tc>
          <w:tcPr>
            <w:tcW w:w="1028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85406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103 000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028" w:type="dxa"/>
            <w:tcBorders>
              <w:top w:val="nil"/>
              <w:bottom w:val="single" w:sz="4" w:space="0" w:color="auto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85495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53 – Wypłata stypendiów i zasiłków szkolnych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6 386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855</w:t>
            </w:r>
          </w:p>
        </w:tc>
        <w:tc>
          <w:tcPr>
            <w:tcW w:w="1028" w:type="dxa"/>
            <w:tcBorders>
              <w:bottom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85595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26 – Wypłata świadczeń rodzinnych, świadczeń rodzicielskich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765 258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709" w:type="dxa"/>
            <w:tcBorders>
              <w:top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028" w:type="dxa"/>
            <w:tcBorders>
              <w:top w:val="nil"/>
            </w:tcBorders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 </w:t>
            </w:r>
          </w:p>
        </w:tc>
        <w:tc>
          <w:tcPr>
            <w:tcW w:w="11588" w:type="dxa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  <w:t>Art. 27 – Zapewnienie pieczy zastępczej pozbawionym opieki i wychowania rodziców dzieciom będącym obywatelami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177 415</w:t>
            </w:r>
          </w:p>
        </w:tc>
      </w:tr>
      <w:tr>
        <w:tblPrEx>
          <w:tblW w:w="0" w:type="auto"/>
          <w:tblInd w:w="108" w:type="dxa"/>
          <w:tblLook w:val="04A0"/>
        </w:tblPrEx>
        <w:trPr>
          <w:cantSplit/>
        </w:trPr>
        <w:tc>
          <w:tcPr>
            <w:tcW w:w="13325" w:type="dxa"/>
            <w:gridSpan w:val="3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US" w:bidi="ar-SA"/>
              </w:rPr>
              <w:t>Wydatki poniesione z tytułu zwrotu do budżetu Wojewody Śląskiego niewykorzystanych w 2024 roku środków 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157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right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31 623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  <w:u w:color="000000"/>
          <w:lang w:eastAsia="en-US" w:bidi="ar-SA"/>
        </w:rPr>
        <w:sectPr>
          <w:footerReference w:type="default" r:id="rId10"/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2025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przychodów</w:t>
      </w:r>
      <w:r>
        <w:rPr>
          <w:rFonts w:eastAsia="Times New Roman" w:cs="Times New Roman"/>
          <w:color w:val="000000"/>
          <w:szCs w:val="20"/>
          <w:u w:color="000000"/>
        </w:rPr>
        <w:t> zmniejsza się plan o kwotę 155 550 zł wynikającą z rozliczenia środków otrzymanych w ubiegłym roku z Funduszy Europejskich na Rozwój Cyfrowy oraz z budżetu państwa na dofinansowanie projektu pn. „Podniesienie poziomu cyberbezpieczeństwa Gminy Bytom”, w związku z przesunięciem do 2026 roku terminu realizacji zadania,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  <w:r>
        <w:rPr>
          <w:rFonts w:eastAsia="Times New Roman" w:cs="Times New Roman"/>
          <w:color w:val="000000"/>
          <w:szCs w:val="20"/>
          <w:u w:color="000000"/>
        </w:rPr>
        <w:t>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700 zwiększa się o kwotę 102 630 zł plan w Bytomskich Mieszkaniach w związku z odszkodowaniem otrzymanym od ubezpieczyciela majątku z tytułu pożaru dachu w budynku przy ul. Jochymczyka 4,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758 zmniejsza się o kwotę 2 983 352 zł plan w zakresie środków pozyskanych  na realizację Krajowego Planu Odbudowy i Zwiększania Odporności, w związku z przesunięciem do 2026 roku terminu wykonania części prac objętych inwestycjami pn. „Adaptacja budynku przy ul. Jana Smolenia 20 w Bytomiu na potrzeby przedszkola miejskiego oraz oddziału żłobkowego” (436 012 zł) i „Utworzenie Żłobka Miejskiego nr 3 w budynku przy ul. Strzelców Bytomskich 248 w Bytomiu” (2 547 340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zmniejsza się o kwotę 1 598 000 zł plan środków pochodzących z Rządowego Funduszu Polski Ład: Programu Inwestycji Strategicznych w związku z przesunięciem do 2026 roku terminu realizacji części prac w ramach zadania pn. „Adaptacja budynku przy ul. Jana Smolenia 20 w Bytomiu na potrzeby przedszkola miejskiego oraz oddziału żłobkowego”,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 dostosowuje się plan dochodów w kwocie 1 800 000 zł, realizowanych w Zespole Żłobków Miejskich w zakresie odpłatności rodziców za pobyt dzieci w żłobkach miejskich, do zapisów wynikających ze zmiany rozporządzenia Ministra Finansów w sprawie szczegółowej klasyfikacji dochodów, wydatków, przychodów i rozchodów oraz środków pochodzących ze źródeł zagranicznych,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921 zmniejsza się o kwotę 27 653 zł plan środków pozyskanych z Rządowego Programu Odbudowy Zabytków (Polski Ład) z uwagi na zmianę harmonogramu rzeczowo-finansowego inwestycji pn. „Renowacja zabytkowego kościoła św. Wojciecha w Bytomiu, pl. Klasztorny 1”,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 zmniejsza się o kwotę 29 999 993 zł plan środków pochodzących z Rządowego Funduszu Polski Ład: Programu Inwestycji Strategicznych w związku z przesunięciem do 2026 roku realizacji przedsięwzięcia pn. „Przebudowa dróg i chodników wraz z infrastrukturą towarzyszącą w części ulic Piłsudskiego, Matejki, Krakowskiej oraz pl. Sobieskiego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853 zwiększa się o kwotę 3 420 zł plan w Powiatowym Urzędzie Pracy w związku z przyznanymi kosztami zastępstwa prawnego.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600 zwiększa się plan łącznie o kwotę 132 892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60021 o kwotę 32 892 zł w Miejskim Zarządzie Dróg i Mostów w zakresie utrzymania czystości na na terenach gminnych,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60095 o kwotę 100 000 zł w Wydziale Transportu z przeznaczeniem na zapłatę części składki członkowskiej na rzecz Stowarzyszenia Górnośląskich Kolei Wąskotorowych,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700, rozdz. 70007 zwiększa się o kwotę 102 630 zł plan w Bytomskich Mieszkaniach w celu uzupełnienia planu w zakresie zaliczek wnoszonych do zarządców wspólnot mieszkaniowych,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750, rozdz. 75023 w Wydziale Informatyki: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155 550 zł w związku z przesunięciem do 2026 roku terminu realizacji zadania pn. „Podniesienie poziomu cyberbezpieczeństwa Gminy Bytom”,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592 567 zł z przeznaczeniem na zakup sprzętu komputerowego,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757, rozdz. 75702 zmniejsza się o kwotę 300 000 zł plan w Wydziale Analiz, Operacji Finansowych i Rozliczeń Podatku VAT w związku z rocznym rozliczeniem spłaty odsetek od zaciągniętych kredytów,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801, rozdz. 80101 i 80104 zmniejsza się łącznie o kwotę 1 861 298 zł plan w Wydziale Realizacji Inwestycji i Remontów,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37 390 zł w związku z oszczędnościami powstałymi w zakresie wkładu własnego miasta w ramach realizacji zadań pn. „Czyszczenie, naprawa i hydrofobizacja ścian i mansard budynku Szkoły Podstawowej nr 6 przy ul. Królowej Jadwigi 2 w Bytomiu” (3 100 zł) i „Adaptacja budynku przy ul. Jana Smolenia 20 w Bytomiu na potrzeby przedszkola miejskiego oraz oddziału żłobkowego” (34 290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1 823 908 zł w związku z przesunięciem do 2026 roku terminu realizacji części prac objętych inwestycjami pn. „Modernizacja energetyczna budynku przy ul. Smolenia 20” (225 908 zł w ramach wkładu własnego miasta) oraz „Adaptacja budynku przy ul. Jana Smolenia 20 w Bytomiu na potrzeby przedszkola miejskiego oraz oddziału żłobkowego” (1 598 000 zł ze środków Rządowego Funduszu Polski Ład: Programu Inwestycji Strategicznych),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działach 851 i 853 zmniejsza się łącznie o kwotę 156 928 zł plan w Wydziale Polityki Społecznej z uwagi na niższe niż zakładano wykonanie wydatków dotyczących ochrony, profilaktyki i promocji zdrowia oraz polityki senioralnej, i przenosi się środki do działu 852, rozdz. 85202 w zakresie zadań własnych gminy, zgodnie z uzasadnieniem przedstawionym w tej pozycji,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852, rozdz. 85202 zwiększa się o kwotę 575 148 zł plan w Miejskim Ośrodku Pomocy Rodzinie w zakresie odpłatności za pobyt mieszkańców Bytomia w domach pomocy społecznej,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działach 854, rozdz. 85415 i 855, rozdz. 85502 i 85504 zmniejsza się łącznie o kwotę 206 591 zł plan wydatków bieżących w Miejskim Ośrodku Pomocy Rodzinie w związku z powstałymi oszczędnościami i przenosi się środki do działu 852, rozdz. 85202 w ramach budżetu jednostki,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855, rozdz. 85516 zmniejsza się o kwotę 3 147 021 zł plan w Wydziale Realizacji Inwestycji i Remontów w związku z przesunięciem do 2026 roku terminu realizacji części prac objętych zadaniami pn. „Adaptacja budynku przy ul. Jana Smolenia 20 w Bytomiu na potrzeby przedszkola miejskiego oraz oddziału żłobkowego” (436 012 zł) i „Utworzenie Żłobka Miejskiego nr 3 w budynku przy ul. Strzelców Bytomskich 248 w Bytomiu” (2 711 009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900, rozdz. 90002 zwiększa się o kwotę 147 108 zł plan w Wydziale Gospodarowania Odpadami Komunalnymi w celu dofinansowania kosztów funkcjonowania systemu gospodarowania odpadami komunalnymi,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921, rozdz. 92120 zmniejsza się o kwotę 27 653 zł plan w Wydziale Miejskiego Konserwatora Zabytków w związku ze zmianą harmonogramu rzeczowo-finansowego inwestycji pn. „Renowacja zabytkowego kościoła św. Wojciecha w Bytomiu, pl. Klasztorny 1”,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rozdz. 60015 zmniejsza się o kwotę 29 999 993 zł plan w Miejskim Zarządzie Dróg i Mostów w związku z przesunięciem do 2026 roku realizacji inwestycji pn. „Przebudowa dróg i chodników wraz z infrastrukturą towarzyszącą w części ulic Piłsudskiego, Matejki, Krakowskiej oraz pl. Sobieskiego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75095 zwiększa się o kwotę 70 000 zł plan w Wydziale Komunikacji w celu zakupu dokumentów komunikacyjnych i oznaczeń,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801, rozdz. 80115 zmniejsza się o kwotę 165 600 zł plan w Wydziale Realizacji Inwestycji i Remontów w związku z prowadzonym postępowaniem przetargowym i wydłużeniem do 2026 roku terminu realizacji części robót w ramach zadania pn. „Modernizacja i utworzenie pracowni zawodowej – podniesienie jakości kształcenia zawodowego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851, rozdz. 85195 zmniejsza się o kwotę 92 042 zł plan w Wydziale Polityki Społecznej z uwagi na mniejsze niż przewidywano wydatki na zakup usług lekarskich związanych z interwencyjnym stwierdzaniem zgonu osób zmarłych na terenie Bytomia,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853, rozdz. 85333, w Powiatowym Urzędzie Pracy: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150 000 zł plan wydatków przeznaczonych na wynagrodzenia, w związku z pozyskaniem środków z Funduszu Pracy i uwolnieniem środków własnych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3 420 zł z przeznaczeniem na wynagrodzenie radcy prawnego z tytułu zastępstwa procesowego w postępowaniach sądowych i egzekucyjnych,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855, rozdz. 85508 zmniejsza się o kwotę 19 587 zł plan w Miejskim Ośrodku Pomocy Rodzinie w związku z niższą niż zakładano realizacją wydatków w ramach systemu pieczy zastępczej.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przedłożonej uchwale dokonuje się aktualizacji zapisów paragrafów nr 3, 4, 7 i 8 wraz z załącznikami nr 4, 5, 7, 8, 9 i 12 do uchwały nr XII/101/24 Rady Miejskiej w Bytomiu z dnia 16 grudnia 2024 roku w sprawie uchwały budżetowej miasta Bytomia na 2025 rok w związku z dokonanymi zmianami kwot planowanych przychodów, dochodów i wydatków.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49C3F50D-D02D-4026-982A-3A16CD818C0D.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pPr>
      <w:ind w:left="340" w:hanging="340"/>
    </w:pPr>
    <w:rPr>
      <w:rFonts w:ascii="Arial" w:hAnsi="Arial"/>
      <w:sz w:val="24"/>
      <w:u w:color="000000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leNormal"/>
    <w:pPr>
      <w:ind w:left="340" w:hanging="340"/>
    </w:pPr>
    <w:rPr>
      <w:rFonts w:ascii="Arial" w:hAnsi="Arial"/>
      <w:sz w:val="24"/>
      <w:u w:color="000000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pPr>
      <w:ind w:left="340" w:hanging="340"/>
    </w:pPr>
    <w:rPr>
      <w:rFonts w:ascii="Arial" w:hAnsi="Arial"/>
      <w:sz w:val="24"/>
      <w:u w:color="000000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XXVI/226/25 z dnia 15 grudnia 2025 r.</dc:title>
  <dc:subject>zmieniająca uchwałę budżetową miasta Bytomia na 2025^rok</dc:subject>
  <dc:creator>asteuer</dc:creator>
  <cp:lastModifiedBy>asteuer</cp:lastModifiedBy>
  <cp:revision>1</cp:revision>
  <dcterms:created xsi:type="dcterms:W3CDTF">2025-12-17T13:07:34Z</dcterms:created>
  <dcterms:modified xsi:type="dcterms:W3CDTF">2025-12-17T13:07:34Z</dcterms:modified>
  <cp:category>Akt prawny</cp:category>
</cp:coreProperties>
</file>