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</w:t>
      </w:r>
      <w:r w:rsidR="00712A29">
        <w:rPr>
          <w:rFonts w:ascii="Arial" w:hAnsi="Arial" w:cs="Arial"/>
        </w:rPr>
        <w:t>…..</w:t>
      </w:r>
    </w:p>
    <w:p w:rsidR="00DD415B" w:rsidRDefault="002B7E1B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B7E1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43.25pt;width:159.7pt;height:64.5pt;z-index:251660288" stroked="f">
            <v:textbox style="mso-next-textbox:#_x0000_s1028">
              <w:txbxContent>
                <w:p w:rsidR="00712A29" w:rsidRPr="00F77892" w:rsidRDefault="00712A29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12A29" w:rsidRPr="00F77892" w:rsidRDefault="00712A2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12A29" w:rsidRPr="00F77892" w:rsidRDefault="00712A2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12A29" w:rsidRPr="00F77892" w:rsidRDefault="00712A2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12A29" w:rsidRDefault="00712A2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12A29" w:rsidRPr="00F443D6" w:rsidRDefault="00712A2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12A29" w:rsidRPr="00C235C2" w:rsidRDefault="00712A2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12A29" w:rsidRPr="00F443D6" w:rsidRDefault="00712A2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12A29" w:rsidRPr="00C235C2" w:rsidRDefault="00712A2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12A29" w:rsidRDefault="00712A2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F004B">
        <w:rPr>
          <w:rFonts w:ascii="Arial" w:hAnsi="Arial" w:cs="Arial"/>
        </w:rPr>
        <w:t>247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61ACB" w:rsidRDefault="00161ACB" w:rsidP="00F77892">
      <w:pPr>
        <w:jc w:val="both"/>
        <w:rPr>
          <w:rFonts w:ascii="Arial" w:hAnsi="Arial" w:cs="Arial"/>
          <w:color w:val="000000"/>
        </w:rPr>
      </w:pPr>
    </w:p>
    <w:p w:rsidR="00161ACB" w:rsidRDefault="00161ACB" w:rsidP="00F77892">
      <w:pPr>
        <w:jc w:val="both"/>
        <w:rPr>
          <w:rFonts w:ascii="Arial" w:hAnsi="Arial" w:cs="Arial"/>
          <w:color w:val="000000"/>
        </w:rPr>
      </w:pPr>
    </w:p>
    <w:p w:rsidR="007F004B" w:rsidRDefault="00F77892" w:rsidP="007850B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F004B">
        <w:rPr>
          <w:rFonts w:ascii="Arial" w:hAnsi="Arial" w:cs="Arial"/>
        </w:rPr>
        <w:t>622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</w:t>
      </w:r>
      <w:r w:rsidR="007F004B">
        <w:rPr>
          <w:rFonts w:ascii="Arial" w:hAnsi="Arial" w:cs="Arial"/>
        </w:rPr>
        <w:t xml:space="preserve">zatrudnienia pracowników                         </w:t>
      </w:r>
    </w:p>
    <w:p w:rsidR="00F77892" w:rsidRPr="00F77892" w:rsidRDefault="007F004B" w:rsidP="007850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na stanowiskach elektryków w jednostkach miejskich.</w:t>
      </w:r>
    </w:p>
    <w:p w:rsidR="00891567" w:rsidRDefault="00891567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161ACB" w:rsidP="00161AC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uzupełnieniu do przesłanej w dn. 15.12.2025r. odpowiedzi na </w:t>
      </w:r>
      <w:r w:rsidR="007762C9">
        <w:rPr>
          <w:rFonts w:ascii="Arial" w:hAnsi="Arial" w:cs="Arial"/>
        </w:rPr>
        <w:t>Pana</w:t>
      </w:r>
      <w:r w:rsidR="00085034"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1F3DB9">
        <w:rPr>
          <w:rFonts w:ascii="Arial" w:hAnsi="Arial" w:cs="Arial"/>
        </w:rPr>
        <w:t>informuję</w:t>
      </w:r>
      <w:r>
        <w:rPr>
          <w:rFonts w:ascii="Arial" w:hAnsi="Arial" w:cs="Arial"/>
        </w:rPr>
        <w:t xml:space="preserve"> że:</w:t>
      </w:r>
    </w:p>
    <w:p w:rsidR="006E39B6" w:rsidRPr="00161ACB" w:rsidRDefault="008A74CA" w:rsidP="001F4D37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A81D6B" w:rsidRPr="00161ACB" w:rsidRDefault="00A81D6B" w:rsidP="00A81D6B">
      <w:pPr>
        <w:numPr>
          <w:ilvl w:val="0"/>
          <w:numId w:val="37"/>
        </w:numPr>
        <w:spacing w:after="3" w:line="261" w:lineRule="auto"/>
        <w:ind w:hanging="360"/>
        <w:jc w:val="both"/>
        <w:rPr>
          <w:rFonts w:ascii="Arial" w:hAnsi="Arial" w:cs="Arial"/>
        </w:rPr>
      </w:pPr>
      <w:r w:rsidRPr="00161ACB">
        <w:rPr>
          <w:rFonts w:ascii="Arial" w:hAnsi="Arial" w:cs="Arial"/>
        </w:rPr>
        <w:t>Bytomski Sport Polonia Bytom Sp. z o. o. zatrudnia dwóch pracownikó</w:t>
      </w:r>
      <w:r w:rsidR="00161ACB">
        <w:rPr>
          <w:rFonts w:ascii="Arial" w:hAnsi="Arial" w:cs="Arial"/>
        </w:rPr>
        <w:t>w posiadających uprawnienia SEP;</w:t>
      </w:r>
    </w:p>
    <w:p w:rsidR="00A81D6B" w:rsidRPr="00161ACB" w:rsidRDefault="00A81D6B" w:rsidP="00A81D6B">
      <w:pPr>
        <w:numPr>
          <w:ilvl w:val="0"/>
          <w:numId w:val="37"/>
        </w:numPr>
        <w:spacing w:after="3" w:line="261" w:lineRule="auto"/>
        <w:ind w:hanging="360"/>
        <w:jc w:val="both"/>
        <w:rPr>
          <w:rFonts w:ascii="Arial" w:hAnsi="Arial" w:cs="Arial"/>
        </w:rPr>
      </w:pPr>
      <w:r w:rsidRPr="00161ACB">
        <w:rPr>
          <w:rFonts w:ascii="Arial" w:hAnsi="Arial" w:cs="Arial"/>
        </w:rPr>
        <w:t>ZBM – Towarzystwo Budownictwa Społecznego Sp. z o. o. –</w:t>
      </w:r>
      <w:r w:rsidR="00161ACB">
        <w:rPr>
          <w:rFonts w:ascii="Arial" w:hAnsi="Arial" w:cs="Arial"/>
        </w:rPr>
        <w:t xml:space="preserve"> </w:t>
      </w:r>
      <w:r w:rsidRPr="00161ACB">
        <w:rPr>
          <w:rFonts w:ascii="Arial" w:hAnsi="Arial" w:cs="Arial"/>
        </w:rPr>
        <w:t xml:space="preserve">dwóch pracowników Pogotowania Technicznego posiada uprawnienia elektryczne w podstawowym zakresie. Zarząd Spółki uznaje, że liczba tych pracowników jest wystarczająca </w:t>
      </w:r>
      <w:r w:rsidR="00161ACB">
        <w:rPr>
          <w:rFonts w:ascii="Arial" w:hAnsi="Arial" w:cs="Arial"/>
        </w:rPr>
        <w:t xml:space="preserve">  </w:t>
      </w:r>
      <w:r w:rsidRPr="00161ACB">
        <w:rPr>
          <w:rFonts w:ascii="Arial" w:hAnsi="Arial" w:cs="Arial"/>
        </w:rPr>
        <w:t xml:space="preserve">do wykonywania rodzaju zadań, które realizowane są na bieżąco i bez zbędnej zwłoki (m. in. zabezpieczenie i usuwanie awarii elektrycznych w częściach wspólnych zarządzanych przez </w:t>
      </w:r>
      <w:r w:rsidR="00161ACB">
        <w:rPr>
          <w:rFonts w:ascii="Arial" w:hAnsi="Arial" w:cs="Arial"/>
        </w:rPr>
        <w:t>Spółkę Wspólnot Mieszkaniowych);</w:t>
      </w:r>
    </w:p>
    <w:p w:rsidR="00A81D6B" w:rsidRPr="00161ACB" w:rsidRDefault="00A81D6B" w:rsidP="00A81D6B">
      <w:pPr>
        <w:numPr>
          <w:ilvl w:val="0"/>
          <w:numId w:val="37"/>
        </w:numPr>
        <w:spacing w:after="3" w:line="261" w:lineRule="auto"/>
        <w:ind w:hanging="360"/>
        <w:jc w:val="both"/>
        <w:rPr>
          <w:rFonts w:ascii="Arial" w:hAnsi="Arial" w:cs="Arial"/>
        </w:rPr>
      </w:pPr>
      <w:r w:rsidRPr="00161ACB">
        <w:rPr>
          <w:rFonts w:ascii="Arial" w:hAnsi="Arial" w:cs="Arial"/>
        </w:rPr>
        <w:t xml:space="preserve">W Przedsiębiorstwie Energetyki Cieplnej Sp. z o. o. zatrudnionych jest 25 osób na stanowiskach elektromonterów i monterów </w:t>
      </w:r>
      <w:proofErr w:type="spellStart"/>
      <w:r w:rsidRPr="00161ACB">
        <w:rPr>
          <w:rFonts w:ascii="Arial" w:hAnsi="Arial" w:cs="Arial"/>
        </w:rPr>
        <w:t>AKPiA</w:t>
      </w:r>
      <w:proofErr w:type="spellEnd"/>
      <w:r w:rsidRPr="00161ACB">
        <w:rPr>
          <w:rFonts w:ascii="Arial" w:hAnsi="Arial" w:cs="Arial"/>
        </w:rPr>
        <w:t xml:space="preserve"> posiadających uprawnienia w zakresie eksploatacji urządzeń elektrycznych, a także 4 pracowników na innych stanowiskach posiadających uprawnienia eksploatacyjne oraz 11 osób </w:t>
      </w:r>
      <w:r w:rsidR="00161ACB">
        <w:rPr>
          <w:rFonts w:ascii="Arial" w:hAnsi="Arial" w:cs="Arial"/>
        </w:rPr>
        <w:t xml:space="preserve">                          </w:t>
      </w:r>
      <w:r w:rsidRPr="00161ACB">
        <w:rPr>
          <w:rFonts w:ascii="Arial" w:hAnsi="Arial" w:cs="Arial"/>
        </w:rPr>
        <w:t>z uprawnieniami dozorowymi w zakresie elektrycznym. Zarząd Spółki ocenia obecny poziom zatrudnienia na ww. stanowiskach jako właściwy do realizacji zadań statutowych. W Spółce funkcjonuje dyspozycja mocy, gdzie całodobowo odbierane są wszelkie zgłoszenia odbiorców. Realizacja zgłoszeń następuje niezwłocznie po ich otrzymaniu. W sytuacjach wymagających natychmiastowej reakcji, w szczególności w przypadku zakłóceń w dostawie ciepła w sezonie grzewczym, na miejsce zdarzenia niezwłocznie kierowany jest właściwy pracownik Spółki w celu podjęci</w:t>
      </w:r>
      <w:r w:rsidR="00161ACB">
        <w:rPr>
          <w:rFonts w:ascii="Arial" w:hAnsi="Arial" w:cs="Arial"/>
        </w:rPr>
        <w:t>a stosownych działań;</w:t>
      </w:r>
    </w:p>
    <w:p w:rsidR="00A81D6B" w:rsidRPr="00161ACB" w:rsidRDefault="00A81D6B" w:rsidP="00A81D6B">
      <w:pPr>
        <w:numPr>
          <w:ilvl w:val="0"/>
          <w:numId w:val="37"/>
        </w:numPr>
        <w:spacing w:after="3" w:line="261" w:lineRule="auto"/>
        <w:ind w:hanging="360"/>
        <w:jc w:val="both"/>
        <w:rPr>
          <w:rFonts w:ascii="Arial" w:hAnsi="Arial" w:cs="Arial"/>
        </w:rPr>
      </w:pPr>
      <w:r w:rsidRPr="00161ACB">
        <w:rPr>
          <w:rFonts w:ascii="Arial" w:hAnsi="Arial" w:cs="Arial"/>
        </w:rPr>
        <w:t xml:space="preserve">Bytomski Zakład Usług Komunalnych Sp. z o. o. zatrudnia dwóch pracowników posiadających uprawnienia do zajmowania się eksploatacją urządzeń i sieci grupy 1 na stanowisku eksploatacji. Spółka w obecnej chwili nie realizuje zadań </w:t>
      </w:r>
      <w:r w:rsidR="00161ACB">
        <w:rPr>
          <w:rFonts w:ascii="Arial" w:hAnsi="Arial" w:cs="Arial"/>
        </w:rPr>
        <w:t xml:space="preserve">   </w:t>
      </w:r>
      <w:r w:rsidRPr="00161ACB">
        <w:rPr>
          <w:rFonts w:ascii="Arial" w:hAnsi="Arial" w:cs="Arial"/>
        </w:rPr>
        <w:t>w zakresie utrzymania infrastrukt</w:t>
      </w:r>
      <w:r w:rsidR="00161ACB">
        <w:rPr>
          <w:rFonts w:ascii="Arial" w:hAnsi="Arial" w:cs="Arial"/>
        </w:rPr>
        <w:t>ury elektryczno – energetycznej;</w:t>
      </w:r>
    </w:p>
    <w:p w:rsidR="00A81D6B" w:rsidRPr="00161ACB" w:rsidRDefault="00A81D6B" w:rsidP="00A81D6B">
      <w:pPr>
        <w:numPr>
          <w:ilvl w:val="0"/>
          <w:numId w:val="37"/>
        </w:numPr>
        <w:spacing w:after="1120" w:line="261" w:lineRule="auto"/>
        <w:ind w:hanging="360"/>
        <w:jc w:val="both"/>
        <w:rPr>
          <w:rFonts w:ascii="Arial" w:hAnsi="Arial" w:cs="Arial"/>
        </w:rPr>
      </w:pPr>
      <w:r w:rsidRPr="00161ACB">
        <w:rPr>
          <w:rFonts w:ascii="Arial" w:hAnsi="Arial" w:cs="Arial"/>
        </w:rPr>
        <w:lastRenderedPageBreak/>
        <w:t xml:space="preserve">Bytomskie Wodociągi Sp. z o. o. zatrudniają 63 pracowników z uprawnieniami SEP w zakresie elektrycznym, w tym 16 pracowników zatrudnionych </w:t>
      </w:r>
      <w:r w:rsidR="00161ACB">
        <w:rPr>
          <w:rFonts w:ascii="Arial" w:hAnsi="Arial" w:cs="Arial"/>
        </w:rPr>
        <w:t xml:space="preserve">                             </w:t>
      </w:r>
      <w:r w:rsidRPr="00161ACB">
        <w:rPr>
          <w:rFonts w:ascii="Arial" w:hAnsi="Arial" w:cs="Arial"/>
        </w:rPr>
        <w:t xml:space="preserve">na stanowisku elektryka. Wszystkie etaty są obsadzone i nie występują wolne wakaty na stanowiskach związanych z elektryką. Kierownictwo Spółki ocenia aktualną liczbę pracowników jako wystarczającą i nie występują opóźnienia </w:t>
      </w:r>
      <w:r w:rsidR="00161ACB">
        <w:rPr>
          <w:rFonts w:ascii="Arial" w:hAnsi="Arial" w:cs="Arial"/>
        </w:rPr>
        <w:t xml:space="preserve">                            </w:t>
      </w:r>
      <w:r w:rsidRPr="00161ACB">
        <w:rPr>
          <w:rFonts w:ascii="Arial" w:hAnsi="Arial" w:cs="Arial"/>
        </w:rPr>
        <w:t>w terminach realizacji zadań.</w:t>
      </w:r>
    </w:p>
    <w:p w:rsidR="006E39B6" w:rsidRDefault="00161ACB" w:rsidP="00161ACB">
      <w:pPr>
        <w:ind w:left="4956" w:firstLine="708"/>
        <w:rPr>
          <w:rFonts w:ascii="Arial" w:hAnsi="Arial" w:cs="Arial"/>
          <w:bCs/>
          <w:sz w:val="20"/>
          <w:szCs w:val="20"/>
        </w:rPr>
      </w:pPr>
      <w:r w:rsidRPr="008A74CA">
        <w:rPr>
          <w:rFonts w:ascii="Arial" w:hAnsi="Arial" w:cs="Arial"/>
        </w:rPr>
        <w:t>Z poważaniem</w:t>
      </w: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17C2" w:rsidRDefault="006E17C2" w:rsidP="001F4D37">
      <w:pPr>
        <w:rPr>
          <w:rFonts w:ascii="Arial" w:hAnsi="Arial" w:cs="Arial"/>
          <w:bCs/>
          <w:sz w:val="20"/>
          <w:szCs w:val="20"/>
        </w:rPr>
      </w:pPr>
    </w:p>
    <w:p w:rsidR="00161ACB" w:rsidRDefault="00161ACB" w:rsidP="001F4D37">
      <w:pPr>
        <w:rPr>
          <w:rFonts w:ascii="Arial" w:hAnsi="Arial" w:cs="Arial"/>
          <w:bCs/>
          <w:sz w:val="20"/>
          <w:szCs w:val="20"/>
        </w:rPr>
      </w:pPr>
    </w:p>
    <w:p w:rsidR="00161ACB" w:rsidRDefault="00161ACB" w:rsidP="001F4D37">
      <w:pPr>
        <w:rPr>
          <w:rFonts w:ascii="Arial" w:hAnsi="Arial" w:cs="Arial"/>
          <w:bCs/>
          <w:sz w:val="20"/>
          <w:szCs w:val="20"/>
        </w:rPr>
      </w:pPr>
    </w:p>
    <w:p w:rsidR="007F719F" w:rsidRPr="005D45BF" w:rsidRDefault="007F719F" w:rsidP="007F719F">
      <w:pPr>
        <w:rPr>
          <w:rFonts w:ascii="Arial" w:hAnsi="Arial" w:cs="Arial"/>
          <w:sz w:val="16"/>
          <w:szCs w:val="16"/>
        </w:rPr>
      </w:pP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56294" w:rsidRDefault="00AE4458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956294">
        <w:rPr>
          <w:rFonts w:ascii="Arial" w:hAnsi="Arial" w:cs="Arial"/>
          <w:sz w:val="16"/>
          <w:szCs w:val="16"/>
        </w:rPr>
        <w:t xml:space="preserve">. AT </w:t>
      </w:r>
      <w:r w:rsidR="00956294" w:rsidRPr="00B04982">
        <w:rPr>
          <w:rFonts w:ascii="Arial" w:hAnsi="Arial" w:cs="Arial"/>
          <w:sz w:val="16"/>
          <w:szCs w:val="16"/>
        </w:rPr>
        <w:t>a/a</w:t>
      </w: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956294" w:rsidRPr="008E0C45" w:rsidRDefault="00615055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2025-12</w:t>
      </w:r>
      <w:r w:rsidR="00956294" w:rsidRPr="004507D7">
        <w:rPr>
          <w:rFonts w:ascii="Arial" w:hAnsi="Arial" w:cs="Arial"/>
          <w:sz w:val="16"/>
          <w:szCs w:val="16"/>
        </w:rPr>
        <w:t>-</w:t>
      </w:r>
      <w:r w:rsidR="00161ACB">
        <w:rPr>
          <w:rFonts w:ascii="Arial" w:hAnsi="Arial" w:cs="Arial"/>
          <w:sz w:val="16"/>
          <w:szCs w:val="16"/>
        </w:rPr>
        <w:t>18</w:t>
      </w:r>
    </w:p>
    <w:p w:rsidR="007F719F" w:rsidRPr="007958AB" w:rsidRDefault="007F719F" w:rsidP="007958AB">
      <w:pPr>
        <w:rPr>
          <w:rFonts w:ascii="Arial" w:hAnsi="Arial" w:cs="Arial"/>
          <w:bCs/>
          <w:sz w:val="20"/>
          <w:szCs w:val="20"/>
        </w:rPr>
      </w:pPr>
    </w:p>
    <w:sectPr w:rsidR="007F719F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A29" w:rsidRDefault="00712A29" w:rsidP="0085517A">
      <w:r>
        <w:separator/>
      </w:r>
    </w:p>
  </w:endnote>
  <w:endnote w:type="continuationSeparator" w:id="0">
    <w:p w:rsidR="00712A29" w:rsidRDefault="00712A2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12A29" w:rsidRPr="003A6CA9" w:rsidRDefault="002B7E1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12A2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550B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12A29" w:rsidRDefault="00712A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A29" w:rsidRDefault="00712A29" w:rsidP="0085517A">
      <w:r>
        <w:separator/>
      </w:r>
    </w:p>
  </w:footnote>
  <w:footnote w:type="continuationSeparator" w:id="0">
    <w:p w:rsidR="00712A29" w:rsidRDefault="00712A2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03E5A35"/>
    <w:multiLevelType w:val="hybridMultilevel"/>
    <w:tmpl w:val="B476C380"/>
    <w:lvl w:ilvl="0" w:tplc="AC0E13E2">
      <w:start w:val="1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1A29F4E">
      <w:start w:val="1"/>
      <w:numFmt w:val="bullet"/>
      <w:lvlText w:val="o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C4E6AC">
      <w:start w:val="1"/>
      <w:numFmt w:val="bullet"/>
      <w:lvlText w:val="▪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B7CA952">
      <w:start w:val="1"/>
      <w:numFmt w:val="bullet"/>
      <w:lvlText w:val="•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3841D92">
      <w:start w:val="1"/>
      <w:numFmt w:val="bullet"/>
      <w:lvlText w:val="o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4CC8CFA">
      <w:start w:val="1"/>
      <w:numFmt w:val="bullet"/>
      <w:lvlText w:val="▪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17AA082">
      <w:start w:val="1"/>
      <w:numFmt w:val="bullet"/>
      <w:lvlText w:val="•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C005BEE">
      <w:start w:val="1"/>
      <w:numFmt w:val="bullet"/>
      <w:lvlText w:val="o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1021B50">
      <w:start w:val="1"/>
      <w:numFmt w:val="bullet"/>
      <w:lvlText w:val="▪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2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8"/>
  </w:num>
  <w:num w:numId="4">
    <w:abstractNumId w:val="0"/>
  </w:num>
  <w:num w:numId="5">
    <w:abstractNumId w:val="17"/>
  </w:num>
  <w:num w:numId="6">
    <w:abstractNumId w:val="15"/>
  </w:num>
  <w:num w:numId="7">
    <w:abstractNumId w:val="32"/>
  </w:num>
  <w:num w:numId="8">
    <w:abstractNumId w:val="10"/>
  </w:num>
  <w:num w:numId="9">
    <w:abstractNumId w:val="34"/>
  </w:num>
  <w:num w:numId="10">
    <w:abstractNumId w:val="6"/>
  </w:num>
  <w:num w:numId="11">
    <w:abstractNumId w:val="21"/>
  </w:num>
  <w:num w:numId="12">
    <w:abstractNumId w:val="18"/>
  </w:num>
  <w:num w:numId="13">
    <w:abstractNumId w:val="5"/>
  </w:num>
  <w:num w:numId="14">
    <w:abstractNumId w:val="16"/>
  </w:num>
  <w:num w:numId="15">
    <w:abstractNumId w:val="27"/>
  </w:num>
  <w:num w:numId="16">
    <w:abstractNumId w:val="13"/>
  </w:num>
  <w:num w:numId="17">
    <w:abstractNumId w:val="28"/>
  </w:num>
  <w:num w:numId="18">
    <w:abstractNumId w:val="24"/>
  </w:num>
  <w:num w:numId="19">
    <w:abstractNumId w:val="26"/>
  </w:num>
  <w:num w:numId="20">
    <w:abstractNumId w:val="33"/>
  </w:num>
  <w:num w:numId="21">
    <w:abstractNumId w:val="20"/>
  </w:num>
  <w:num w:numId="22">
    <w:abstractNumId w:val="23"/>
  </w:num>
  <w:num w:numId="23">
    <w:abstractNumId w:val="14"/>
  </w:num>
  <w:num w:numId="24">
    <w:abstractNumId w:val="1"/>
  </w:num>
  <w:num w:numId="25">
    <w:abstractNumId w:val="12"/>
  </w:num>
  <w:num w:numId="26">
    <w:abstractNumId w:val="11"/>
  </w:num>
  <w:num w:numId="27">
    <w:abstractNumId w:val="36"/>
  </w:num>
  <w:num w:numId="28">
    <w:abstractNumId w:val="29"/>
  </w:num>
  <w:num w:numId="29">
    <w:abstractNumId w:val="4"/>
  </w:num>
  <w:num w:numId="30">
    <w:abstractNumId w:val="19"/>
  </w:num>
  <w:num w:numId="31">
    <w:abstractNumId w:val="9"/>
  </w:num>
  <w:num w:numId="32">
    <w:abstractNumId w:val="22"/>
  </w:num>
  <w:num w:numId="33">
    <w:abstractNumId w:val="30"/>
  </w:num>
  <w:num w:numId="34">
    <w:abstractNumId w:val="2"/>
  </w:num>
  <w:num w:numId="35">
    <w:abstractNumId w:val="31"/>
  </w:num>
  <w:num w:numId="36">
    <w:abstractNumId w:val="7"/>
  </w:num>
  <w:num w:numId="3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78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1ACB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B7E1B"/>
    <w:rsid w:val="002C2AAA"/>
    <w:rsid w:val="002C5A9C"/>
    <w:rsid w:val="002D43A4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D37FD"/>
    <w:rsid w:val="003E4BA0"/>
    <w:rsid w:val="003F5B11"/>
    <w:rsid w:val="004005E5"/>
    <w:rsid w:val="00402C08"/>
    <w:rsid w:val="00403B3C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055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50B8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700D78"/>
    <w:rsid w:val="00701441"/>
    <w:rsid w:val="00701741"/>
    <w:rsid w:val="00701948"/>
    <w:rsid w:val="00701AFF"/>
    <w:rsid w:val="007077B7"/>
    <w:rsid w:val="00710632"/>
    <w:rsid w:val="00712A29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16C9"/>
    <w:rsid w:val="00765664"/>
    <w:rsid w:val="00765B87"/>
    <w:rsid w:val="007667EF"/>
    <w:rsid w:val="00771BF6"/>
    <w:rsid w:val="007721FF"/>
    <w:rsid w:val="00772654"/>
    <w:rsid w:val="007741DD"/>
    <w:rsid w:val="00776087"/>
    <w:rsid w:val="007762C9"/>
    <w:rsid w:val="007765A0"/>
    <w:rsid w:val="00776E23"/>
    <w:rsid w:val="00785006"/>
    <w:rsid w:val="007850B2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6A95"/>
    <w:rsid w:val="00A81D6B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7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7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D5182-7A66-4E82-9671-2416510A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2</cp:revision>
  <cp:lastPrinted>2025-04-01T07:28:00Z</cp:lastPrinted>
  <dcterms:created xsi:type="dcterms:W3CDTF">2025-12-19T06:39:00Z</dcterms:created>
  <dcterms:modified xsi:type="dcterms:W3CDTF">2025-12-19T06:39:00Z</dcterms:modified>
</cp:coreProperties>
</file>