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9524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895249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895249">
      <w:pPr>
        <w:keepNext/>
        <w:spacing w:after="480" w:line="276" w:lineRule="auto"/>
        <w:jc w:val="center"/>
      </w:pPr>
      <w:r>
        <w:rPr>
          <w:b/>
        </w:rPr>
        <w:t>w sprawie uchwalenia Gminnego Programu Profilaktyki i Rozwiązywania Problemów Alkoholowych oraz Przeciwdziałania Narkomanii w Bytomiu na 2026 rok</w:t>
      </w:r>
    </w:p>
    <w:p w:rsidR="00A77B3E" w:rsidRDefault="00895249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>Na podstawie art. 18 ust. 2 </w:t>
      </w:r>
      <w:proofErr w:type="spellStart"/>
      <w:r>
        <w:t>pkt</w:t>
      </w:r>
      <w:proofErr w:type="spellEnd"/>
      <w:r>
        <w:t> 15 ustawy z dnia 8 marca 1990 r. o samorządzie gminnym (Dz. U. z 2025 r. poz. 1153) w związku z art. 4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ust. 2 i ust. 5 ustawy z dnia 26 października 1982 r. o wychowaniu w trzeźwości i przeciwdziałaniu alkoholizmowi (Dz. U. z 2023 r. poz. 2151,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oraz art. 10 ust. 2 ustawy z dnia 29 lipca 2005 r. o przeciwdziałaniu narkomanii (Dz. U. z 2023 r. poz. 1939, z </w:t>
      </w:r>
      <w:proofErr w:type="spellStart"/>
      <w:r>
        <w:rPr>
          <w:color w:val="000000"/>
          <w:u w:color="000000"/>
        </w:rPr>
        <w:t>poźn</w:t>
      </w:r>
      <w:proofErr w:type="spellEnd"/>
      <w:r>
        <w:rPr>
          <w:color w:val="000000"/>
          <w:u w:color="000000"/>
        </w:rPr>
        <w:t>. zm.), uchwala się, co następuje:</w:t>
      </w:r>
    </w:p>
    <w:p w:rsidR="00A77B3E" w:rsidRDefault="0089524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Uchwala się Gminny Program Profilaktyki i Rozwiązywania Problemów Alkoholowych oraz Przeciwdziałania Narkomanii w Bytomiu na 2026 rok, stanowiący załącznik do uchwały.</w:t>
      </w:r>
    </w:p>
    <w:p w:rsidR="00A77B3E" w:rsidRDefault="00895249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895249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1 stycznia 2026 r.</w:t>
      </w:r>
    </w:p>
    <w:p w:rsidR="00A77B3E" w:rsidRDefault="00895249">
      <w:pPr>
        <w:keepNext/>
        <w:keepLines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2025 r.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Zalacznik___1.pdf</w:t>
        </w:r>
      </w:hyperlink>
    </w:p>
    <w:p w:rsidR="00A77B3E" w:rsidRDefault="00895249">
      <w:pPr>
        <w:keepNext/>
        <w:spacing w:after="480" w:line="276" w:lineRule="auto"/>
        <w:jc w:val="center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Gminny Program Profilaktyki i Rozwiązywania Problemów Alkoholowych oraz Przeciwdziałania Narkomanii w Bytomiu na 2026 rok</w:t>
      </w:r>
    </w:p>
    <w:p w:rsidR="00561DA5" w:rsidRDefault="00561DA5">
      <w:pPr>
        <w:rPr>
          <w:rFonts w:eastAsia="Times New Roman" w:cs="Times New Roman"/>
          <w:szCs w:val="20"/>
        </w:rPr>
      </w:pPr>
    </w:p>
    <w:p w:rsidR="00561DA5" w:rsidRDefault="0089524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561DA5" w:rsidRDefault="0089524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Gminny Program Profilaktyki i Rozwiązywania Problemów Alkoholowych oraz Przeciwdziałania Narkomanii w Bytomiu na 2026 rok został opracowany zgodnie z zadaniami określonymi w art. 4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1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1 ustawy z dnia 26 października 1982 r. o wychowaniu w trzeźwości i przeciwdziałania alkoholizmowi, art. 10 ust. 1 ustawy z dnia 29 lipca 2005 r. o przeciwdziałaniu narkomanii, jak również potrzebami występującymi na terenie gminy.</w:t>
      </w:r>
    </w:p>
    <w:p w:rsidR="00561DA5" w:rsidRDefault="0089524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Program dotyczy kształtowania polityki społecznej oraz jest kontynuacją zadań realizowanych w gminie w poprzednich latach. Kompleksowo określa cele i kierunki działań, zmierzające do zmniejszenia skali zjawiska uzależnień w środowisku lokalnym, ograniczenia społecznych i zdrowotnych skutków wynikających z nadużywania substancji psychoaktywnych, głównie alkoholu i narkotyków, a także uzależnień behawioralnych, poprzez prowadzenie działań profilaktycznych, terapeutycznych i rehabilitacyjnych.</w:t>
      </w:r>
    </w:p>
    <w:p w:rsidR="00561DA5" w:rsidRDefault="0089524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Program określa zasady wynagradzania członków Miejskiej Komisji Rozwiązywania Problemów Alkoholowych w Bytomiu.</w:t>
      </w:r>
    </w:p>
    <w:p w:rsidR="00561DA5" w:rsidRDefault="0089524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Program finansowany jest głównie ze środków uzyskiwanych z opłat za wydawanie zezwoleń na sprzedaż napojów alkoholowych.</w:t>
      </w:r>
    </w:p>
    <w:p w:rsidR="00561DA5" w:rsidRDefault="00895249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Koordynatorem ww. Programu jest Centrum Przeciwdziałania Uzależnieniom w Bytomiu, przy ul. Tarnogórskiej 3.</w:t>
      </w:r>
    </w:p>
    <w:sectPr w:rsidR="00561DA5" w:rsidSect="00561DA5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DA5" w:rsidRDefault="00561DA5" w:rsidP="00561DA5">
      <w:r>
        <w:separator/>
      </w:r>
    </w:p>
  </w:endnote>
  <w:endnote w:type="continuationSeparator" w:id="0">
    <w:p w:rsidR="00561DA5" w:rsidRDefault="00561DA5" w:rsidP="00561D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61DA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61DA5" w:rsidRDefault="00895249">
          <w:pPr>
            <w:rPr>
              <w:sz w:val="18"/>
            </w:rPr>
          </w:pPr>
          <w:r>
            <w:rPr>
              <w:sz w:val="18"/>
            </w:rPr>
            <w:t>Id: EC34DC0E-E5E1-4A88-86FE-27FEAF194502.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61DA5" w:rsidRDefault="0089524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5F5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D5F5B">
            <w:rPr>
              <w:sz w:val="18"/>
            </w:rPr>
            <w:fldChar w:fldCharType="separate"/>
          </w:r>
          <w:r w:rsidR="00820315">
            <w:rPr>
              <w:noProof/>
              <w:sz w:val="18"/>
            </w:rPr>
            <w:t>1</w:t>
          </w:r>
          <w:r w:rsidR="009D5F5B">
            <w:rPr>
              <w:sz w:val="18"/>
            </w:rPr>
            <w:fldChar w:fldCharType="end"/>
          </w:r>
        </w:p>
      </w:tc>
    </w:tr>
  </w:tbl>
  <w:p w:rsidR="00561DA5" w:rsidRDefault="00561DA5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61DA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61DA5" w:rsidRDefault="00895249">
          <w:pPr>
            <w:rPr>
              <w:sz w:val="18"/>
            </w:rPr>
          </w:pPr>
          <w:r>
            <w:rPr>
              <w:sz w:val="18"/>
            </w:rPr>
            <w:t>Id: EC34DC0E-E5E1-4A88-86FE-27FEAF194502.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61DA5" w:rsidRDefault="0089524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5F5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D5F5B">
            <w:rPr>
              <w:sz w:val="18"/>
            </w:rPr>
            <w:fldChar w:fldCharType="separate"/>
          </w:r>
          <w:r w:rsidR="00820315">
            <w:rPr>
              <w:noProof/>
              <w:sz w:val="18"/>
            </w:rPr>
            <w:t>2</w:t>
          </w:r>
          <w:r w:rsidR="009D5F5B">
            <w:rPr>
              <w:sz w:val="18"/>
            </w:rPr>
            <w:fldChar w:fldCharType="end"/>
          </w:r>
        </w:p>
      </w:tc>
    </w:tr>
  </w:tbl>
  <w:p w:rsidR="00561DA5" w:rsidRDefault="00561DA5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61DA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61DA5" w:rsidRDefault="00895249">
          <w:pPr>
            <w:rPr>
              <w:sz w:val="18"/>
            </w:rPr>
          </w:pPr>
          <w:r>
            <w:rPr>
              <w:sz w:val="18"/>
            </w:rPr>
            <w:t>Id: EC34DC0E-E5E1-4A88-86FE-27FEAF194502.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61DA5" w:rsidRDefault="0089524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D5F5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D5F5B">
            <w:rPr>
              <w:sz w:val="18"/>
            </w:rPr>
            <w:fldChar w:fldCharType="separate"/>
          </w:r>
          <w:r w:rsidR="00820315">
            <w:rPr>
              <w:noProof/>
              <w:sz w:val="18"/>
            </w:rPr>
            <w:t>3</w:t>
          </w:r>
          <w:r w:rsidR="009D5F5B">
            <w:rPr>
              <w:sz w:val="18"/>
            </w:rPr>
            <w:fldChar w:fldCharType="end"/>
          </w:r>
        </w:p>
      </w:tc>
    </w:tr>
  </w:tbl>
  <w:p w:rsidR="00561DA5" w:rsidRDefault="00561DA5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DA5" w:rsidRDefault="00561DA5" w:rsidP="00561DA5">
      <w:r>
        <w:separator/>
      </w:r>
    </w:p>
  </w:footnote>
  <w:footnote w:type="continuationSeparator" w:id="0">
    <w:p w:rsidR="00561DA5" w:rsidRDefault="00561DA5" w:rsidP="00561D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61DA5"/>
    <w:rsid w:val="00820315"/>
    <w:rsid w:val="00895249"/>
    <w:rsid w:val="009D5F5B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61DA5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file:///C:\Users\bszwarc\AppData\Local\Temp\Legislator\8A065722-4D95-4AF2-968B-613E2F7F6B13\Zalacznik___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350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Gminnego Programu Profilaktyki i^Rozwiązywania Problemów Alkoholowych oraz Przeciwdziałania Narkomanii w^Bytomiu na 2026^rok</dc:subject>
  <dc:creator>bszwarc</dc:creator>
  <cp:lastModifiedBy>asteuer</cp:lastModifiedBy>
  <cp:revision>2</cp:revision>
  <dcterms:created xsi:type="dcterms:W3CDTF">2025-12-08T07:41:00Z</dcterms:created>
  <dcterms:modified xsi:type="dcterms:W3CDTF">2025-12-08T07:41:00Z</dcterms:modified>
  <cp:category>Akt prawny</cp:category>
</cp:coreProperties>
</file>