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9143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9143E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9143E">
      <w:pPr>
        <w:keepNext/>
        <w:spacing w:after="480" w:line="276" w:lineRule="auto"/>
        <w:jc w:val="center"/>
      </w:pPr>
      <w:r>
        <w:rPr>
          <w:b/>
        </w:rPr>
        <w:t>w sprawie przyjęcia rocznego planu potrzeb w zakresie wykonywania prac społecznie użytecznych dla Bytomia na 2026 r.</w:t>
      </w:r>
    </w:p>
    <w:p w:rsidR="00A77B3E" w:rsidRDefault="00B9143E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</w:t>
      </w:r>
      <w:r>
        <w:t>dnia 8 marca 1990 r. o samorządzie gminnym (Dz. U. z 2025 r. poz. 1153) oraz art. 142 ust. 4 ustawy z dnia 20 marca 2025 r. o rynku pracy i służbach zatrudnienia (Dz. U. z 2025 r. poz. 620) uchwala się, co następuje:</w:t>
      </w:r>
    </w:p>
    <w:p w:rsidR="00A77B3E" w:rsidRDefault="00B9143E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Przyjmuje się roczny plan potrzeb </w:t>
      </w:r>
      <w:r>
        <w:t>w zakresie wykonywania prac społecznie użytecznych dla Bytomia na 2026 r., który stanowi załącznik do uchwały.</w:t>
      </w:r>
    </w:p>
    <w:p w:rsidR="00A77B3E" w:rsidRDefault="00B9143E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9143E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B9143E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B9143E">
      <w:pPr>
        <w:keepNext/>
        <w:spacing w:after="480" w:line="276" w:lineRule="auto"/>
        <w:jc w:val="center"/>
      </w:pPr>
      <w:r>
        <w:rPr>
          <w:b/>
        </w:rPr>
        <w:t xml:space="preserve">Roczny plan potrzeb w zakresie wykonywania </w:t>
      </w:r>
      <w:r>
        <w:rPr>
          <w:b/>
        </w:rPr>
        <w:t>prac społecznie użytecznych dla Bytomia 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6"/>
        <w:gridCol w:w="1515"/>
        <w:gridCol w:w="1335"/>
        <w:gridCol w:w="1275"/>
        <w:gridCol w:w="5371"/>
      </w:tblGrid>
      <w:tr w:rsidR="005405E0">
        <w:trPr>
          <w:trHeight w:val="61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Miesiąc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Prace społecznie użyteczne</w:t>
            </w:r>
          </w:p>
        </w:tc>
        <w:tc>
          <w:tcPr>
            <w:tcW w:w="53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Rodzaj prac społecznie użytecznych</w:t>
            </w:r>
          </w:p>
        </w:tc>
      </w:tr>
      <w:tr w:rsidR="005405E0">
        <w:trPr>
          <w:trHeight w:val="211"/>
        </w:trPr>
        <w:tc>
          <w:tcPr>
            <w:tcW w:w="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15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Liczba stanowisk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Liczba godzin</w:t>
            </w:r>
          </w:p>
        </w:tc>
        <w:tc>
          <w:tcPr>
            <w:tcW w:w="5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Luty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i na zewnątrz obiektów, sezonowe prace </w:t>
            </w:r>
            <w:r>
              <w:t>porządkowe, drobne prace remontowe i konserwatorskie, malowanie, obsługa szatni, 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Marzec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i na </w:t>
            </w:r>
            <w:r>
              <w:t>zewnątrz obiektów, sezonowe prace porządkowe, drobne prace remontowe i konserwatorskie, malowanie, obsługa szatni, 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3.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Kwiecień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>Prace p</w:t>
            </w:r>
            <w:r>
              <w:t>orządkowo-gospodarcze wewnątrz i na zewnątrz obiektów, sezonowe prace porządkowe, drobne prace remontowe i konserwatorskie, malowanie, obsługa szatni, prace na portierni, sprzątanie, w szczególności: utrzymywanie w czystości pomieszczeń i wyposażenia pomie</w:t>
            </w:r>
            <w:r>
              <w:t>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Maj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i na zewnątrz obiektów, sezonowe prace porządkowe, drobne prace remontowe i konserwatorskie, malowanie, obsługa szatni, prace na portierni, sprzątanie, w szczególności: utrzymywanie w czystości </w:t>
            </w:r>
            <w:r>
              <w:t>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Czerwiec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>Prace porządkowo-gospodarcze wewnątrz i na zewnątrz obiektów, sezonowe prace porządkowe, drobne prace remontowe i konserwatorskie, malowanie, obsługa szatni, prace na portierni, sprzątanie, w szcz</w:t>
            </w:r>
            <w:r>
              <w:t>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6.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Lipiec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i na </w:t>
            </w:r>
            <w:r>
              <w:lastRenderedPageBreak/>
              <w:t xml:space="preserve">zewnątrz obiektów, sezonowe prace porządkowe, drobne prace remontowe i konserwatorskie, malowanie, obsługa szatni, </w:t>
            </w:r>
            <w:r>
              <w:t>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lastRenderedPageBreak/>
              <w:t>7.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Sierpień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>Prace porządkowo-gospodarcze wewnątrz i na zewnątrz obiektów, sezonowe prace porządkowe, drobne prace remontowe i konserwa</w:t>
            </w:r>
            <w:r>
              <w:t>torskie, malowanie, obsługa szatni, 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8.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Wrzesień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i na zewnątrz obiektów, sezonowe prace </w:t>
            </w:r>
            <w:r>
              <w:t>porządkowe, drobne prace remontowe i konserwatorskie, malowanie, obsługa szatni, 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9.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Październik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 xml:space="preserve">Prace porządkowo-gospodarcze wewnątrz </w:t>
            </w:r>
            <w:r>
              <w:t>i na zewnątrz obiektów, sezonowe prace porządkowe, drobne prace remontowe i konserwatorskie, malowanie, obsługa szatni, prace na portierni, sprzątanie, w szczególności: utrzymywanie w czystości pomieszczeń i wyposażenia pomieszczeń.</w:t>
            </w:r>
          </w:p>
        </w:tc>
      </w:tr>
      <w:tr w:rsidR="005405E0"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10.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>Listopad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pPr>
              <w:jc w:val="right"/>
            </w:pPr>
            <w:r>
              <w:t>2000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9143E">
            <w:r>
              <w:t>Prace porządkowo-gospodarcze wewnątrz i na zewnątrz obiektów, sezonowe prace porządkowe, drobne prace remontowe i konserwatorskie, malowanie, obsługa szatni, prace na portierni, sprzątanie, w szczególności: utrzymywanie w czystości pomieszczeń i wyposażeni</w:t>
            </w:r>
            <w:r>
              <w:t>a pomieszczeń.</w:t>
            </w:r>
          </w:p>
        </w:tc>
      </w:tr>
      <w:tr w:rsidR="005405E0">
        <w:tc>
          <w:tcPr>
            <w:tcW w:w="1008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9143E">
            <w:r>
              <w:t xml:space="preserve">Prace społecznie użyteczne, określone w punkcie 1-10, będą organizowane w Bytomiu w: jednostkach organizacyjnych pomocy społecznej, podmiotach ekonomii społecznej oraz podmiotach systemu oświaty, o których mowa w art. 142 ust. 1 </w:t>
            </w:r>
            <w:proofErr w:type="spellStart"/>
            <w:r>
              <w:t>pkt</w:t>
            </w:r>
            <w:proofErr w:type="spellEnd"/>
            <w:r>
              <w:t xml:space="preserve"> 1, 2 i </w:t>
            </w:r>
            <w:r>
              <w:t>4 ustawy z dnia 20 marca 2025 r. o rynku pracy i służbach zatrudnienia (Dz. U. z 2025 r. poz. 620).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405E0" w:rsidRDefault="005405E0">
      <w:pPr>
        <w:rPr>
          <w:rFonts w:eastAsia="Times New Roman" w:cs="Times New Roman"/>
          <w:szCs w:val="20"/>
        </w:rPr>
      </w:pPr>
    </w:p>
    <w:p w:rsidR="005405E0" w:rsidRDefault="00B9143E">
      <w:pPr>
        <w:spacing w:before="12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405E0" w:rsidRDefault="00B9143E">
      <w:pPr>
        <w:spacing w:before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przyjęcia rocznego planu potrzeb</w:t>
      </w:r>
      <w:r>
        <w:rPr>
          <w:rFonts w:eastAsia="Times New Roman" w:cs="Times New Roman"/>
          <w:szCs w:val="20"/>
        </w:rPr>
        <w:t xml:space="preserve"> w zakresie wykonywania prac społecznie użytecznych dla Bytomia na 2026 r. jest wynikiem realizacji zapisów, o których mowa w art. 142 ustawy z dnia 20 marca 2025 r. o rynku pracy i służbach zatrudnienia (Dz. U. z 2025 r. poz. 620).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</w:t>
      </w:r>
      <w:r>
        <w:rPr>
          <w:rFonts w:eastAsia="Times New Roman" w:cs="Times New Roman"/>
          <w:szCs w:val="20"/>
        </w:rPr>
        <w:t>ecznie użytecznych jest Miejski Ośrodek Pomocy Rodzinie w Bytomiu.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 korzystające ze świadczeń pomocy społecznej, zamieszkujące lub przebywające na terenie gminy Bytom.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</w:t>
      </w:r>
      <w:r>
        <w:rPr>
          <w:rFonts w:eastAsia="Times New Roman" w:cs="Times New Roman"/>
          <w:szCs w:val="20"/>
        </w:rPr>
        <w:t xml:space="preserve">ami zatrudniającymi ww. osoby na terenie gminy, w ramach prac społecznie użytecznych, będą  jednostki organizacyjne pomocy społecznej, podmioty ekonomii społecznej oraz podmioty systemu oświaty. 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Prace społecznie użyteczne są wykonywane przez bezrobotnego </w:t>
      </w:r>
      <w:r>
        <w:rPr>
          <w:rFonts w:eastAsia="Times New Roman" w:cs="Times New Roman"/>
          <w:szCs w:val="20"/>
        </w:rPr>
        <w:t>w wymiarze nieprzekraczającym 10 godzin tygodniowo przez okres nie dłuższy niż 180 dni w roku kalendarzowym.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Bezrobotnemu przysługuje świadczenie w wysokości nie niższej niż wysokość minimalnej stawki godzinowej ogłaszanej na podstawie ustawy z dnia 10 paź</w:t>
      </w:r>
      <w:r>
        <w:rPr>
          <w:rFonts w:eastAsia="Times New Roman" w:cs="Times New Roman"/>
          <w:szCs w:val="20"/>
        </w:rPr>
        <w:t>dziernika 2002 r. o minimalnym wynagrodzeniu za pracę za każdą godzinę wykonywania prac społecznie użytecznych.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Stawka wynagrodzenia za wykonywanie prac społecznie użytecznych podlega waloryzacji. W 2026 r. za każdą godzinę przepracowaną w ramach ww. prac </w:t>
      </w:r>
      <w:r>
        <w:rPr>
          <w:rFonts w:eastAsia="Times New Roman" w:cs="Times New Roman"/>
          <w:szCs w:val="20"/>
        </w:rPr>
        <w:t>wypłacona zostanie kwota w wysokości 31,40 zł.</w:t>
      </w:r>
    </w:p>
    <w:p w:rsidR="005405E0" w:rsidRDefault="00B9143E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przynosi wymierne korzyści, zarówno osobom wykonującym prace społecznie użyteczne, jak również społeczności lokalne</w:t>
      </w:r>
      <w:r>
        <w:rPr>
          <w:rFonts w:eastAsia="Times New Roman" w:cs="Times New Roman"/>
          <w:szCs w:val="20"/>
        </w:rPr>
        <w:t>j, na rzecz której wykonywane są ww. prace.</w:t>
      </w:r>
    </w:p>
    <w:sectPr w:rsidR="005405E0" w:rsidSect="005405E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5E0" w:rsidRDefault="005405E0" w:rsidP="005405E0">
      <w:r>
        <w:separator/>
      </w:r>
    </w:p>
  </w:endnote>
  <w:endnote w:type="continuationSeparator" w:id="0">
    <w:p w:rsidR="005405E0" w:rsidRDefault="005405E0" w:rsidP="00540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405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rPr>
              <w:sz w:val="18"/>
            </w:rPr>
          </w:pPr>
          <w:r>
            <w:rPr>
              <w:sz w:val="18"/>
            </w:rPr>
            <w:t>Id: 5E20FCDB-6CC5-499E</w:t>
          </w:r>
          <w:r>
            <w:rPr>
              <w:sz w:val="18"/>
            </w:rPr>
            <w:t>-9212-D888DC2A8B84.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405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405E0">
            <w:rPr>
              <w:sz w:val="18"/>
            </w:rPr>
            <w:fldChar w:fldCharType="end"/>
          </w:r>
        </w:p>
      </w:tc>
    </w:tr>
  </w:tbl>
  <w:p w:rsidR="005405E0" w:rsidRDefault="005405E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405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rPr>
              <w:sz w:val="18"/>
            </w:rPr>
          </w:pPr>
          <w:r>
            <w:rPr>
              <w:sz w:val="18"/>
            </w:rPr>
            <w:t>Id: 5E20FCDB-6CC5-499E-9212-D888DC2A8B84.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405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405E0">
            <w:rPr>
              <w:sz w:val="18"/>
            </w:rPr>
            <w:fldChar w:fldCharType="end"/>
          </w:r>
        </w:p>
      </w:tc>
    </w:tr>
  </w:tbl>
  <w:p w:rsidR="005405E0" w:rsidRDefault="005405E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405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rPr>
              <w:sz w:val="18"/>
            </w:rPr>
          </w:pPr>
          <w:r>
            <w:rPr>
              <w:sz w:val="18"/>
            </w:rPr>
            <w:t>Id: 5E20FCDB-6CC5-499E-9212-D888DC2A8B84.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405E0" w:rsidRDefault="00B9143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405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5405E0">
            <w:rPr>
              <w:sz w:val="18"/>
            </w:rPr>
            <w:fldChar w:fldCharType="end"/>
          </w:r>
        </w:p>
      </w:tc>
    </w:tr>
  </w:tbl>
  <w:p w:rsidR="005405E0" w:rsidRDefault="005405E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5E0" w:rsidRDefault="005405E0" w:rsidP="005405E0">
      <w:r>
        <w:separator/>
      </w:r>
    </w:p>
  </w:footnote>
  <w:footnote w:type="continuationSeparator" w:id="0">
    <w:p w:rsidR="005405E0" w:rsidRDefault="005405E0" w:rsidP="005405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405E0"/>
    <w:rsid w:val="00A77B3E"/>
    <w:rsid w:val="00B914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05E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rocznego planu potrzeb w^zakresie wykonywania prac społecznie użytecznych dla Bytomia na 2026^r.</dc:subject>
  <dc:creator>bwasicka</dc:creator>
  <cp:lastModifiedBy>asteuer</cp:lastModifiedBy>
  <cp:revision>2</cp:revision>
  <dcterms:created xsi:type="dcterms:W3CDTF">2025-12-08T07:38:00Z</dcterms:created>
  <dcterms:modified xsi:type="dcterms:W3CDTF">2025-12-08T07:38:00Z</dcterms:modified>
  <cp:category>Akt prawny</cp:category>
</cp:coreProperties>
</file>