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E34384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3438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4327A3" w:rsidRPr="00F77892" w:rsidRDefault="004327A3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27A3" w:rsidRPr="00F77892" w:rsidRDefault="004327A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4327A3" w:rsidRPr="00F77892" w:rsidRDefault="004327A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27A3" w:rsidRPr="00F77892" w:rsidRDefault="004327A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27A3" w:rsidRDefault="004327A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27A3" w:rsidRPr="00F443D6" w:rsidRDefault="004327A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27A3" w:rsidRPr="00C235C2" w:rsidRDefault="004327A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27A3" w:rsidRPr="00F443D6" w:rsidRDefault="004327A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27A3" w:rsidRPr="00C235C2" w:rsidRDefault="004327A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27A3" w:rsidRDefault="004327A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746567">
        <w:rPr>
          <w:rFonts w:ascii="Arial" w:hAnsi="Arial" w:cs="Arial"/>
        </w:rPr>
        <w:t>23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4327A3">
        <w:rPr>
          <w:rFonts w:ascii="Arial" w:hAnsi="Arial" w:cs="Arial"/>
        </w:rPr>
        <w:t>51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327A3">
        <w:rPr>
          <w:rFonts w:ascii="Arial" w:hAnsi="Arial" w:cs="Arial"/>
        </w:rPr>
        <w:t>zalęgających gałęzi</w:t>
      </w:r>
      <w:r w:rsidR="00E33305">
        <w:rPr>
          <w:rFonts w:ascii="Arial" w:hAnsi="Arial" w:cs="Arial"/>
        </w:rPr>
        <w:t xml:space="preserve"> </w:t>
      </w:r>
      <w:r w:rsidR="004327A3">
        <w:rPr>
          <w:rFonts w:ascii="Arial" w:hAnsi="Arial" w:cs="Arial"/>
        </w:rPr>
        <w:t>i konarów przy drodze dojazdowej do Przedszkola Miejskiego nr 10 w Bytomiu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327A3" w:rsidRDefault="007762C9" w:rsidP="004327A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E33305">
        <w:rPr>
          <w:rFonts w:ascii="Arial" w:hAnsi="Arial" w:cs="Arial"/>
        </w:rPr>
        <w:br/>
      </w:r>
      <w:r w:rsidR="004327A3" w:rsidRPr="004327A3">
        <w:rPr>
          <w:rFonts w:ascii="Arial" w:hAnsi="Arial" w:cs="Arial"/>
        </w:rPr>
        <w:t>że konary i gałęzie</w:t>
      </w:r>
      <w:r w:rsidR="00942339">
        <w:rPr>
          <w:rFonts w:ascii="Arial" w:hAnsi="Arial" w:cs="Arial"/>
        </w:rPr>
        <w:t xml:space="preserve"> w ww. lokalizacji</w:t>
      </w:r>
      <w:r w:rsidR="004327A3" w:rsidRPr="004327A3">
        <w:rPr>
          <w:rFonts w:ascii="Arial" w:hAnsi="Arial" w:cs="Arial"/>
        </w:rPr>
        <w:t xml:space="preserve"> znalazły się tam w wyniku samoistnego, fragmentarycznego obrywu koron</w:t>
      </w:r>
      <w:r w:rsidR="004327A3">
        <w:rPr>
          <w:rFonts w:ascii="Arial" w:hAnsi="Arial" w:cs="Arial"/>
        </w:rPr>
        <w:t xml:space="preserve"> </w:t>
      </w:r>
      <w:r w:rsidR="004327A3" w:rsidRPr="004327A3">
        <w:rPr>
          <w:rFonts w:ascii="Arial" w:hAnsi="Arial" w:cs="Arial"/>
        </w:rPr>
        <w:t>drzew zlokalizowanych na gruntach będących</w:t>
      </w:r>
      <w:r w:rsidR="00942339">
        <w:rPr>
          <w:rFonts w:ascii="Arial" w:hAnsi="Arial" w:cs="Arial"/>
        </w:rPr>
        <w:br/>
      </w:r>
      <w:r w:rsidR="004327A3" w:rsidRPr="004327A3">
        <w:rPr>
          <w:rFonts w:ascii="Arial" w:hAnsi="Arial" w:cs="Arial"/>
        </w:rPr>
        <w:t xml:space="preserve">we władaniu PKP PLK S.A. </w:t>
      </w:r>
      <w:r w:rsidR="004327A3">
        <w:rPr>
          <w:rFonts w:ascii="Arial" w:hAnsi="Arial" w:cs="Arial"/>
        </w:rPr>
        <w:t>G</w:t>
      </w:r>
      <w:r w:rsidR="004327A3" w:rsidRPr="004327A3">
        <w:rPr>
          <w:rFonts w:ascii="Arial" w:hAnsi="Arial" w:cs="Arial"/>
        </w:rPr>
        <w:t>runt o którym mowa nie jest terenem</w:t>
      </w:r>
      <w:r w:rsidR="004327A3">
        <w:rPr>
          <w:rFonts w:ascii="Arial" w:hAnsi="Arial" w:cs="Arial"/>
        </w:rPr>
        <w:t xml:space="preserve"> </w:t>
      </w:r>
      <w:r w:rsidR="004327A3" w:rsidRPr="004327A3">
        <w:rPr>
          <w:rFonts w:ascii="Arial" w:hAnsi="Arial" w:cs="Arial"/>
        </w:rPr>
        <w:t xml:space="preserve">przeznaczonym do parkowania, a do </w:t>
      </w:r>
      <w:r w:rsidR="004327A3">
        <w:rPr>
          <w:rFonts w:ascii="Arial" w:hAnsi="Arial" w:cs="Arial"/>
        </w:rPr>
        <w:t>gminy Bytom</w:t>
      </w:r>
      <w:r w:rsidR="004327A3" w:rsidRPr="004327A3">
        <w:rPr>
          <w:rFonts w:ascii="Arial" w:hAnsi="Arial" w:cs="Arial"/>
        </w:rPr>
        <w:t xml:space="preserve"> nie dotarły informacje</w:t>
      </w:r>
      <w:r w:rsidR="004327A3">
        <w:rPr>
          <w:rFonts w:ascii="Arial" w:hAnsi="Arial" w:cs="Arial"/>
        </w:rPr>
        <w:t xml:space="preserve"> </w:t>
      </w:r>
      <w:r w:rsidR="004327A3" w:rsidRPr="004327A3">
        <w:rPr>
          <w:rFonts w:ascii="Arial" w:hAnsi="Arial" w:cs="Arial"/>
        </w:rPr>
        <w:t>o</w:t>
      </w:r>
      <w:r w:rsidR="004327A3">
        <w:rPr>
          <w:rFonts w:ascii="Arial" w:hAnsi="Arial" w:cs="Arial"/>
        </w:rPr>
        <w:t> </w:t>
      </w:r>
      <w:r w:rsidR="004327A3" w:rsidRPr="004327A3">
        <w:rPr>
          <w:rFonts w:ascii="Arial" w:hAnsi="Arial" w:cs="Arial"/>
        </w:rPr>
        <w:t>zaistniałym fakcie obrywu części koron drzew.</w:t>
      </w:r>
      <w:r w:rsidR="004327A3">
        <w:rPr>
          <w:rFonts w:ascii="Arial" w:hAnsi="Arial" w:cs="Arial"/>
        </w:rPr>
        <w:t xml:space="preserve"> </w:t>
      </w:r>
      <w:r w:rsidR="004327A3" w:rsidRPr="004327A3">
        <w:rPr>
          <w:rFonts w:ascii="Arial" w:hAnsi="Arial" w:cs="Arial"/>
        </w:rPr>
        <w:t>Ze względu na własność terenu</w:t>
      </w:r>
      <w:r w:rsidR="004327A3">
        <w:rPr>
          <w:rFonts w:ascii="Arial" w:hAnsi="Arial" w:cs="Arial"/>
        </w:rPr>
        <w:t>,</w:t>
      </w:r>
      <w:r w:rsidR="004327A3" w:rsidRPr="004327A3">
        <w:rPr>
          <w:rFonts w:ascii="Arial" w:hAnsi="Arial" w:cs="Arial"/>
        </w:rPr>
        <w:t xml:space="preserve"> jego wymiar estetyczny oraz wystąpienie zdarzenia</w:t>
      </w:r>
      <w:r w:rsidR="004327A3">
        <w:rPr>
          <w:rFonts w:ascii="Arial" w:hAnsi="Arial" w:cs="Arial"/>
        </w:rPr>
        <w:t xml:space="preserve"> </w:t>
      </w:r>
      <w:r w:rsidR="004327A3" w:rsidRPr="004327A3">
        <w:rPr>
          <w:rFonts w:ascii="Arial" w:hAnsi="Arial" w:cs="Arial"/>
        </w:rPr>
        <w:t xml:space="preserve">losowego, podjęto decyzję </w:t>
      </w:r>
      <w:r w:rsidR="004327A3">
        <w:rPr>
          <w:rFonts w:ascii="Arial" w:hAnsi="Arial" w:cs="Arial"/>
        </w:rPr>
        <w:t>o </w:t>
      </w:r>
      <w:r w:rsidR="004327A3" w:rsidRPr="004327A3">
        <w:rPr>
          <w:rFonts w:ascii="Arial" w:hAnsi="Arial" w:cs="Arial"/>
        </w:rPr>
        <w:t>uprzątnięciu terenu</w:t>
      </w:r>
      <w:r w:rsidR="00942339">
        <w:rPr>
          <w:rFonts w:ascii="Arial" w:hAnsi="Arial" w:cs="Arial"/>
        </w:rPr>
        <w:br/>
      </w:r>
      <w:r w:rsidR="004327A3" w:rsidRPr="004327A3">
        <w:rPr>
          <w:rFonts w:ascii="Arial" w:hAnsi="Arial" w:cs="Arial"/>
        </w:rPr>
        <w:t>w jak najszybszym terminie bez</w:t>
      </w:r>
      <w:r w:rsidR="004327A3">
        <w:rPr>
          <w:rFonts w:ascii="Arial" w:hAnsi="Arial" w:cs="Arial"/>
        </w:rPr>
        <w:t xml:space="preserve"> </w:t>
      </w:r>
      <w:r w:rsidR="004327A3" w:rsidRPr="004327A3">
        <w:rPr>
          <w:rFonts w:ascii="Arial" w:hAnsi="Arial" w:cs="Arial"/>
        </w:rPr>
        <w:t>przekazania sprawy do</w:t>
      </w:r>
      <w:r w:rsidR="004327A3">
        <w:rPr>
          <w:rFonts w:ascii="Arial" w:hAnsi="Arial" w:cs="Arial"/>
        </w:rPr>
        <w:t> </w:t>
      </w:r>
      <w:r w:rsidR="004327A3" w:rsidRPr="004327A3">
        <w:rPr>
          <w:rFonts w:ascii="Arial" w:hAnsi="Arial" w:cs="Arial"/>
        </w:rPr>
        <w:t>realizacji przez PKP PLK S.A. (własność drzewostanu).</w:t>
      </w:r>
      <w:r w:rsidR="004327A3">
        <w:rPr>
          <w:rFonts w:ascii="Arial" w:hAnsi="Arial" w:cs="Arial"/>
        </w:rPr>
        <w:t xml:space="preserve"> </w:t>
      </w:r>
    </w:p>
    <w:p w:rsidR="004327A3" w:rsidRDefault="004327A3" w:rsidP="004327A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Ponadto Wydział Transportu Urzędu Miejskiego zwrócił się do właściciela terenu o przeprowadzenie oceny stanu fitosanitarnego drzew a następnie</w:t>
      </w:r>
      <w:r w:rsidR="00942339">
        <w:rPr>
          <w:rFonts w:ascii="Arial" w:hAnsi="Arial" w:cs="Arial"/>
        </w:rPr>
        <w:br/>
      </w:r>
      <w:r>
        <w:rPr>
          <w:rFonts w:ascii="Arial" w:hAnsi="Arial" w:cs="Arial"/>
        </w:rPr>
        <w:t xml:space="preserve">ich pielęgnacji. </w:t>
      </w:r>
    </w:p>
    <w:p w:rsidR="004327A3" w:rsidRPr="004327A3" w:rsidRDefault="004327A3" w:rsidP="004327A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915C25" w:rsidRDefault="00915C25" w:rsidP="00915C25">
      <w:pPr>
        <w:rPr>
          <w:rFonts w:ascii="TiepoloItcTEEBoo" w:hAnsi="TiepoloItcTEEBoo" w:cs="Arial"/>
          <w:sz w:val="22"/>
          <w:szCs w:val="22"/>
        </w:rPr>
      </w:pPr>
    </w:p>
    <w:p w:rsidR="00915C25" w:rsidRDefault="00915C25" w:rsidP="00915C2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15C25" w:rsidRPr="00915C25" w:rsidRDefault="00915C25" w:rsidP="00915C25">
      <w:pPr>
        <w:pStyle w:val="Akapitzlist"/>
        <w:numPr>
          <w:ilvl w:val="0"/>
          <w:numId w:val="35"/>
        </w:numPr>
        <w:ind w:left="142" w:hanging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915C25">
        <w:rPr>
          <w:rFonts w:ascii="Arial" w:hAnsi="Arial" w:cs="Arial"/>
          <w:sz w:val="16"/>
          <w:szCs w:val="16"/>
        </w:rPr>
        <w:t>Adresat</w:t>
      </w:r>
    </w:p>
    <w:p w:rsidR="00915C25" w:rsidRPr="00915C25" w:rsidRDefault="00915C25" w:rsidP="00915C25">
      <w:pPr>
        <w:pStyle w:val="Akapitzlist"/>
        <w:numPr>
          <w:ilvl w:val="0"/>
          <w:numId w:val="35"/>
        </w:numPr>
        <w:ind w:left="142" w:hanging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Miejski Zarząd Dróg i Mostów w Bytomiu</w:t>
      </w:r>
    </w:p>
    <w:p w:rsidR="00915C25" w:rsidRPr="00B04982" w:rsidRDefault="00915C25" w:rsidP="00915C2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15C25" w:rsidRPr="007A00F0" w:rsidRDefault="00915C25" w:rsidP="00915C2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r>
        <w:rPr>
          <w:rFonts w:ascii="Arial" w:hAnsi="Arial" w:cs="Arial"/>
          <w:sz w:val="16"/>
          <w:szCs w:val="16"/>
        </w:rPr>
        <w:t>AT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15C25" w:rsidRDefault="00915C25" w:rsidP="00915C25">
      <w:pPr>
        <w:rPr>
          <w:sz w:val="16"/>
          <w:szCs w:val="16"/>
        </w:rPr>
      </w:pPr>
    </w:p>
    <w:p w:rsidR="00915C25" w:rsidRPr="007C5DAB" w:rsidRDefault="00915C25" w:rsidP="00915C2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915C25" w:rsidRPr="007C5DAB" w:rsidRDefault="00915C25" w:rsidP="00915C25">
      <w:pPr>
        <w:rPr>
          <w:sz w:val="16"/>
          <w:szCs w:val="16"/>
        </w:rPr>
      </w:pPr>
      <w:r w:rsidRPr="007C5DAB">
        <w:rPr>
          <w:sz w:val="16"/>
          <w:szCs w:val="16"/>
        </w:rPr>
        <w:t>Oprac.: D. Gołąb</w:t>
      </w:r>
    </w:p>
    <w:p w:rsidR="00915C25" w:rsidRPr="007C5DAB" w:rsidRDefault="00915C25" w:rsidP="00915C25">
      <w:pPr>
        <w:rPr>
          <w:sz w:val="16"/>
          <w:szCs w:val="16"/>
        </w:rPr>
      </w:pPr>
      <w:r w:rsidRPr="007C5DAB">
        <w:rPr>
          <w:sz w:val="16"/>
          <w:szCs w:val="16"/>
        </w:rPr>
        <w:t>13/12/2025</w:t>
      </w:r>
    </w:p>
    <w:p w:rsidR="00915C25" w:rsidRPr="007C5DAB" w:rsidRDefault="00915C25" w:rsidP="00915C2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915C25" w:rsidRPr="007C5DAB" w:rsidRDefault="00915C25" w:rsidP="00915C25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7C5DAB">
        <w:rPr>
          <w:rFonts w:ascii="Arial" w:hAnsi="Arial" w:cs="Arial"/>
          <w:b w:val="0"/>
          <w:bCs w:val="0"/>
          <w:sz w:val="16"/>
          <w:szCs w:val="16"/>
        </w:rPr>
        <w:t xml:space="preserve">Nr MDOK – </w:t>
      </w:r>
    </w:p>
    <w:p w:rsidR="001F4D37" w:rsidRPr="00EA2C12" w:rsidRDefault="001F4D37" w:rsidP="001F4D37">
      <w:pPr>
        <w:rPr>
          <w:rFonts w:ascii="Arial" w:hAnsi="Arial" w:cs="Arial"/>
          <w:bCs/>
          <w:sz w:val="16"/>
          <w:szCs w:val="16"/>
        </w:rPr>
      </w:pPr>
    </w:p>
    <w:sectPr w:rsidR="001F4D37" w:rsidRPr="00EA2C12" w:rsidSect="00915C25">
      <w:footerReference w:type="default" r:id="rId9"/>
      <w:footerReference w:type="first" r:id="rId10"/>
      <w:pgSz w:w="11906" w:h="16838"/>
      <w:pgMar w:top="426" w:right="1418" w:bottom="709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13E" w:rsidRDefault="007C713E" w:rsidP="0085517A">
      <w:r>
        <w:separator/>
      </w:r>
    </w:p>
  </w:endnote>
  <w:endnote w:type="continuationSeparator" w:id="0">
    <w:p w:rsidR="007C713E" w:rsidRDefault="007C713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27A3" w:rsidRPr="003A6CA9" w:rsidRDefault="00E3438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27A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15C2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27A3" w:rsidRDefault="004327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7A3" w:rsidRPr="00114937" w:rsidRDefault="004327A3" w:rsidP="00F21574">
    <w:pPr>
      <w:rPr>
        <w:rFonts w:ascii="Arial" w:hAnsi="Arial" w:cs="Arial"/>
        <w:bCs/>
        <w:sz w:val="16"/>
        <w:szCs w:val="16"/>
      </w:rPr>
    </w:pPr>
  </w:p>
  <w:p w:rsidR="004327A3" w:rsidRDefault="004327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13E" w:rsidRDefault="007C713E" w:rsidP="0085517A">
      <w:r>
        <w:separator/>
      </w:r>
    </w:p>
  </w:footnote>
  <w:footnote w:type="continuationSeparator" w:id="0">
    <w:p w:rsidR="007C713E" w:rsidRDefault="007C713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5"/>
  </w:num>
  <w:num w:numId="3">
    <w:abstractNumId w:val="6"/>
  </w:num>
  <w:num w:numId="4">
    <w:abstractNumId w:val="0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7"/>
  </w:num>
  <w:num w:numId="16">
    <w:abstractNumId w:val="12"/>
  </w:num>
  <w:num w:numId="17">
    <w:abstractNumId w:val="28"/>
  </w:num>
  <w:num w:numId="18">
    <w:abstractNumId w:val="24"/>
  </w:num>
  <w:num w:numId="19">
    <w:abstractNumId w:val="26"/>
  </w:num>
  <w:num w:numId="20">
    <w:abstractNumId w:val="31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4"/>
  </w:num>
  <w:num w:numId="28">
    <w:abstractNumId w:val="29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2"/>
  </w:num>
  <w:num w:numId="34">
    <w:abstractNumId w:val="20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3FC2"/>
    <w:rsid w:val="009419E0"/>
    <w:rsid w:val="00942339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7566"/>
    <w:rsid w:val="00E70A3B"/>
    <w:rsid w:val="00E74644"/>
    <w:rsid w:val="00E758DB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BB9FC9-454B-47FB-8C81-924D8E096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2025-10-20T07:16:00Z</cp:lastPrinted>
  <dcterms:created xsi:type="dcterms:W3CDTF">2025-11-13T13:29:00Z</dcterms:created>
  <dcterms:modified xsi:type="dcterms:W3CDTF">2025-11-13T13:29:00Z</dcterms:modified>
</cp:coreProperties>
</file>