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XXIII/208/25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października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wystąpienia do Prezesa Rady Ministrów i Ministra Finansów i Gospodarki z apelem dotyczącym zmian w ustawie o dochodach jednostek samorządu terytorialnego na rok 2026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Występuje się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apelem dotyczącym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dochodach jednostek samorządu terytorialnego na rok 2026.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Apel stanowi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Uchwałę przekazuje się Prezesowi Rady Ministrów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Ministrowi Finansów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7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XXIII/208/25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października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Apel do Pana Donalda Tuska, Prezesa Rady Ministrów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Pana Andrzeja Domańskiego, Ministra Finansów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Gospodarki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Pan Donald Tusk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Prezes Rady Ministrów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Pan Andrzej Domański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Minister Finansów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Gospodarki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Gmina Bytom, po zapoznaniu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informacją przedstawioną przez Ministerstwo Finansów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dochodach jednostek samorządu terytorialnego na rok 2026, protestuje przeciwko sytuacji,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prognozowany wzrost dochodów poszczególnych samorządów jest niższy od planowanej na przyszły rok inflacji oraz uważa za niedopuszczalną sytuację,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którykolwiek samorząd otrzyma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środki mniejsze niż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2025. Tym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bardziej, że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poziomie wielu wydatków decydują władze centralne, np.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kwestii płacy minimalnej czy wynagrodzeń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oświacie.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Kolejny rok przerzucania na samorządy zadań bez adekwatnych środków finansowych doprowadza wiele jednostek do zagrożenia utratą płynności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konieczności występowania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odroczenia płatności. Uniemożliwia to często realizację inwestycji, wykorzystanie środków unijnych, zatrzymanie wykwalifikowanych pracowników oraz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bliskiej przyszłości – realizację podstawowych zadań samorządów. Dysproporcje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finansowaniu miast na prawach powiatu względem innych jednostek samorządu będą skutkowały zahamowaniem rozwoju kraju oraz są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zasadami zrównoważonego rozwoju. Już dziś miasta na prawach powiatu, obarczone dodatkowymi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kosztownymi zadaniami, takimi jak utrzymanie dróg krajowych, stoją przed koniecznością podejmowania radykalnych działań, np.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wyłączania obiektów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użytkowania.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Domagamy się od rządu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parlamentu korekty zaproponowanych zmian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dochodach jednostek samorządu terytorialnego, tak aby zapewniony został przynajmniej minimalny poziom finansowania umożliwiający realizację zadań samorządu,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tym samym realizację zapewnień ministrów rządu, stwierdzających, że żaden samorząd na wprowadzonych zmianach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straci.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14 października 2025 r. Minister Finansów i Gospodarki przekazał poszczególnym jednostkom samorządu terytorialnego informacje o wynikających z projektu ustawy budżetowej na 2026 rok należnych kwotach subwencji ogólnych, a także o wysokości należnych na 2026 rok dochodów z tytułu udziału w podatku dochodowym od osób fizycznych oraz podatku dochodowym od osób 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Gmina Bytom kieruje apel do Prezesa Rady Ministrów i Ministra Finansów i Gospodarki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 zmiany w ustawie o dochodach jednostek samorządu terytorialnego na 2026 rok.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168022A6-39EC-4D12-9A2A-8069EFEDE161.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168022A6-39EC-4D12-9A2A-8069EFEDE161.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168022A6-39EC-4D12-9A2A-8069EFEDE161.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XXIII/208/25 z dnia 27 października 2025 r.</dc:title>
  <dc:subject>w sprawie wystąpienia do Prezesa Rady Ministrów i^Ministra Finansów i^Gospodarki z^apelem dotyczącym zmian w^ustawie o^dochodach jednostek samorządu terytorialnego na rok 2026</dc:subject>
  <dc:creator>asteuer</dc:creator>
  <cp:lastModifiedBy>asteuer</cp:lastModifiedBy>
  <cp:revision>1</cp:revision>
  <dcterms:created xsi:type="dcterms:W3CDTF">2025-10-28T12:13:57Z</dcterms:created>
  <dcterms:modified xsi:type="dcterms:W3CDTF">2025-10-28T12:13:57Z</dcterms:modified>
  <cp:category>Akt prawny</cp:category>
</cp:coreProperties>
</file>