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4485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XXIII/203/25</w:t>
      </w:r>
      <w:r>
        <w:rPr>
          <w:b/>
          <w:caps/>
        </w:rPr>
        <w:br/>
        <w:t>Rady Miejskiej w Bytomiu</w:t>
      </w:r>
    </w:p>
    <w:p w:rsidR="00A77B3E" w:rsidRDefault="00044859">
      <w:pPr>
        <w:spacing w:before="280" w:after="280" w:line="276" w:lineRule="auto"/>
        <w:jc w:val="center"/>
        <w:rPr>
          <w:b/>
          <w:caps/>
        </w:rPr>
      </w:pPr>
      <w:r>
        <w:t>z dnia 27 października 2025 r.</w:t>
      </w:r>
    </w:p>
    <w:p w:rsidR="00A77B3E" w:rsidRDefault="00044859">
      <w:pPr>
        <w:keepNext/>
        <w:spacing w:after="480" w:line="276" w:lineRule="auto"/>
        <w:jc w:val="center"/>
      </w:pPr>
      <w:r>
        <w:rPr>
          <w:b/>
        </w:rPr>
        <w:t>zmieniająca uchwałę budżetową miasta Bytomia na 2025 rok</w:t>
      </w:r>
    </w:p>
    <w:p w:rsidR="00A77B3E" w:rsidRDefault="00044859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 xml:space="preserve"> 4 ustawy z dnia 8 marca 1990 r. o samorządzie gminnym (Dz. U. z 2025 r. poz. 1153), art. 12 </w:t>
      </w:r>
      <w:proofErr w:type="spellStart"/>
      <w:r>
        <w:t>pkt</w:t>
      </w:r>
      <w:proofErr w:type="spellEnd"/>
      <w:r>
        <w:t xml:space="preserve"> 5 w zw. z art. 92 ust. 1 </w:t>
      </w:r>
      <w:proofErr w:type="spellStart"/>
      <w:r>
        <w:t>pkt</w:t>
      </w:r>
      <w:proofErr w:type="spellEnd"/>
      <w:r>
        <w:t> 1 ustawy z dnia 5 czerwca 1998 r. o samorządzie powiatowym (Dz. U. z 2024 r. poz. 107, z </w:t>
      </w:r>
      <w:proofErr w:type="spellStart"/>
      <w:r>
        <w:t>późn</w:t>
      </w:r>
      <w:proofErr w:type="spellEnd"/>
      <w:r>
        <w:t>. zm.), art. 212 ustawy z dnia 27 sierpnia 2009 r. o finansach publicznych (Dz. U. z 2024 r. poz. 1530, z </w:t>
      </w:r>
      <w:proofErr w:type="spellStart"/>
      <w:r>
        <w:t>późn</w:t>
      </w:r>
      <w:proofErr w:type="spellEnd"/>
      <w:r>
        <w:t>. zm.) uchwala się, co następuje:</w:t>
      </w:r>
    </w:p>
    <w:p w:rsidR="00A77B3E" w:rsidRDefault="00044859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budżecie miasta Bytomia na 2025 rok dokonuje się zmian w 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2"/>
        <w:gridCol w:w="570"/>
        <w:gridCol w:w="1650"/>
        <w:gridCol w:w="1560"/>
      </w:tblGrid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rPr>
                <w:u w:val="single"/>
              </w:rPr>
              <w:t>po stronie dochodów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rPr>
                <w:u w:val="single"/>
              </w:rPr>
              <w:t>w zakresie zadań własnych gminy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 dziale 758 – Różne rozliczenia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2 186 248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dochody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2 186 248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środki na uzupełnienie dochodów miast na prawach powiatu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2 186 248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 dziale 801 – Oświata i wychowanie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34 325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dochody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34 325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wpływy z różnych dochodów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34 325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rPr>
                <w:u w:val="single"/>
              </w:rPr>
              <w:t>w zakresie zadań własnych powiatu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 dziale 801 – Oświata i wychowanie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77 438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dochody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77 438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wpływy z różnych dochodów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77 438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 dziale 854 – Edukacyjna opieka wychowawcza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16 829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dochody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16 829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wpływy z różnych dochodów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16 829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rPr>
                <w:u w:val="single"/>
              </w:rPr>
              <w:t>po stronie wydatków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rPr>
                <w:u w:val="single"/>
              </w:rPr>
              <w:lastRenderedPageBreak/>
              <w:t>w zakresie zadań własnych gminy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 dziale 801 – Oświata i wychowanie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34 325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rozdz. 80101 – Szkoły podstawowe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16 580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16 580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2 580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2 580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świadczenia na rzecz osób fizycznych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14 000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 xml:space="preserve">rozdz. 80149 – Realizacja zadań wymagających stosowania specjalnej organizacji nauki i metod pracy dla dzieci w przedszkolach, oddziałach przedszkolnych w szkołach podstawowych i innych formach wychowania przedszkolnego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8 369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8 369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1 369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1 369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świadczenia na rzecz osób fizycznych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7 000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rozdz. 80195 – Pozostała działalność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9 376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wydatki bieżące: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9 376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1 376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1 376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świadczenia na rzecz osób fizycznych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8 000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 dziale 852 – Pomoc społeczna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1 225 248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rozdz. 85202 – Domy pomocy społecznej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739 384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739 384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739 384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wydatki związane z realizacją ich statutowych zadań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739 384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rozdz. 85215 – Dodatki mieszkaniowe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485 864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wydatki bieżące: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485 864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świadczenia na rzecz osób fizycznych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485 864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rPr>
                <w:u w:val="single"/>
              </w:rPr>
              <w:t>w zakresie zadań własnych powiatu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 dziale 801 – Oświata i wychowanie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77 438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rozdz. 80101 – Szkoły podstawowe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25 125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25 125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4 125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lastRenderedPageBreak/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4 125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świadczenia na rzecz osób fizycznych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21 000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rozdz. 80120 – Licea ogólnokształcące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33 065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wydatki bieżące: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33 065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5 065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5 065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świadczenia na rzecz osób fizycznych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28 000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rozdz. 80195 – Pozostała działalność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19 248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19 248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3 248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wynagrodzenia i składki od nich naliczane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3 248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świadczenia na rzecz osób fizycznych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16 000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 dziale 851 – Ochrona zdrowia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 xml:space="preserve">1 000 </w:t>
            </w:r>
            <w:proofErr w:type="spellStart"/>
            <w:r>
              <w:t>000</w:t>
            </w:r>
            <w:proofErr w:type="spellEnd"/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rozdz. 85111 – Szpitale ogólne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 xml:space="preserve">1 000 </w:t>
            </w:r>
            <w:proofErr w:type="spellStart"/>
            <w:r>
              <w:t>000</w:t>
            </w:r>
            <w:proofErr w:type="spellEnd"/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 xml:space="preserve">1 000 </w:t>
            </w:r>
            <w:proofErr w:type="spellStart"/>
            <w:r>
              <w:t>000</w:t>
            </w:r>
            <w:proofErr w:type="spellEnd"/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 xml:space="preserve">1 000 </w:t>
            </w:r>
            <w:proofErr w:type="spellStart"/>
            <w:r>
              <w:t>000</w:t>
            </w:r>
            <w:proofErr w:type="spellEnd"/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wydatki związane z realizacją ich statutowych zadań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 xml:space="preserve">1 000 </w:t>
            </w:r>
            <w:proofErr w:type="spellStart"/>
            <w:r>
              <w:t>000</w:t>
            </w:r>
            <w:proofErr w:type="spellEnd"/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 dziale 854 – Edukacyjna opieka wychowawcza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16 829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rozdz. 85402 – Specjalne ośrodki wychowawcze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16 829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16 829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wydatki jednostek budżetowych, w tym na: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2 829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wydatki związane z realizacją ich statutowych zadań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2 829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świadczenia na rzecz osób fizycznych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14 000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 dziale 855 – Rodzina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39 000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rozdz. 85510 – Działalność placówek opiekuńczo-wychowawczych</w:t>
            </w:r>
          </w:p>
        </w:tc>
        <w:tc>
          <w:tcPr>
            <w:tcW w:w="57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39 000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wydatki bieżące:</w:t>
            </w:r>
          </w:p>
        </w:tc>
        <w:tc>
          <w:tcPr>
            <w:tcW w:w="57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39 000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r>
              <w:t>– świadczenia na rzecz osób fizycznych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39 000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044859">
            <w:pPr>
              <w:jc w:val="right"/>
            </w:pPr>
            <w:r>
              <w:t>–</w:t>
            </w:r>
          </w:p>
        </w:tc>
      </w:tr>
      <w:tr w:rsidR="002F24AA">
        <w:trPr>
          <w:trHeight w:val="28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</w:tbl>
    <w:p w:rsidR="00A77B3E" w:rsidRDefault="00044859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 uchwale nr XII/101/24 Rady Miejskiej w Bytomiu z 16 grudnia 2024 roku w sprawie uchwały budżetowej miasta Bytomia na 2025 rok:</w:t>
      </w:r>
    </w:p>
    <w:p w:rsidR="00A77B3E" w:rsidRDefault="00044859">
      <w:pPr>
        <w:spacing w:before="120" w:after="120" w:line="276" w:lineRule="auto"/>
        <w:ind w:left="340" w:hanging="227"/>
      </w:pPr>
      <w:r>
        <w:t>1) § 3 otrzymuje brzmienie:</w:t>
      </w:r>
    </w:p>
    <w:p w:rsidR="00A77B3E" w:rsidRDefault="00044859">
      <w:pPr>
        <w:spacing w:before="120" w:after="120" w:line="276" w:lineRule="auto"/>
        <w:ind w:firstLine="227"/>
      </w:pPr>
      <w:r>
        <w:t xml:space="preserve">„§ 3. Planowany deficyt budżetu w kwocie 46 271 127 zł, który zostanie sfinansowany środkami z tytułu zaciągniętej pożyczki na rynku krajowym w kwocie 28 540 083 zł, środkami </w:t>
      </w:r>
      <w:r>
        <w:lastRenderedPageBreak/>
        <w:t xml:space="preserve">z lokat dokonanych w latach ubiegłych w kwocie 3 052 628 zł, wolnymi środkami, o których mowa w art. 217 ust. 2 </w:t>
      </w:r>
      <w:proofErr w:type="spellStart"/>
      <w:r>
        <w:t>pkt</w:t>
      </w:r>
      <w:proofErr w:type="spellEnd"/>
      <w:r>
        <w:t> 6 ustawy w kwocie 2 604 368 zł oraz niewykorzystanymi środkami pieniężnymi na rachunku bieżącym budżetu, wynikającymi z rozliczenia dochodów i wydatków nimi finansowanych związanych ze szczególnymi zasadami wykonywania budżetu określonymi w odrębnych ustawach oraz wynikających z rozliczenia środków określonych w art. 5 ust. 1 </w:t>
      </w:r>
      <w:proofErr w:type="spellStart"/>
      <w:r>
        <w:t>pkt</w:t>
      </w:r>
      <w:proofErr w:type="spellEnd"/>
      <w:r>
        <w:t> 2 i dotacji na realizację programu, projektu lub zadania finansowanego z udziałem tych środków w kwocie 12 074 048 zł, zgodnie z załącznikiem nr 4.”, przedłożonym w załączniku nr 1 do niniejszej uchwały;</w:t>
      </w:r>
    </w:p>
    <w:p w:rsidR="00A77B3E" w:rsidRDefault="00044859">
      <w:pPr>
        <w:spacing w:before="120" w:after="120" w:line="276" w:lineRule="auto"/>
        <w:ind w:left="340" w:hanging="227"/>
      </w:pPr>
      <w:r>
        <w:t>2) § 4 otrzymuje brzmienie:</w:t>
      </w:r>
    </w:p>
    <w:p w:rsidR="00A77B3E" w:rsidRDefault="00044859">
      <w:pPr>
        <w:spacing w:before="120" w:after="120" w:line="276" w:lineRule="auto"/>
        <w:ind w:firstLine="227"/>
      </w:pPr>
      <w:r>
        <w:t>„§ 4. Planowane przychody budżetu w łącznej kwocie 77 731 044 zł, zgodnie z załącznikiem nr 5.” przedłożonym w załączniku nr 2 do niniejszej uchwały;</w:t>
      </w:r>
    </w:p>
    <w:p w:rsidR="00A77B3E" w:rsidRDefault="00044859">
      <w:pPr>
        <w:spacing w:before="120" w:after="120" w:line="276" w:lineRule="auto"/>
        <w:ind w:left="340" w:hanging="227"/>
      </w:pPr>
      <w:r>
        <w:t>3) § 7 otrzymuje brzmienie:</w:t>
      </w:r>
    </w:p>
    <w:p w:rsidR="00A77B3E" w:rsidRDefault="00044859">
      <w:pPr>
        <w:spacing w:before="120" w:after="120" w:line="276" w:lineRule="auto"/>
        <w:ind w:firstLine="227"/>
      </w:pPr>
      <w:r>
        <w:t>„§ 7. Planowane dotacje z budżetu miasta w wysokości 141 182 179 zł, zgodnie z załącznikiem nr 7.” przedłożonym w załączniku nr 3 do niniejszej uchwały;</w:t>
      </w:r>
    </w:p>
    <w:p w:rsidR="00A77B3E" w:rsidRDefault="00044859">
      <w:pPr>
        <w:spacing w:before="120" w:after="120" w:line="276" w:lineRule="auto"/>
        <w:ind w:left="340" w:hanging="227"/>
      </w:pPr>
      <w:r>
        <w:t>4) w § 8:</w:t>
      </w:r>
    </w:p>
    <w:p w:rsidR="00A77B3E" w:rsidRDefault="00044859">
      <w:pPr>
        <w:keepLines/>
        <w:spacing w:before="120" w:after="120" w:line="276" w:lineRule="auto"/>
        <w:ind w:left="567" w:hanging="227"/>
      </w:pPr>
      <w:r>
        <w:t>a) ust. 5 otrzymuje brzmienie:</w:t>
      </w:r>
    </w:p>
    <w:p w:rsidR="00A77B3E" w:rsidRDefault="00044859">
      <w:pPr>
        <w:spacing w:before="120" w:after="120" w:line="276" w:lineRule="auto"/>
        <w:ind w:firstLine="227"/>
      </w:pPr>
      <w:r>
        <w:t>„5. Planowane wydatki realizowane w ramach budżetu obywatelskiego w wysokości 4 822 218 zł, zgodnie z załącznikiem nr 8.”, przedłożonym w załączniku nr 4 do niniejszej uchwały,</w:t>
      </w:r>
    </w:p>
    <w:p w:rsidR="00A77B3E" w:rsidRDefault="00044859">
      <w:pPr>
        <w:keepLines/>
        <w:spacing w:before="120" w:after="120" w:line="276" w:lineRule="auto"/>
        <w:ind w:left="567" w:hanging="227"/>
      </w:pPr>
      <w:r>
        <w:t>b) ust. 6 otrzymuje brzmienie:</w:t>
      </w:r>
    </w:p>
    <w:p w:rsidR="00A77B3E" w:rsidRDefault="00044859">
      <w:pPr>
        <w:spacing w:before="120" w:after="120" w:line="276" w:lineRule="auto"/>
        <w:ind w:firstLine="227"/>
      </w:pPr>
      <w:r>
        <w:t>„6. Planowane z Funduszu Przeciwdziałania COVID-19 przychody w kwocie 5 078 613 zł i dochody w kwocie 37 877 176 zł oraz wydatki nimi finansowane w kwocie 42 955 789 zł, w tym wydatki bieżące w kwocie 3 637 zł oraz wydatki majątkowe w ramach Rządowego Funduszu Inwestycji Lokalnych w kwocie 5 078 487 zł, Rządowego Funduszu Polski Ład: Programu Inwestycji Strategicznych w kwocie 35 229 465 zł i Rządowego Programu Odbudowy Zabytków w kwocie 2 644 200 zł, zgodnie z załącznikiem nr 9.”, przedłożonym w załączniku nr 5 do niniejszej uchwały,</w:t>
      </w:r>
    </w:p>
    <w:p w:rsidR="00A77B3E" w:rsidRDefault="00044859">
      <w:pPr>
        <w:keepLines/>
        <w:spacing w:before="120" w:after="120" w:line="276" w:lineRule="auto"/>
        <w:ind w:left="567" w:hanging="227"/>
      </w:pPr>
      <w:r>
        <w:t>c) ust. 7 otrzymuje brzmienie:</w:t>
      </w:r>
    </w:p>
    <w:p w:rsidR="00A77B3E" w:rsidRDefault="00044859">
      <w:pPr>
        <w:spacing w:before="120" w:after="120" w:line="276" w:lineRule="auto"/>
        <w:ind w:firstLine="227"/>
      </w:pPr>
      <w:r>
        <w:t>„7. Planowane ze środków Funduszu Pomocy przychody w kwocie 330 945 zł oraz dochody w kwocie 10 179 529 zł, które przeznacza się na finansowanie wydatków na realizację zadań określonych w ustawie o pomocy obywatelom Ukrainy w związku z konfliktem zbrojnym na terytorium tego państwa w kwocie 10 510 474 zł, zgodnie z załącznikiem nr 12.”, przedłożonym w załączniku nr 6 do niniejszej uchwały.</w:t>
      </w:r>
    </w:p>
    <w:p w:rsidR="00A77B3E" w:rsidRDefault="00044859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044859">
      <w:pPr>
        <w:keepNext/>
        <w:keepLines/>
        <w:spacing w:before="120" w:after="120" w:line="276" w:lineRule="auto"/>
        <w:ind w:firstLine="340"/>
      </w:pPr>
      <w:r>
        <w:rPr>
          <w:b/>
        </w:rPr>
        <w:lastRenderedPageBreak/>
        <w:t>§ 4. </w:t>
      </w:r>
      <w:r>
        <w:t>Uchwała podlega ogłoszeniu w Dzienniku Urzędowym Województwa Śląskiego i wchodzi w życie z dniem podjęcia.</w:t>
      </w:r>
    </w:p>
    <w:p w:rsidR="00A77B3E" w:rsidRDefault="00044859">
      <w:pPr>
        <w:keepNext/>
        <w:keepLines/>
        <w:spacing w:before="120" w:after="120" w:line="276" w:lineRule="auto"/>
        <w:ind w:firstLine="227"/>
      </w:pPr>
      <w:r>
        <w:t> </w:t>
      </w:r>
    </w:p>
    <w:p w:rsidR="00A77B3E" w:rsidRDefault="00044859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2F24AA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24AA" w:rsidRDefault="002F24AA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F24AA" w:rsidRDefault="00044859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</w:pPr>
    </w:p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290"/>
        <w:gridCol w:w="120"/>
        <w:gridCol w:w="3428"/>
      </w:tblGrid>
      <w:tr w:rsidR="002F24AA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2F24AA" w:rsidRDefault="002F24AA">
            <w:pPr>
              <w:rPr>
                <w:color w:val="000000"/>
              </w:rPr>
            </w:pPr>
          </w:p>
        </w:tc>
      </w:tr>
      <w:tr w:rsidR="002F24AA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348"/>
              <w:rPr>
                <w:color w:val="000000"/>
              </w:rPr>
            </w:pPr>
            <w:r>
              <w:rPr>
                <w:color w:val="000000"/>
              </w:rPr>
              <w:t>Załącznik nr 1 do uchwały nr XXIII/203/25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348"/>
              <w:rPr>
                <w:color w:val="000000"/>
              </w:rPr>
            </w:pPr>
            <w:r>
              <w:rPr>
                <w:color w:val="000000"/>
              </w:rPr>
              <w:t>Rady Miejskiej w Bytomiu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348"/>
              <w:rPr>
                <w:color w:val="000000"/>
              </w:rPr>
            </w:pPr>
            <w:r>
              <w:rPr>
                <w:color w:val="000000"/>
              </w:rPr>
              <w:t>z dnia 27 października 2025 r.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348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348"/>
              <w:rPr>
                <w:color w:val="000000"/>
              </w:rPr>
            </w:pPr>
            <w:r>
              <w:rPr>
                <w:color w:val="000000"/>
              </w:rPr>
              <w:t>załącznik nr 4 do uchwały nr XII/101/24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348"/>
              <w:rPr>
                <w:color w:val="000000"/>
              </w:rPr>
            </w:pPr>
            <w:r>
              <w:rPr>
                <w:color w:val="000000"/>
              </w:rPr>
              <w:t>Rady Miejskiej w Bytomiu z dnia 16 grudnia 2024 r.</w:t>
            </w:r>
          </w:p>
        </w:tc>
      </w:tr>
      <w:tr w:rsidR="002F24AA">
        <w:trPr>
          <w:trHeight w:val="315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PLANOWANY DEFICYT BUDŻETU MIASTA BYTOMIA W 2025 ROKU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2F24AA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2F24AA" w:rsidRDefault="0004485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 złotych</w:t>
            </w:r>
          </w:p>
        </w:tc>
      </w:tr>
      <w:tr w:rsidR="002F24AA">
        <w:trPr>
          <w:trHeight w:val="51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Wyszczególnienie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Kwota </w:t>
            </w:r>
          </w:p>
        </w:tc>
      </w:tr>
      <w:tr w:rsidR="002F24AA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Prognozowane dochody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1 448 885 031</w:t>
            </w:r>
          </w:p>
        </w:tc>
      </w:tr>
      <w:tr w:rsidR="002F24AA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Planowane wydatki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1 495 156 158</w:t>
            </w:r>
          </w:p>
        </w:tc>
      </w:tr>
      <w:tr w:rsidR="002F24AA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Deficyt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-46 271 127</w:t>
            </w:r>
          </w:p>
        </w:tc>
      </w:tr>
      <w:tr w:rsidR="002F24AA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Źródła sfinansowania deficytu, w tym: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22" w:type="dxa"/>
              <w:bottom w:w="20" w:type="dxa"/>
              <w:right w:w="68" w:type="dxa"/>
            </w:tcMar>
            <w:vAlign w:val="center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46 271 127</w:t>
            </w:r>
          </w:p>
        </w:tc>
      </w:tr>
      <w:tr w:rsidR="002F24AA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pBdr>
                <w:left w:val="none" w:sz="0" w:space="9" w:color="auto"/>
              </w:pBdr>
              <w:ind w:left="180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– środki z tytułu zaciągniętej pożyczki na rynku krajowym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22" w:type="dxa"/>
              <w:bottom w:w="20" w:type="dxa"/>
              <w:right w:w="68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28 540 083</w:t>
            </w:r>
          </w:p>
        </w:tc>
      </w:tr>
      <w:tr w:rsidR="002F24AA">
        <w:trPr>
          <w:trHeight w:val="25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pBdr>
                <w:left w:val="none" w:sz="0" w:space="9" w:color="auto"/>
              </w:pBdr>
              <w:ind w:left="180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– środki z lokat dokonanych w latach ubiegłych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22" w:type="dxa"/>
              <w:bottom w:w="20" w:type="dxa"/>
              <w:right w:w="68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3 052 628</w:t>
            </w:r>
          </w:p>
        </w:tc>
      </w:tr>
      <w:tr w:rsidR="002F24AA">
        <w:trPr>
          <w:trHeight w:val="27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pBdr>
                <w:left w:val="none" w:sz="0" w:space="9" w:color="auto"/>
              </w:pBdr>
              <w:ind w:left="180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– wolne środki, o których mowa w art. 217 ust. 2 </w:t>
            </w:r>
            <w:proofErr w:type="spellStart"/>
            <w:r>
              <w:rPr>
                <w:i/>
                <w:iCs/>
                <w:color w:val="000000"/>
                <w:sz w:val="22"/>
                <w:szCs w:val="22"/>
              </w:rPr>
              <w:t>pkt</w:t>
            </w:r>
            <w:proofErr w:type="spellEnd"/>
            <w:r>
              <w:rPr>
                <w:i/>
                <w:iCs/>
                <w:color w:val="000000"/>
                <w:sz w:val="22"/>
                <w:szCs w:val="22"/>
              </w:rPr>
              <w:t xml:space="preserve"> 6 ustawy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22" w:type="dxa"/>
              <w:bottom w:w="20" w:type="dxa"/>
              <w:right w:w="68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2 604 368</w:t>
            </w:r>
          </w:p>
        </w:tc>
      </w:tr>
      <w:tr w:rsidR="002F24AA">
        <w:trPr>
          <w:trHeight w:val="78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pBdr>
                <w:left w:val="none" w:sz="0" w:space="9" w:color="auto"/>
              </w:pBdr>
              <w:ind w:left="180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– środki pieniężne wynikające z rozliczenia dochodów i wydatków nimi finansowanych związanych ze szczególnymi zasadami wykonywania budżetu </w:t>
            </w:r>
            <w:r>
              <w:rPr>
                <w:i/>
                <w:iCs/>
                <w:color w:val="000000"/>
                <w:sz w:val="22"/>
                <w:szCs w:val="22"/>
              </w:rPr>
              <w:br/>
              <w:t xml:space="preserve">określonymi w odrębnych ustawach oraz wynikające z rozliczenia środków określonych w art. 5 ust. 1 </w:t>
            </w:r>
            <w:proofErr w:type="spellStart"/>
            <w:r>
              <w:rPr>
                <w:i/>
                <w:iCs/>
                <w:color w:val="000000"/>
                <w:sz w:val="22"/>
                <w:szCs w:val="22"/>
              </w:rPr>
              <w:t>pkt</w:t>
            </w:r>
            <w:proofErr w:type="spellEnd"/>
            <w:r>
              <w:rPr>
                <w:i/>
                <w:iCs/>
                <w:color w:val="000000"/>
                <w:sz w:val="22"/>
                <w:szCs w:val="22"/>
              </w:rPr>
              <w:t xml:space="preserve"> 2 ustawy i dotacji na realizację programu, projektu </w:t>
            </w:r>
            <w:r>
              <w:rPr>
                <w:i/>
                <w:iCs/>
                <w:color w:val="000000"/>
                <w:sz w:val="22"/>
                <w:szCs w:val="22"/>
              </w:rPr>
              <w:br/>
              <w:t>lub zadania finansowanego z udziałem tych środków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12 074 048</w:t>
            </w:r>
          </w:p>
        </w:tc>
      </w:tr>
      <w:tr w:rsidR="002F24AA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</w:rPr>
            </w:pPr>
          </w:p>
        </w:tc>
      </w:tr>
    </w:tbl>
    <w:p w:rsidR="002F24AA" w:rsidRDefault="002F24AA">
      <w:pPr>
        <w:rPr>
          <w:rFonts w:ascii="Times New Roman" w:eastAsia="Times New Roman" w:hAnsi="Times New Roman" w:cs="Times New Roman"/>
        </w:rPr>
      </w:pPr>
    </w:p>
    <w:p w:rsidR="002F24AA" w:rsidRDefault="002F24AA">
      <w:pPr>
        <w:rPr>
          <w:rFonts w:ascii="Times New Roman" w:eastAsia="Times New Roman" w:hAnsi="Times New Roman" w:cs="Times New Roman"/>
        </w:rPr>
        <w:sectPr w:rsidR="002F24AA">
          <w:footerReference w:type="default" r:id="rId7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6"/>
        <w:gridCol w:w="1865"/>
        <w:gridCol w:w="11107"/>
      </w:tblGrid>
      <w:tr w:rsidR="002F24AA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2F24AA" w:rsidRDefault="002F24AA">
            <w:pPr>
              <w:rPr>
                <w:color w:val="000000"/>
              </w:rPr>
            </w:pPr>
          </w:p>
        </w:tc>
      </w:tr>
      <w:tr w:rsidR="002F24AA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206"/>
              <w:rPr>
                <w:color w:val="000000"/>
              </w:rPr>
            </w:pPr>
            <w:r>
              <w:rPr>
                <w:color w:val="000000"/>
              </w:rPr>
              <w:t>Załącznik nr 2 do uchwały nr XXIII/203/25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206"/>
              <w:rPr>
                <w:color w:val="000000"/>
              </w:rPr>
            </w:pPr>
            <w:r>
              <w:rPr>
                <w:color w:val="000000"/>
              </w:rPr>
              <w:t>Rady Miejskiej w Bytomiu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206"/>
              <w:rPr>
                <w:color w:val="000000"/>
              </w:rPr>
            </w:pPr>
            <w:r>
              <w:rPr>
                <w:color w:val="000000"/>
              </w:rPr>
              <w:t xml:space="preserve">z dnia 27 października 2025 r. 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206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206"/>
              <w:rPr>
                <w:color w:val="000000"/>
              </w:rPr>
            </w:pPr>
            <w:r>
              <w:rPr>
                <w:color w:val="000000"/>
              </w:rPr>
              <w:t>załącznik nr 5 do uchwały nr XII/101/24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206"/>
              <w:rPr>
                <w:color w:val="000000"/>
              </w:rPr>
            </w:pPr>
            <w:r>
              <w:rPr>
                <w:color w:val="000000"/>
              </w:rPr>
              <w:t>Rady Miejskiej w Bytomiu z dnia 16 grudnia 2024 r.</w:t>
            </w:r>
          </w:p>
        </w:tc>
      </w:tr>
      <w:tr w:rsidR="002F24AA">
        <w:trPr>
          <w:trHeight w:val="31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PLAN PRZYCHODÓW NA 2025 ROK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F24AA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 złotych </w:t>
            </w:r>
          </w:p>
        </w:tc>
      </w:tr>
      <w:tr w:rsidR="002F24AA">
        <w:trPr>
          <w:trHeight w:val="375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Kwota</w:t>
            </w:r>
          </w:p>
        </w:tc>
      </w:tr>
      <w:tr w:rsidR="002F24AA">
        <w:trPr>
          <w:trHeight w:val="27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77 731 044</w:t>
            </w:r>
          </w:p>
        </w:tc>
      </w:tr>
      <w:tr w:rsidR="002F24AA">
        <w:trPr>
          <w:trHeight w:val="54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Przychody z niewykorzystanych środków pieniężnych na rachunku bieżącym budżetu, wynikające z rozliczenia dochodów i wydatków nimi finansowanych związanych ze szczególnymi zasadami wykonywania budżetu określonymi w odrębnych ustawach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9 258 609</w:t>
            </w:r>
          </w:p>
        </w:tc>
      </w:tr>
      <w:tr w:rsidR="002F24AA">
        <w:trPr>
          <w:trHeight w:val="54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Przychody wynikające z rozliczenia środków określonych w art. 5 ust. 1 </w:t>
            </w:r>
            <w:proofErr w:type="spellStart"/>
            <w:r>
              <w:rPr>
                <w:color w:val="000000"/>
                <w:sz w:val="22"/>
                <w:szCs w:val="22"/>
              </w:rPr>
              <w:t>pkt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 ustawy i dotacji na realizację programu, projektu lub zadania finansowanego </w:t>
            </w:r>
            <w:r>
              <w:rPr>
                <w:color w:val="000000"/>
                <w:sz w:val="22"/>
                <w:szCs w:val="22"/>
              </w:rPr>
              <w:br/>
              <w:t>z udziałem tych środków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2 815 439</w:t>
            </w:r>
          </w:p>
        </w:tc>
      </w:tr>
      <w:tr w:rsidR="002F24AA">
        <w:trPr>
          <w:trHeight w:val="27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Wolne środki, o których mowa w art. 217 ust. 2 </w:t>
            </w:r>
            <w:proofErr w:type="spellStart"/>
            <w:r>
              <w:rPr>
                <w:color w:val="000000"/>
                <w:sz w:val="22"/>
                <w:szCs w:val="22"/>
              </w:rPr>
              <w:t>pkt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6 ustawy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2 604 368</w:t>
            </w:r>
          </w:p>
        </w:tc>
      </w:tr>
      <w:tr w:rsidR="002F24AA">
        <w:trPr>
          <w:trHeight w:val="27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Przychody z zaciągniętych pożyczek i kredytów na rynku krajowym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60 000 000</w:t>
            </w:r>
          </w:p>
        </w:tc>
      </w:tr>
      <w:tr w:rsidR="002F24AA">
        <w:trPr>
          <w:trHeight w:val="270"/>
        </w:trPr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Przelewy dokonane z lokat z lat ubiegłych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3 052 628</w:t>
            </w:r>
          </w:p>
        </w:tc>
      </w:tr>
    </w:tbl>
    <w:p w:rsidR="002F24AA" w:rsidRDefault="002F24AA">
      <w:pPr>
        <w:spacing w:before="280" w:after="280" w:line="276" w:lineRule="auto"/>
        <w:ind w:left="4535"/>
        <w:rPr>
          <w:rFonts w:ascii="Times New Roman" w:eastAsia="Times New Roman" w:hAnsi="Times New Roman" w:cs="Times New Roman"/>
        </w:rPr>
      </w:pPr>
    </w:p>
    <w:p w:rsidR="002F24AA" w:rsidRDefault="002F24AA">
      <w:pPr>
        <w:spacing w:before="280" w:after="280" w:line="276" w:lineRule="auto"/>
        <w:ind w:left="4535"/>
        <w:rPr>
          <w:rFonts w:ascii="Times New Roman" w:eastAsia="Times New Roman" w:hAnsi="Times New Roman" w:cs="Times New Roman"/>
        </w:rPr>
        <w:sectPr w:rsidR="002F24AA">
          <w:footerReference w:type="default" r:id="rId8"/>
          <w:endnotePr>
            <w:numFmt w:val="decimal"/>
          </w:endnotePr>
          <w:pgSz w:w="16838" w:h="11906" w:orient="landscape"/>
          <w:pgMar w:top="2551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18"/>
        <w:gridCol w:w="554"/>
        <w:gridCol w:w="933"/>
        <w:gridCol w:w="6811"/>
        <w:gridCol w:w="1276"/>
        <w:gridCol w:w="1459"/>
        <w:gridCol w:w="1187"/>
      </w:tblGrid>
      <w:tr w:rsidR="002F24AA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2F24AA" w:rsidRDefault="002F24AA">
            <w:pPr>
              <w:rPr>
                <w:color w:val="000000"/>
              </w:rPr>
            </w:pPr>
          </w:p>
        </w:tc>
      </w:tr>
      <w:tr w:rsidR="002F24AA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348"/>
              <w:rPr>
                <w:color w:val="000000"/>
              </w:rPr>
            </w:pPr>
            <w:r>
              <w:rPr>
                <w:color w:val="000000"/>
              </w:rPr>
              <w:t>Załącznik nr 3 do uchwały nr XXIII/203/25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348"/>
              <w:rPr>
                <w:color w:val="000000"/>
              </w:rPr>
            </w:pPr>
            <w:r>
              <w:rPr>
                <w:color w:val="000000"/>
              </w:rPr>
              <w:t>Rady Miejskiej w Bytomiu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348"/>
              <w:rPr>
                <w:color w:val="000000"/>
              </w:rPr>
            </w:pPr>
            <w:r>
              <w:rPr>
                <w:color w:val="000000"/>
              </w:rPr>
              <w:t>z dnia 27 października 2025 r.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348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348"/>
              <w:rPr>
                <w:color w:val="000000"/>
              </w:rPr>
            </w:pPr>
            <w:r>
              <w:rPr>
                <w:color w:val="000000"/>
              </w:rPr>
              <w:t>załącznik nr 7 do uchwały nr XII/101/24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348"/>
              <w:rPr>
                <w:color w:val="000000"/>
              </w:rPr>
            </w:pPr>
            <w:r>
              <w:rPr>
                <w:color w:val="000000"/>
              </w:rPr>
              <w:t>Rady Miejskiej w Bytomiu z dnia 16 grudnia 2024 r.</w:t>
            </w:r>
          </w:p>
        </w:tc>
      </w:tr>
      <w:tr w:rsidR="002F24AA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</w:rPr>
            </w:pPr>
          </w:p>
        </w:tc>
      </w:tr>
      <w:tr w:rsidR="002F24AA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ZESTAWIENIE DOTACJI PLANOWANYCH DO UDZIELENIA Z BUDŻETU MIASTA W 2025 ROKU</w:t>
            </w:r>
          </w:p>
        </w:tc>
      </w:tr>
      <w:tr w:rsidR="002F24AA">
        <w:trPr>
          <w:trHeight w:val="25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2F24AA" w:rsidRDefault="0004485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 złotych</w:t>
            </w:r>
          </w:p>
        </w:tc>
      </w:tr>
      <w:tr w:rsidR="002F24AA">
        <w:trPr>
          <w:trHeight w:val="255"/>
        </w:trPr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Dział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Rozdział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Kwota dotacji</w:t>
            </w:r>
          </w:p>
        </w:tc>
      </w:tr>
      <w:tr w:rsidR="002F24AA">
        <w:trPr>
          <w:trHeight w:val="255"/>
        </w:trPr>
        <w:tc>
          <w:tcPr>
            <w:tcW w:w="0" w:type="auto"/>
            <w:vMerge/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podmiotowej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przedmiotowej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celowej</w:t>
            </w:r>
          </w:p>
        </w:tc>
      </w:tr>
      <w:tr w:rsidR="002F24AA">
        <w:trPr>
          <w:trHeight w:val="300"/>
        </w:trPr>
        <w:tc>
          <w:tcPr>
            <w:tcW w:w="0" w:type="auto"/>
            <w:shd w:val="clear" w:color="auto" w:fill="F2F2F2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pBdr>
                <w:left w:val="none" w:sz="0" w:space="1" w:color="auto"/>
              </w:pBdr>
              <w:ind w:left="30"/>
              <w:textAlignment w:val="bottom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DOTACJE OGÓŁEM (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I+II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0" w:type="auto"/>
            <w:shd w:val="clear" w:color="auto" w:fill="F2F2F2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2F2F2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2F2F2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F2F2F2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141 182 179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pBdr>
                <w:left w:val="none" w:sz="0" w:space="1" w:color="auto"/>
              </w:pBdr>
              <w:ind w:left="30"/>
              <w:textAlignment w:val="top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I. Dotacje planowane do udzielenia jednostkom sektora finansów publicznych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14 270 000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61 106 036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60004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Wpłaty zmiennej części składki rocznej na rzecz Górnośląsko-Zagłębiowskiej Metropolii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na organizację publicznego transportu zbiorowego, 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53 346 818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część bieżąca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53 246 669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część majątkowa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100 149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73095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Dotacja dla Akademii Sztuk Teatralnych im. St. Wyspiańskiego w Krakowie na dofinansowanie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bieżącej działalności funkcjonującego w Bytomiu Wydziału Teatru Tańca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Wpłaty części stałej składki rocznej na rzecz Górnośląsko-Zagłębiowskiej Metropolii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1 187 305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Refinansowanie kosztów nauki religii różnych wyznań za dzieci </w:t>
            </w: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będące mieszkańcami Bytomia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30 000</w:t>
            </w:r>
          </w:p>
        </w:tc>
      </w:tr>
      <w:tr w:rsidR="002F24AA">
        <w:trPr>
          <w:trHeight w:val="79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85154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Dotacja dla Bytomskiego Centrum Kultury na realizację zadania publicznego z zakresu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przeciwdziałania uzależnieniom i zapobiegania patologiom społecznym pn. „LOKA – Letnia Oferta Kulturalnych Atrakcji”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29 760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Pozostałe zadania w zakresie polityki społecznej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125 203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85311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Finansowanie udziału mieszkańców Bytomia w warsztatach terapii zajęciowej na terenie innych powiatów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35 203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Dotacja dla Śląskiego Uniwersytetu Medycznego w Katowicach na prowadzenie Bytomskiego Uniwersytetu Trzeciego Wieku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Rodzina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4 596 950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85508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Finansowanie kosztów utrzymania dzieci pochodzących z Bytomia umieszczonych w rodzinach zastępczych </w:t>
            </w:r>
            <w:r>
              <w:rPr>
                <w:color w:val="000000"/>
                <w:sz w:val="22"/>
                <w:szCs w:val="22"/>
              </w:rPr>
              <w:br/>
              <w:t>na terenie innych powiatów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2 296 950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85510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Finansowanie kosztów utrzymania dzieci pochodzących z Bytomia umieszczonych w placówkach opiekuńczo-wychowawczych na terenie innych powiatów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2 300 000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90002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Dotacja na prowadzenie działań edukacyjnych z zakresu prawidłowego gospodarowania odpadami komunalnymi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Kultura i ochrona dziedzictwa narodowego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14 270 000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1 430 000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92113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dla Bytomskiego Centrum Kultury, w tym na: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6 170 000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1 420 000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6 170 000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organizację II edycji wydarzenia pn. </w:t>
            </w:r>
            <w:proofErr w:type="spellStart"/>
            <w:r>
              <w:rPr>
                <w:color w:val="000000"/>
                <w:sz w:val="22"/>
                <w:szCs w:val="22"/>
              </w:rPr>
              <w:t>Aglo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Festiwal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promocję wydarzenia pn. Kongres Metropolia Kultury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remont i poprawę stanu technicznego budynku Bytomskiego Centrum Kultury oraz zakup wyposażenia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1 300 000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92114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dla Teatru Tańca i Ruchu Rozbark na dofinansowanie bieżącej działalności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3 140 000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92116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dla Miejskiej Biblioteki Publicznej, w tym na: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4 960 000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dofinansowanie bieżącej działalności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4 960 000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sfinansowanie wkładu własnego w ramach realizacji projektu pn. „Zaś </w:t>
            </w:r>
            <w:proofErr w:type="spellStart"/>
            <w:r>
              <w:rPr>
                <w:color w:val="000000"/>
                <w:sz w:val="22"/>
                <w:szCs w:val="22"/>
              </w:rPr>
              <w:t>mom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chyntka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na </w:t>
            </w:r>
            <w:proofErr w:type="spellStart"/>
            <w:r>
              <w:rPr>
                <w:color w:val="000000"/>
                <w:sz w:val="22"/>
                <w:szCs w:val="22"/>
              </w:rPr>
              <w:t>ksionzka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(czyli Apetyt 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lastRenderedPageBreak/>
              <w:t>na książkę. Repeta)”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pBdr>
                <w:left w:val="none" w:sz="0" w:space="1" w:color="auto"/>
              </w:pBdr>
              <w:ind w:left="30"/>
              <w:textAlignment w:val="top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II. Dotacje planowane do udzielenia jednostkom spoza sektora finansów publicznych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50 880 305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14 925 838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630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63095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na organizację imprez turystycznych i krajoznawczych w ramach realizacji zadań publicznych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z zakresu turystyki i krajoznawstwa w oparciu o konkurs ofert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41 500</w:t>
            </w:r>
          </w:p>
        </w:tc>
      </w:tr>
      <w:tr w:rsidR="002F24AA">
        <w:trPr>
          <w:trHeight w:val="103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na realizację zadań publicznych miasta Bytomia skierowanych do mieszkańców Bytomia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i organizacji pozarządowych działających na terenie miasta Bytomia, wsparcie działań doradczych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i szkoleniowych oraz prowadzenie Centrum Organizacji Pozarządowych oraz wybór operatora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regrantingu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75412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Dotacje dla jednostek ochotniczych straży pożarnych, w tym na: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176 200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realizację projektu w ramach budżetu obywatelskiego pn. „Razem dla </w:t>
            </w:r>
            <w:proofErr w:type="spellStart"/>
            <w:r>
              <w:rPr>
                <w:color w:val="000000"/>
                <w:sz w:val="22"/>
                <w:szCs w:val="22"/>
              </w:rPr>
              <w:t>Stolarzowic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 Górnik”, 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– poprawa warunków socjalnych w strażnicy OSP </w:t>
            </w:r>
            <w:proofErr w:type="spellStart"/>
            <w:r>
              <w:rPr>
                <w:color w:val="000000"/>
                <w:sz w:val="22"/>
                <w:szCs w:val="22"/>
              </w:rPr>
              <w:t>Stolarzowice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– 66 200 zł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– kompleksowa renowacja gaśniczych wozów konnych na potrzeby dydaktyczno-edukacyjne </w:t>
            </w:r>
            <w:r>
              <w:rPr>
                <w:color w:val="000000"/>
                <w:sz w:val="22"/>
                <w:szCs w:val="22"/>
              </w:rPr>
              <w:br/>
              <w:t>w OSP Górniki – 80 000 zł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146 200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75515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dla organizacji pozarządowych wybranych w trybie konkursu ofert na świadczenie usług nieodpłatnej pomocy prawnej, poradnictwa obywatelskiego oraz edukacji prawnej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213 152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Oświata i wychowanie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39 638 463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63 677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udzielane niepublicznym szkołom i placówkom oświatowym funkcjonującym na terenie miasta w podziale </w:t>
            </w:r>
            <w:r>
              <w:rPr>
                <w:color w:val="000000"/>
                <w:sz w:val="22"/>
                <w:szCs w:val="22"/>
              </w:rPr>
              <w:br/>
              <w:t>na następujące rozdziały klasyfikacji budżetowej: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39 638 463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13 677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 – Szkoły podstawowe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1 996 840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80104 – Przedszkola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6 313 721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80108 – Szkoły podstawowe dla dorosłych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44 482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80115 – Technika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2 381 415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80116 – Szkoły policealne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7 608 186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80117 – Branżowe szkoły I </w:t>
            </w:r>
            <w:proofErr w:type="spellStart"/>
            <w:r>
              <w:rPr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II stopnia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839 270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80120 – Licea ogólnokształcące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1 343 797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80122 – Licea ogólnokształcące dla dorosłych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576 218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78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80149 – Realizacja zadań wymagających stosowania specjalnej organizacji nauki i metod pracy dla dzieci </w:t>
            </w:r>
            <w:r>
              <w:rPr>
                <w:color w:val="000000"/>
                <w:sz w:val="22"/>
                <w:szCs w:val="22"/>
              </w:rPr>
              <w:br/>
              <w:t xml:space="preserve">w przedszkolach, oddziałach przedszkolnych w szkołach podstawowych i innych formach wychowania przedszkolnego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16 388 467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80150 – Realizacja zadań wymagających stosowania specjalnej organizacji nauki i metod pracy dla dzieci </w:t>
            </w:r>
            <w:r>
              <w:rPr>
                <w:color w:val="000000"/>
                <w:sz w:val="22"/>
                <w:szCs w:val="22"/>
              </w:rPr>
              <w:br/>
              <w:t>i młodzieży w szkołach podstawowych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1 344 962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127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80152 – Realizacja zadań wymagających stosowania specjalnej organizacji nauki i metod pracy dla dzieci </w:t>
            </w:r>
            <w:r>
              <w:rPr>
                <w:color w:val="000000"/>
                <w:sz w:val="22"/>
                <w:szCs w:val="22"/>
              </w:rPr>
              <w:br/>
              <w:t xml:space="preserve">i młodzieży w gimnazjach, klasach dotychczasowego gimnazjum prowadzonych w szkołach innego typu, liceach ogólnokształcących, technikach, szkołach policealnych, branżowych szkołach I </w:t>
            </w:r>
            <w:proofErr w:type="spellStart"/>
            <w:r>
              <w:rPr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II stopnia i klasach dotychczasowej zasadniczej szkoły zawodowej prowadzonych w branżowych szkołach I stopnia </w:t>
            </w:r>
            <w:r>
              <w:rPr>
                <w:color w:val="000000"/>
                <w:sz w:val="22"/>
                <w:szCs w:val="22"/>
              </w:rPr>
              <w:br/>
              <w:t>oraz szkołach artystycznych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801 105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54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80153 – Zapewnienie uczniom prawa do bezpłatnego dostępu do podręczników, materiałów edukacyjnych </w:t>
            </w:r>
            <w:r>
              <w:rPr>
                <w:color w:val="000000"/>
                <w:sz w:val="22"/>
                <w:szCs w:val="22"/>
              </w:rPr>
              <w:br/>
              <w:t>lub materiałów ćwiczeniowych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13 677</w:t>
            </w:r>
          </w:p>
        </w:tc>
      </w:tr>
      <w:tr w:rsidR="002F24AA">
        <w:trPr>
          <w:trHeight w:val="28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80195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dla organizacji pozarządowych na realizację zadań o charakterze edukacyjnym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Ochrona zdrowia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775 240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85154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przeciwdziałanie uzależnieniom i zapobieganie patologiom społecznym przy współpracy </w:t>
            </w:r>
            <w:r>
              <w:rPr>
                <w:color w:val="000000"/>
                <w:sz w:val="22"/>
                <w:szCs w:val="22"/>
              </w:rPr>
              <w:br/>
              <w:t>z podmiotami wyłonionymi w drodze konkursów ofert i innych procedur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375 240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zapewnienie opieki hospicyjno-paliatywnej w domu chorego, rehabilitację oraz realizację innych zadań z zakresu ochrony zdrowia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Pomoc społeczna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1 225 807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85202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realizację zadań z zakresu: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730 000</w:t>
            </w:r>
          </w:p>
        </w:tc>
      </w:tr>
      <w:tr w:rsidR="002F24AA">
        <w:trPr>
          <w:trHeight w:val="79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działań na rzecz osób niepełnosprawnych przy współpracy z podmiotami wyłonionymi w drodze konkursów ofert i innych procedur, w tym prowadzenia na zlecenie miasta domu pomocy społecznej o zasięgu </w:t>
            </w:r>
            <w:proofErr w:type="spellStart"/>
            <w:r>
              <w:rPr>
                <w:color w:val="000000"/>
                <w:sz w:val="22"/>
                <w:szCs w:val="22"/>
              </w:rPr>
              <w:t>ponadgminnym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60 000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dofinansowania wynagrodzeń dla pracowników jednostek organizacyjnych pomocy społecznej w postaci dodatku motywacyjnego na lata 2024-2027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670 000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85220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dofinansowanie wynagrodzeń dla pracowników jednostek organizacyjnych pomocy społecznej </w:t>
            </w:r>
            <w:r>
              <w:rPr>
                <w:color w:val="000000"/>
                <w:sz w:val="22"/>
                <w:szCs w:val="22"/>
              </w:rPr>
              <w:br/>
              <w:t>w postaci dodatku motywacyjnego na lata 2024-2027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135 807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85295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wsparcie i opiekę osób z niepełnosprawnością intelektualną w mieszkaniach wspomaganych </w:t>
            </w:r>
            <w:r>
              <w:rPr>
                <w:color w:val="000000"/>
                <w:sz w:val="22"/>
                <w:szCs w:val="22"/>
              </w:rPr>
              <w:br/>
              <w:t>przy współpracy z podmiotami wyłonionymi w drodze konkursów ofert i innych procedur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Pozostałe zadania w zakresie polityki społecznej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606 205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100 000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85311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realizację zadań z zakresu rehabilitacji zawodowej i społecznej osób niepełnosprawnych </w:t>
            </w:r>
            <w:r>
              <w:rPr>
                <w:color w:val="000000"/>
                <w:sz w:val="22"/>
                <w:szCs w:val="22"/>
              </w:rPr>
              <w:br/>
              <w:t>w ramach warsztatów terapii zajęciowej funkcjonujących na terenie miasta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606 205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realizację zadań z zakresu polityki senioralnej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Edukacyjna opieka wychowawcza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10 635 637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85404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dla niepublicznych placówek oświatowych na realizację zadań z zakresu wczesnego wspomagania rozwoju dziecka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1 524 527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85419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dla niepublicznego ośrodka </w:t>
            </w:r>
            <w:proofErr w:type="spellStart"/>
            <w:r>
              <w:rPr>
                <w:color w:val="000000"/>
                <w:sz w:val="22"/>
                <w:szCs w:val="22"/>
              </w:rPr>
              <w:t>rehabilitacyjno-edukacyjno-wychowawczego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(OREW) na 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9 111 110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Rodzina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2 087 189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realizację zadań z zakresu: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725 399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dziennej opieki nad dziećmi w niepublicznych placówkach wsparcia </w:t>
            </w:r>
            <w:r>
              <w:rPr>
                <w:color w:val="000000"/>
                <w:sz w:val="22"/>
                <w:szCs w:val="22"/>
              </w:rPr>
              <w:lastRenderedPageBreak/>
              <w:t>dziennego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677 011</w:t>
            </w:r>
          </w:p>
        </w:tc>
      </w:tr>
      <w:tr w:rsidR="002F24AA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dofinansowania wynagrodzeń pracowników jednostek wspierania rodziny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48 388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85516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dla niepublicznych żłobków i klubów dziecięcych na 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1 361 790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Gospodarka komunalna i ochrona środowiska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7 184 273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6 458 467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modernizację źródeł ciepła w ramach Programu Ciepłe Mieszkanie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6 311 347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na realizację zadań z zakresu ograniczenia emisji zanieczyszczeń, poprawy jakości powietrza </w:t>
            </w:r>
            <w:r>
              <w:rPr>
                <w:color w:val="000000"/>
                <w:sz w:val="22"/>
                <w:szCs w:val="22"/>
              </w:rPr>
              <w:br/>
              <w:t>i efektywności energetycznej budynków w ramach programu pn. „Stop smog z GZM”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147 120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725 806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realizację zadań z zakresu wspierania edukacji ekologicznej oraz przeciwdziałania bezdomności zwierząt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na realizowaną w ramach budżetu obywatelskiego inwestycję pn. „Odrodzenie skweru </w:t>
            </w:r>
            <w:r>
              <w:rPr>
                <w:color w:val="000000"/>
                <w:sz w:val="22"/>
                <w:szCs w:val="22"/>
              </w:rPr>
              <w:br/>
              <w:t>przy ul. Tuwima”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499 000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Dotacje na modernizację i rozwój infrastruktury ogrodowej na terenie ogólnym rodzinnych ogródków działkowych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196 806</w:t>
            </w:r>
          </w:p>
        </w:tc>
      </w:tr>
      <w:tr w:rsidR="002F24AA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Kultura i ochrona dziedzictwa narodowego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2 118 800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92120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dla Zakonu Braci Mniejszych – Franciszkanów Prowincji Wniebowzięcia Najświętszej Maryi Panny </w:t>
            </w:r>
            <w:r>
              <w:rPr>
                <w:color w:val="000000"/>
                <w:sz w:val="22"/>
                <w:szCs w:val="22"/>
              </w:rPr>
              <w:br/>
              <w:t>na realizację inwestycji pn. „Renowacja zabytkowego kościoła św. Wojciecha w Bytomiu, pl. Klasztorny 1”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1 730 000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Dotacje dla organizacji pozarządowych wybranych w trybie konkursu ofert na realizację zadań z zakresu </w:t>
            </w:r>
            <w:r>
              <w:rPr>
                <w:color w:val="000000"/>
                <w:sz w:val="22"/>
                <w:szCs w:val="22"/>
              </w:rPr>
              <w:br/>
              <w:t xml:space="preserve">kultury i sztuki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388 800</w:t>
            </w:r>
          </w:p>
        </w:tc>
      </w:tr>
      <w:tr w:rsidR="002F24AA">
        <w:trPr>
          <w:trHeight w:val="5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92695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dla organizacji pozarządowych wybranych w trybie konkursu ofert na realizację zadań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z zakresu kultury fizycznej i sportu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750 000</w:t>
            </w:r>
          </w:p>
        </w:tc>
      </w:tr>
    </w:tbl>
    <w:p w:rsidR="002F24AA" w:rsidRDefault="002F24AA">
      <w:pPr>
        <w:spacing w:before="280" w:after="280" w:line="276" w:lineRule="auto"/>
        <w:ind w:left="4535"/>
        <w:rPr>
          <w:rFonts w:ascii="Times New Roman" w:eastAsia="Times New Roman" w:hAnsi="Times New Roman" w:cs="Times New Roman"/>
        </w:rPr>
      </w:pPr>
    </w:p>
    <w:p w:rsidR="002F24AA" w:rsidRDefault="002F24AA">
      <w:pPr>
        <w:spacing w:before="280" w:after="280" w:line="276" w:lineRule="auto"/>
        <w:ind w:left="4535"/>
        <w:rPr>
          <w:rFonts w:ascii="Times New Roman" w:eastAsia="Times New Roman" w:hAnsi="Times New Roman" w:cs="Times New Roman"/>
        </w:rPr>
        <w:sectPr w:rsidR="002F24AA">
          <w:footerReference w:type="default" r:id="rId9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16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49"/>
        <w:gridCol w:w="933"/>
        <w:gridCol w:w="1546"/>
      </w:tblGrid>
      <w:tr w:rsidR="002F24AA" w:rsidTr="00F1098D">
        <w:trPr>
          <w:trHeight w:val="300"/>
        </w:trPr>
        <w:tc>
          <w:tcPr>
            <w:tcW w:w="5000" w:type="pct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2F24AA" w:rsidRDefault="002F24AA">
            <w:pPr>
              <w:rPr>
                <w:color w:val="000000"/>
              </w:rPr>
            </w:pPr>
          </w:p>
        </w:tc>
      </w:tr>
      <w:tr w:rsidR="002F24AA" w:rsidTr="00F1098D">
        <w:trPr>
          <w:trHeight w:val="300"/>
        </w:trPr>
        <w:tc>
          <w:tcPr>
            <w:tcW w:w="5000" w:type="pct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206"/>
              <w:rPr>
                <w:color w:val="000000"/>
              </w:rPr>
            </w:pPr>
            <w:r>
              <w:rPr>
                <w:color w:val="000000"/>
              </w:rPr>
              <w:t>Załącznik nr 4 do uchwały nr XXIII/203/25</w:t>
            </w:r>
          </w:p>
        </w:tc>
      </w:tr>
      <w:tr w:rsidR="002F24AA" w:rsidTr="00F1098D">
        <w:trPr>
          <w:trHeight w:val="300"/>
        </w:trPr>
        <w:tc>
          <w:tcPr>
            <w:tcW w:w="5000" w:type="pct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206"/>
              <w:rPr>
                <w:color w:val="000000"/>
              </w:rPr>
            </w:pPr>
            <w:r>
              <w:rPr>
                <w:color w:val="000000"/>
              </w:rPr>
              <w:t>Rady Miejskiej w Bytomiu</w:t>
            </w:r>
          </w:p>
        </w:tc>
      </w:tr>
      <w:tr w:rsidR="002F24AA" w:rsidTr="00F1098D">
        <w:trPr>
          <w:trHeight w:val="300"/>
        </w:trPr>
        <w:tc>
          <w:tcPr>
            <w:tcW w:w="5000" w:type="pct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206"/>
              <w:rPr>
                <w:color w:val="000000"/>
              </w:rPr>
            </w:pPr>
            <w:r>
              <w:rPr>
                <w:color w:val="000000"/>
              </w:rPr>
              <w:t>z dnia 27 października 2025 r.</w:t>
            </w:r>
          </w:p>
        </w:tc>
      </w:tr>
      <w:tr w:rsidR="002F24AA" w:rsidTr="00F1098D">
        <w:trPr>
          <w:trHeight w:val="300"/>
        </w:trPr>
        <w:tc>
          <w:tcPr>
            <w:tcW w:w="5000" w:type="pct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206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</w:tr>
      <w:tr w:rsidR="002F24AA" w:rsidTr="00F1098D">
        <w:trPr>
          <w:trHeight w:val="300"/>
        </w:trPr>
        <w:tc>
          <w:tcPr>
            <w:tcW w:w="5000" w:type="pct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206"/>
              <w:rPr>
                <w:color w:val="000000"/>
              </w:rPr>
            </w:pPr>
            <w:r>
              <w:rPr>
                <w:color w:val="000000"/>
              </w:rPr>
              <w:t>załącznik nr 8 do uchwały nr XII/101/24</w:t>
            </w:r>
          </w:p>
        </w:tc>
      </w:tr>
      <w:tr w:rsidR="002F24AA" w:rsidTr="00F1098D">
        <w:trPr>
          <w:trHeight w:val="300"/>
        </w:trPr>
        <w:tc>
          <w:tcPr>
            <w:tcW w:w="5000" w:type="pct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 w:rsidP="00D950C4">
            <w:pPr>
              <w:pBdr>
                <w:left w:val="none" w:sz="0" w:space="31" w:color="auto"/>
              </w:pBdr>
              <w:ind w:left="10206"/>
              <w:rPr>
                <w:color w:val="000000"/>
              </w:rPr>
            </w:pPr>
            <w:r>
              <w:rPr>
                <w:color w:val="000000"/>
              </w:rPr>
              <w:t>Rady Miejskiej w Bytomiu z dnia 16 grudnia 2024 r.</w:t>
            </w:r>
          </w:p>
        </w:tc>
      </w:tr>
      <w:tr w:rsidR="002F24AA" w:rsidTr="00F1098D">
        <w:trPr>
          <w:trHeight w:val="300"/>
        </w:trPr>
        <w:tc>
          <w:tcPr>
            <w:tcW w:w="5000" w:type="pct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</w:rPr>
            </w:pPr>
          </w:p>
        </w:tc>
      </w:tr>
      <w:tr w:rsidR="002F24AA" w:rsidTr="00F1098D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PLAN WYDATKÓW NA REALIZACJĘ ZADAŃ W RAMACH BUDŻETU OBYWATELSKIEGO NA 2025 ROK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</w:rPr>
            </w:pP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</w:rPr>
            </w:pPr>
          </w:p>
        </w:tc>
      </w:tr>
      <w:tr w:rsidR="002F24AA" w:rsidTr="00F1098D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2F24AA" w:rsidRDefault="0004485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 złotych</w:t>
            </w:r>
          </w:p>
        </w:tc>
      </w:tr>
      <w:tr w:rsidR="002F24AA" w:rsidTr="00F1098D">
        <w:trPr>
          <w:trHeight w:val="49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Rozdział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Kwota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„Razem dla zdrowia zwierząt” – modernizacja schroniskowego ambulatorium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90013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267 717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Aktywny Zakątek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449 196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Bezpieczne podwórko z siłownią pod chmurką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201 909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BOISKO (Bezpieczne Ogólnodostępne Integrujące Sportowe Kompleksowe Otwarte) w SP 51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369 104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Bytom miastem karate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92695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16 000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Bytomskie Wibracje Muzyczne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267 500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 tym: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92195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244 900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75023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22 600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Ferie z Rekinkami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92695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30 160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Odrodzenie Skweru przy ul. Tuwima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90095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499 000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Ogrodowo-komputerowy raj w Szkole Podstawowej nr 5 w Bytomiu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321 628</w:t>
            </w:r>
          </w:p>
        </w:tc>
      </w:tr>
      <w:tr w:rsidR="002F24AA" w:rsidTr="00F1098D">
        <w:trPr>
          <w:trHeight w:val="54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Ogród zmysłów, zabaw i pomysłów – powstanie naukowo-sensorycznych miejsc oraz edukacji interaktywnej na terenie Przedszkoli Miejskich </w:t>
            </w:r>
            <w:r>
              <w:rPr>
                <w:color w:val="000000"/>
                <w:sz w:val="22"/>
                <w:szCs w:val="22"/>
              </w:rPr>
              <w:br/>
              <w:t>nr 16, 20, 30, 59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80104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499 000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Razem dla </w:t>
            </w:r>
            <w:proofErr w:type="spellStart"/>
            <w:r>
              <w:rPr>
                <w:color w:val="000000"/>
                <w:sz w:val="22"/>
                <w:szCs w:val="22"/>
              </w:rPr>
              <w:t>Stolarzowic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 Górnik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437 504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 tym: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  <w:sz w:val="22"/>
                <w:szCs w:val="22"/>
              </w:rPr>
            </w:pP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75412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146 200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107 000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80104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74 304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92695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110 000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Relaks pod chmurką – rozbudowa basenu odkrytego z atrakcjami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92604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996 000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Skatepark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Miechowice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427 500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Wesoły pociąg krasnoludków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80104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40 000</w:t>
            </w:r>
          </w:p>
        </w:tc>
      </w:tr>
      <w:tr w:rsidR="002F24AA" w:rsidTr="00F1098D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2F24AA" w:rsidRDefault="000448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514" w:type="pct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Default="000448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4 822 218</w:t>
            </w:r>
          </w:p>
        </w:tc>
      </w:tr>
    </w:tbl>
    <w:p w:rsidR="002F24AA" w:rsidRDefault="002F24AA">
      <w:pPr>
        <w:spacing w:before="280" w:after="280" w:line="276" w:lineRule="auto"/>
        <w:ind w:left="4535"/>
        <w:rPr>
          <w:rFonts w:ascii="Times New Roman" w:eastAsia="Times New Roman" w:hAnsi="Times New Roman" w:cs="Times New Roman"/>
        </w:rPr>
      </w:pPr>
    </w:p>
    <w:p w:rsidR="002F24AA" w:rsidRDefault="002F24AA">
      <w:pPr>
        <w:spacing w:before="280" w:after="280" w:line="276" w:lineRule="auto"/>
        <w:ind w:left="4535"/>
        <w:rPr>
          <w:rFonts w:ascii="Times New Roman" w:eastAsia="Times New Roman" w:hAnsi="Times New Roman" w:cs="Times New Roman"/>
        </w:rPr>
        <w:sectPr w:rsidR="002F24AA">
          <w:footerReference w:type="default" r:id="rId10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4777" w:type="pct"/>
        <w:tblInd w:w="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6"/>
        <w:gridCol w:w="3610"/>
        <w:gridCol w:w="7509"/>
        <w:gridCol w:w="1989"/>
      </w:tblGrid>
      <w:tr w:rsidR="002F24AA" w:rsidTr="0067067B">
        <w:trPr>
          <w:trHeight w:val="300"/>
        </w:trPr>
        <w:tc>
          <w:tcPr>
            <w:tcW w:w="14174" w:type="dxa"/>
            <w:gridSpan w:val="4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Pr="007F7001" w:rsidRDefault="00044859" w:rsidP="0067067B">
            <w:pPr>
              <w:pBdr>
                <w:left w:val="none" w:sz="0" w:space="31" w:color="auto"/>
              </w:pBdr>
              <w:ind w:left="9903"/>
              <w:rPr>
                <w:color w:val="000000"/>
                <w:sz w:val="20"/>
                <w:szCs w:val="20"/>
              </w:rPr>
            </w:pPr>
            <w:r w:rsidRPr="007F7001">
              <w:rPr>
                <w:color w:val="000000"/>
                <w:sz w:val="20"/>
                <w:szCs w:val="20"/>
              </w:rPr>
              <w:lastRenderedPageBreak/>
              <w:t>Załącznik nr 5 do uchwały nr XXIII/203/25</w:t>
            </w:r>
          </w:p>
        </w:tc>
      </w:tr>
      <w:tr w:rsidR="0067067B" w:rsidTr="0067067B">
        <w:trPr>
          <w:trHeight w:val="300"/>
        </w:trPr>
        <w:tc>
          <w:tcPr>
            <w:tcW w:w="14174" w:type="dxa"/>
            <w:gridSpan w:val="4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67067B" w:rsidRPr="00F1098D" w:rsidRDefault="0067067B" w:rsidP="0067067B">
            <w:pPr>
              <w:ind w:left="9903"/>
              <w:rPr>
                <w:color w:val="000000"/>
                <w:sz w:val="20"/>
                <w:szCs w:val="20"/>
              </w:rPr>
            </w:pPr>
            <w:r w:rsidRPr="00F1098D">
              <w:rPr>
                <w:color w:val="000000"/>
                <w:sz w:val="20"/>
                <w:szCs w:val="20"/>
              </w:rPr>
              <w:t>Rady Miejskiej w Bytomiu</w:t>
            </w:r>
          </w:p>
        </w:tc>
      </w:tr>
      <w:tr w:rsidR="002F24AA" w:rsidTr="0067067B">
        <w:trPr>
          <w:trHeight w:val="300"/>
        </w:trPr>
        <w:tc>
          <w:tcPr>
            <w:tcW w:w="14174" w:type="dxa"/>
            <w:gridSpan w:val="4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Pr="007F7001" w:rsidRDefault="00044859" w:rsidP="0067067B">
            <w:pPr>
              <w:pBdr>
                <w:left w:val="none" w:sz="0" w:space="31" w:color="auto"/>
              </w:pBdr>
              <w:ind w:left="9903"/>
              <w:rPr>
                <w:color w:val="000000"/>
                <w:sz w:val="20"/>
                <w:szCs w:val="20"/>
              </w:rPr>
            </w:pPr>
            <w:r w:rsidRPr="007F7001">
              <w:rPr>
                <w:color w:val="000000"/>
                <w:sz w:val="20"/>
                <w:szCs w:val="20"/>
              </w:rPr>
              <w:t>z dnia 27 października 2025 r.</w:t>
            </w:r>
          </w:p>
        </w:tc>
      </w:tr>
      <w:tr w:rsidR="002F24AA" w:rsidTr="0067067B">
        <w:trPr>
          <w:trHeight w:val="300"/>
        </w:trPr>
        <w:tc>
          <w:tcPr>
            <w:tcW w:w="14174" w:type="dxa"/>
            <w:gridSpan w:val="4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Pr="007F7001" w:rsidRDefault="00044859" w:rsidP="0067067B">
            <w:pPr>
              <w:pBdr>
                <w:left w:val="none" w:sz="0" w:space="31" w:color="auto"/>
              </w:pBdr>
              <w:ind w:left="9903"/>
              <w:rPr>
                <w:color w:val="000000"/>
                <w:sz w:val="20"/>
                <w:szCs w:val="20"/>
              </w:rPr>
            </w:pPr>
            <w:r w:rsidRPr="007F7001">
              <w:rPr>
                <w:color w:val="000000"/>
                <w:sz w:val="20"/>
                <w:szCs w:val="20"/>
              </w:rPr>
              <w:t>stanowiący jednocześnie</w:t>
            </w:r>
          </w:p>
        </w:tc>
      </w:tr>
      <w:tr w:rsidR="002F24AA" w:rsidTr="0067067B">
        <w:trPr>
          <w:trHeight w:val="300"/>
        </w:trPr>
        <w:tc>
          <w:tcPr>
            <w:tcW w:w="14174" w:type="dxa"/>
            <w:gridSpan w:val="4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Pr="007F7001" w:rsidRDefault="00044859" w:rsidP="0067067B">
            <w:pPr>
              <w:pBdr>
                <w:left w:val="none" w:sz="0" w:space="31" w:color="auto"/>
              </w:pBdr>
              <w:ind w:left="9903"/>
              <w:rPr>
                <w:color w:val="000000"/>
                <w:sz w:val="20"/>
                <w:szCs w:val="20"/>
              </w:rPr>
            </w:pPr>
            <w:r w:rsidRPr="007F7001">
              <w:rPr>
                <w:color w:val="000000"/>
                <w:sz w:val="20"/>
                <w:szCs w:val="20"/>
              </w:rPr>
              <w:t>załącznik nr 9 do uchwały nr XII/101/24</w:t>
            </w:r>
          </w:p>
        </w:tc>
      </w:tr>
      <w:tr w:rsidR="002F24AA" w:rsidTr="0067067B">
        <w:trPr>
          <w:trHeight w:val="300"/>
        </w:trPr>
        <w:tc>
          <w:tcPr>
            <w:tcW w:w="14174" w:type="dxa"/>
            <w:gridSpan w:val="4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Pr="007F7001" w:rsidRDefault="00044859" w:rsidP="00FA3793">
            <w:pPr>
              <w:pBdr>
                <w:left w:val="none" w:sz="0" w:space="31" w:color="auto"/>
              </w:pBdr>
              <w:ind w:left="9903"/>
              <w:rPr>
                <w:color w:val="000000"/>
                <w:sz w:val="20"/>
                <w:szCs w:val="20"/>
              </w:rPr>
            </w:pPr>
            <w:r w:rsidRPr="007F7001">
              <w:rPr>
                <w:color w:val="000000"/>
                <w:sz w:val="20"/>
                <w:szCs w:val="20"/>
              </w:rPr>
              <w:t>Rady Miejskiej w Bytomiu</w:t>
            </w:r>
          </w:p>
        </w:tc>
      </w:tr>
      <w:tr w:rsidR="00FA3793" w:rsidTr="0067067B">
        <w:trPr>
          <w:trHeight w:val="300"/>
        </w:trPr>
        <w:tc>
          <w:tcPr>
            <w:tcW w:w="14174" w:type="dxa"/>
            <w:gridSpan w:val="4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FA3793" w:rsidRPr="007F7001" w:rsidRDefault="00FA3793" w:rsidP="0067067B">
            <w:pPr>
              <w:pBdr>
                <w:left w:val="none" w:sz="0" w:space="31" w:color="auto"/>
              </w:pBdr>
              <w:ind w:left="9903"/>
              <w:rPr>
                <w:color w:val="000000"/>
                <w:sz w:val="20"/>
                <w:szCs w:val="20"/>
              </w:rPr>
            </w:pPr>
            <w:r w:rsidRPr="007F7001">
              <w:rPr>
                <w:color w:val="000000"/>
                <w:sz w:val="20"/>
                <w:szCs w:val="20"/>
              </w:rPr>
              <w:t>z dnia 16 grudnia 2024 r.</w:t>
            </w:r>
          </w:p>
        </w:tc>
      </w:tr>
      <w:tr w:rsidR="007F7001" w:rsidTr="00FA3793">
        <w:trPr>
          <w:trHeight w:val="300"/>
        </w:trPr>
        <w:tc>
          <w:tcPr>
            <w:tcW w:w="467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</w:rPr>
            </w:pPr>
          </w:p>
        </w:tc>
        <w:tc>
          <w:tcPr>
            <w:tcW w:w="949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Default="002F24AA">
            <w:pPr>
              <w:rPr>
                <w:color w:val="000000"/>
              </w:rPr>
            </w:pPr>
          </w:p>
        </w:tc>
      </w:tr>
      <w:tr w:rsidR="002F24AA" w:rsidTr="0067067B">
        <w:trPr>
          <w:trHeight w:val="300"/>
        </w:trPr>
        <w:tc>
          <w:tcPr>
            <w:tcW w:w="14174" w:type="dxa"/>
            <w:gridSpan w:val="4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2F24AA" w:rsidRPr="000B2E8E" w:rsidRDefault="00044859" w:rsidP="0067067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2E8E">
              <w:rPr>
                <w:b/>
                <w:bCs/>
                <w:color w:val="000000"/>
                <w:sz w:val="20"/>
                <w:szCs w:val="20"/>
              </w:rPr>
              <w:t>PLAN PRZYCHODÓW I DOCHODÓW POCHODZĄCYCH Z FUNDUSZU PRZECIWDZIAŁANIA COVID-19 I WYDATKÓW NIMI FINANSOWANYCH NA</w:t>
            </w:r>
            <w:r w:rsidR="0067067B"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0B2E8E">
              <w:rPr>
                <w:b/>
                <w:bCs/>
                <w:color w:val="000000"/>
                <w:sz w:val="20"/>
                <w:szCs w:val="20"/>
              </w:rPr>
              <w:t>2025 ROK</w:t>
            </w:r>
          </w:p>
        </w:tc>
      </w:tr>
      <w:tr w:rsidR="00DA0FE9" w:rsidTr="00FA3793">
        <w:trPr>
          <w:trHeight w:val="195"/>
        </w:trPr>
        <w:tc>
          <w:tcPr>
            <w:tcW w:w="4676" w:type="dxa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A0FE9" w:rsidRDefault="00DA0FE9">
            <w:pPr>
              <w:rPr>
                <w:b/>
                <w:bCs/>
                <w:color w:val="000000"/>
              </w:rPr>
            </w:pPr>
          </w:p>
        </w:tc>
        <w:tc>
          <w:tcPr>
            <w:tcW w:w="9498" w:type="dxa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A0FE9" w:rsidRPr="00DA0FE9" w:rsidRDefault="00DA0FE9">
            <w:pPr>
              <w:jc w:val="right"/>
              <w:rPr>
                <w:color w:val="000000"/>
                <w:sz w:val="16"/>
                <w:szCs w:val="16"/>
              </w:rPr>
            </w:pPr>
            <w:r w:rsidRPr="00DA0FE9">
              <w:rPr>
                <w:color w:val="000000"/>
                <w:sz w:val="16"/>
                <w:szCs w:val="16"/>
              </w:rPr>
              <w:t>w złotych</w:t>
            </w:r>
          </w:p>
        </w:tc>
      </w:tr>
      <w:tr w:rsidR="00DA0FE9" w:rsidRPr="007F7001" w:rsidTr="00FA3793">
        <w:trPr>
          <w:trHeight w:val="465"/>
        </w:trPr>
        <w:tc>
          <w:tcPr>
            <w:tcW w:w="12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DA0FE9" w:rsidRPr="00E1715A" w:rsidRDefault="00DA0FE9" w:rsidP="007F7001">
            <w:pPr>
              <w:tabs>
                <w:tab w:val="left" w:pos="14175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Wyszczególnienie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0FE9" w:rsidRPr="00DA0FE9" w:rsidRDefault="00DA0FE9" w:rsidP="007F7001">
            <w:pPr>
              <w:tabs>
                <w:tab w:val="left" w:pos="14175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A0FE9">
              <w:rPr>
                <w:b/>
                <w:bCs/>
                <w:color w:val="000000"/>
                <w:sz w:val="16"/>
                <w:szCs w:val="16"/>
              </w:rPr>
              <w:t>Kwota</w:t>
            </w:r>
          </w:p>
        </w:tc>
      </w:tr>
      <w:tr w:rsidR="007F7001" w:rsidRPr="007F7001" w:rsidTr="00FA3793">
        <w:trPr>
          <w:trHeight w:val="597"/>
        </w:trPr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5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Przychody</w:t>
            </w:r>
            <w:r w:rsidRPr="00E1715A">
              <w:rPr>
                <w:b/>
                <w:bCs/>
                <w:color w:val="000000"/>
                <w:sz w:val="16"/>
                <w:szCs w:val="16"/>
              </w:rPr>
              <w:br/>
              <w:t>§ 905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DA0FE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Niewykorzystane środki pieniężne na rachunku bieżącym budżetu, pochodzące z Funduszu Przeciwdziałania COVID-19 wynikające z rozliczenia dochodów i wydatków przeznaczonych na: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5A0B21" w:rsidP="00FA3793">
            <w:pPr>
              <w:tabs>
                <w:tab w:val="left" w:pos="13467"/>
                <w:tab w:val="left" w:pos="13608"/>
                <w:tab w:val="left" w:pos="14175"/>
              </w:tabs>
              <w:ind w:right="-93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5 078 </w:t>
            </w:r>
            <w:r w:rsidR="00044859" w:rsidRPr="00E1715A">
              <w:rPr>
                <w:b/>
                <w:bCs/>
                <w:color w:val="000000"/>
                <w:sz w:val="16"/>
                <w:szCs w:val="16"/>
              </w:rPr>
              <w:t>613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22" w:type="dxa"/>
            </w:tcMar>
            <w:vAlign w:val="center"/>
            <w:hideMark/>
          </w:tcPr>
          <w:p w:rsidR="002F24AA" w:rsidRPr="00E1715A" w:rsidRDefault="002F24AA" w:rsidP="00E1715A">
            <w:pPr>
              <w:tabs>
                <w:tab w:val="left" w:pos="13467"/>
                <w:tab w:val="left" w:pos="13608"/>
                <w:tab w:val="left" w:pos="14175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finansowanie zadań inwestycyjnych z Rządowego Funduszu Inwestycji Lokalnych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5 078 487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20" w:type="dxa"/>
              <w:bottom w:w="22" w:type="dxa"/>
              <w:right w:w="22" w:type="dxa"/>
            </w:tcMar>
            <w:vAlign w:val="center"/>
            <w:hideMark/>
          </w:tcPr>
          <w:p w:rsidR="002F24AA" w:rsidRPr="00E1715A" w:rsidRDefault="002F24AA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refundowanie podatku VAT odbiorcom paliw gazowych w gospodarstwach domowych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126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5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Dochody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Środki z Funduszu Przeciwdziałania COVID-19, w tym: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37 877 176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5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§ 2180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3 511</w:t>
            </w:r>
          </w:p>
        </w:tc>
      </w:tr>
      <w:tr w:rsidR="007F7001" w:rsidRPr="007F7001" w:rsidTr="00FA3793">
        <w:trPr>
          <w:trHeight w:val="540"/>
        </w:trPr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5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§ 6090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 xml:space="preserve">Środki z Funduszu Przeciwdziałania COVID-19 na finansowanie lub dofinansowanie kosztów realizacji inwestycji i zakupów inwestycyjnych związanych </w:t>
            </w:r>
            <w:r w:rsidRPr="00E1715A">
              <w:rPr>
                <w:color w:val="000000"/>
                <w:sz w:val="16"/>
                <w:szCs w:val="16"/>
              </w:rPr>
              <w:br/>
              <w:t>z przeciwdziałaniem COVID-19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2 644 200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5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§ 6370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F1098D">
            <w:pPr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35 229 465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5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Wydatki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Wydatki finansowane ze środków Funduszu Przeciwdziałania COVID-19, w tym: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42 955 789</w:t>
            </w:r>
          </w:p>
        </w:tc>
      </w:tr>
      <w:tr w:rsidR="007F7001" w:rsidRPr="007F7001" w:rsidTr="00FA3793">
        <w:trPr>
          <w:trHeight w:val="270"/>
        </w:trPr>
        <w:tc>
          <w:tcPr>
            <w:tcW w:w="121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5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Wydatki bieżące, w tym: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3 637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853 85395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5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Dodatek gazowy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3 511</w:t>
            </w:r>
          </w:p>
        </w:tc>
      </w:tr>
      <w:tr w:rsidR="007F7001" w:rsidRPr="007F7001" w:rsidTr="00FA3793">
        <w:trPr>
          <w:trHeight w:val="540"/>
        </w:trPr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2F24AA" w:rsidRPr="00E1715A" w:rsidRDefault="002F24AA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5" w:type="dxa"/>
              <w:bottom w:w="22" w:type="dxa"/>
              <w:right w:w="20" w:type="dxa"/>
            </w:tcMar>
            <w:vAlign w:val="center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Wydatki poniesione z tytułu zwrotu do budżetu Wojewody Śląskiego niewykorzystanych w 2024 roku środków przeznaczonych na refundowanie podatku VAT odbiorcom paliw gazowych w gospodarstwach domowych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126</w:t>
            </w:r>
          </w:p>
        </w:tc>
      </w:tr>
      <w:tr w:rsidR="007F7001" w:rsidRPr="007F7001" w:rsidTr="00FA3793">
        <w:trPr>
          <w:trHeight w:val="270"/>
        </w:trPr>
        <w:tc>
          <w:tcPr>
            <w:tcW w:w="12186" w:type="dxa"/>
            <w:gridSpan w:val="3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35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Wydatki majątkowe, w tym: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42 952 152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5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§ 6100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Wydatki na zadania inwestycyjne realizowane ze środków otrzymanych z Rządowego Funduszu Inwestycji Lokalnych, w tym: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5 078 487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0" w:type="dxa"/>
              <w:bottom w:w="22" w:type="dxa"/>
              <w:right w:w="68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lastRenderedPageBreak/>
              <w:t>600 60016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 xml:space="preserve">Przebudowa ul. </w:t>
            </w:r>
            <w:proofErr w:type="spellStart"/>
            <w:r w:rsidRPr="00E1715A">
              <w:rPr>
                <w:color w:val="000000"/>
                <w:sz w:val="16"/>
                <w:szCs w:val="16"/>
              </w:rPr>
              <w:t>Nickla</w:t>
            </w:r>
            <w:proofErr w:type="spellEnd"/>
            <w:r w:rsidRPr="00E1715A">
              <w:rPr>
                <w:color w:val="000000"/>
                <w:sz w:val="16"/>
                <w:szCs w:val="16"/>
              </w:rPr>
              <w:t xml:space="preserve"> wraz ze skrzyżowaniem z ul. Daleką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5 078 487</w:t>
            </w:r>
          </w:p>
        </w:tc>
      </w:tr>
      <w:tr w:rsidR="007F7001" w:rsidRPr="007F7001" w:rsidTr="00FA3793">
        <w:trPr>
          <w:trHeight w:val="540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5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§ 6370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 xml:space="preserve">Wydatki poniesione ze środków z Rządowego Funduszu Polski Ład: Program Inwestycji Strategicznych na realizację zadań inwestycyjnych, </w:t>
            </w:r>
            <w:r w:rsidRPr="00E1715A">
              <w:rPr>
                <w:b/>
                <w:bCs/>
                <w:color w:val="000000"/>
                <w:sz w:val="16"/>
                <w:szCs w:val="16"/>
              </w:rPr>
              <w:br/>
              <w:t>w tym: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35 229 465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0" w:type="dxa"/>
              <w:bottom w:w="22" w:type="dxa"/>
              <w:right w:w="68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600 60015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Przebudowa dróg i chodników wraz z infrastrukturą towarzyszącą w części ulic Piłsudskiego, Matejki, Krakowskiej oraz pl. Sobieskiego w Bytomiu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29 999 993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0" w:type="dxa"/>
              <w:bottom w:w="22" w:type="dxa"/>
              <w:right w:w="68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801 80104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Adaptacja budynku przy ul. Jana Smolenia 20 w Bytomiu na potrzeby przedszkola miejskiego oraz oddziału żłobkowego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1 598 000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0" w:type="dxa"/>
              <w:bottom w:w="22" w:type="dxa"/>
              <w:right w:w="68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801 80104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Poprawa efektywności energetycznej Przedszkola Miejskiego nr 9 przy ul. Obywatelskiej 6 w Bytomiu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1 675 594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0" w:type="dxa"/>
              <w:bottom w:w="22" w:type="dxa"/>
              <w:right w:w="68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900 90015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Poprawa efektywności energetycznej w Gminie Bytom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57 414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0" w:type="dxa"/>
              <w:bottom w:w="22" w:type="dxa"/>
              <w:right w:w="68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926 92695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 xml:space="preserve">Remont i adaptacja obiektów przy ul. </w:t>
            </w:r>
            <w:proofErr w:type="spellStart"/>
            <w:r w:rsidRPr="00E1715A">
              <w:rPr>
                <w:color w:val="000000"/>
                <w:sz w:val="16"/>
                <w:szCs w:val="16"/>
              </w:rPr>
              <w:t>Worpie</w:t>
            </w:r>
            <w:proofErr w:type="spellEnd"/>
            <w:r w:rsidRPr="00E1715A">
              <w:rPr>
                <w:color w:val="000000"/>
                <w:sz w:val="16"/>
                <w:szCs w:val="16"/>
              </w:rPr>
              <w:t xml:space="preserve"> 18 i ul. </w:t>
            </w:r>
            <w:proofErr w:type="spellStart"/>
            <w:r w:rsidRPr="00E1715A">
              <w:rPr>
                <w:color w:val="000000"/>
                <w:sz w:val="16"/>
                <w:szCs w:val="16"/>
              </w:rPr>
              <w:t>Stolarzowickiej</w:t>
            </w:r>
            <w:proofErr w:type="spellEnd"/>
            <w:r w:rsidRPr="00E1715A">
              <w:rPr>
                <w:color w:val="000000"/>
                <w:sz w:val="16"/>
                <w:szCs w:val="16"/>
              </w:rPr>
              <w:t xml:space="preserve"> 19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1 898 464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0" w:type="dxa"/>
              <w:bottom w:w="22" w:type="dxa"/>
              <w:right w:w="22" w:type="dxa"/>
            </w:tcMar>
            <w:vAlign w:val="center"/>
            <w:hideMark/>
          </w:tcPr>
          <w:p w:rsidR="002F24AA" w:rsidRPr="00E1715A" w:rsidRDefault="002F24AA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Wydatki na zadania realizowane ze środków otrzymanych z Rządowego Programu Odbudowy Zabytków, w tym: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2 644 200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5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§ 6570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Dotacja celowa na finansowanie zadań inwestycyjnych obiektów zabytkowych jednostkom niezaliczanym do sektora finansów publicznych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1 660 800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0" w:type="dxa"/>
              <w:bottom w:w="22" w:type="dxa"/>
              <w:right w:w="68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921 92120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Renowacja zabytkowego kościoła Św. Wojciecha w Bytomiu, pl. Klasztorny 1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1 660 800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5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§ 6050</w:t>
            </w:r>
          </w:p>
        </w:tc>
        <w:tc>
          <w:tcPr>
            <w:tcW w:w="11120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1715A">
              <w:rPr>
                <w:b/>
                <w:bCs/>
                <w:color w:val="000000"/>
                <w:sz w:val="16"/>
                <w:szCs w:val="16"/>
              </w:rPr>
              <w:t>983 400</w:t>
            </w:r>
          </w:p>
        </w:tc>
      </w:tr>
      <w:tr w:rsidR="007F7001" w:rsidRPr="007F7001" w:rsidTr="00FA3793">
        <w:trPr>
          <w:trHeight w:val="270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68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801 80101</w:t>
            </w:r>
          </w:p>
        </w:tc>
        <w:tc>
          <w:tcPr>
            <w:tcW w:w="11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38" w:type="dxa"/>
              <w:bottom w:w="20" w:type="dxa"/>
              <w:right w:w="22" w:type="dxa"/>
            </w:tcMar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 xml:space="preserve">Czyszczenie, naprawa i </w:t>
            </w:r>
            <w:proofErr w:type="spellStart"/>
            <w:r w:rsidRPr="00E1715A">
              <w:rPr>
                <w:color w:val="000000"/>
                <w:sz w:val="16"/>
                <w:szCs w:val="16"/>
              </w:rPr>
              <w:t>hydrofobizacja</w:t>
            </w:r>
            <w:proofErr w:type="spellEnd"/>
            <w:r w:rsidRPr="00E1715A">
              <w:rPr>
                <w:color w:val="000000"/>
                <w:sz w:val="16"/>
                <w:szCs w:val="16"/>
              </w:rPr>
              <w:t xml:space="preserve"> ścian i mansard budynku Szkoły Podstawowej nr 6 przy ul. Królowej Jadwigi 2 w Bytomiu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" w:type="dxa"/>
              <w:left w:w="22" w:type="dxa"/>
              <w:bottom w:w="20" w:type="dxa"/>
              <w:right w:w="65" w:type="dxa"/>
            </w:tcMar>
            <w:vAlign w:val="bottom"/>
            <w:hideMark/>
          </w:tcPr>
          <w:p w:rsidR="002F24AA" w:rsidRPr="00E1715A" w:rsidRDefault="00044859" w:rsidP="007F7001">
            <w:pPr>
              <w:tabs>
                <w:tab w:val="left" w:pos="13467"/>
                <w:tab w:val="left" w:pos="13608"/>
                <w:tab w:val="left" w:pos="14175"/>
              </w:tabs>
              <w:jc w:val="right"/>
              <w:rPr>
                <w:color w:val="000000"/>
                <w:sz w:val="16"/>
                <w:szCs w:val="16"/>
              </w:rPr>
            </w:pPr>
            <w:r w:rsidRPr="00E1715A">
              <w:rPr>
                <w:color w:val="000000"/>
                <w:sz w:val="16"/>
                <w:szCs w:val="16"/>
              </w:rPr>
              <w:t>983 400</w:t>
            </w:r>
          </w:p>
        </w:tc>
      </w:tr>
    </w:tbl>
    <w:p w:rsidR="002F24AA" w:rsidRPr="007F7001" w:rsidRDefault="002F24AA" w:rsidP="007F7001">
      <w:pPr>
        <w:tabs>
          <w:tab w:val="left" w:pos="13467"/>
          <w:tab w:val="left" w:pos="13608"/>
          <w:tab w:val="left" w:pos="14175"/>
        </w:tabs>
        <w:spacing w:before="280" w:after="280" w:line="276" w:lineRule="auto"/>
        <w:ind w:left="4535"/>
        <w:rPr>
          <w:rFonts w:ascii="Times New Roman" w:eastAsia="Times New Roman" w:hAnsi="Times New Roman" w:cs="Times New Roman"/>
          <w:sz w:val="20"/>
          <w:szCs w:val="20"/>
        </w:rPr>
      </w:pPr>
    </w:p>
    <w:p w:rsidR="002F24AA" w:rsidRDefault="002F24AA">
      <w:pPr>
        <w:spacing w:before="280" w:after="280" w:line="276" w:lineRule="auto"/>
        <w:ind w:left="4535"/>
        <w:rPr>
          <w:rFonts w:ascii="Times New Roman" w:eastAsia="Times New Roman" w:hAnsi="Times New Roman" w:cs="Times New Roman"/>
        </w:rPr>
        <w:sectPr w:rsidR="002F24AA" w:rsidSect="005A0B21">
          <w:footerReference w:type="default" r:id="rId11"/>
          <w:endnotePr>
            <w:numFmt w:val="decimal"/>
          </w:endnotePr>
          <w:pgSz w:w="16838" w:h="11906" w:orient="landscape"/>
          <w:pgMar w:top="1418" w:right="1021" w:bottom="1021" w:left="1021" w:header="709" w:footer="709" w:gutter="0"/>
          <w:cols w:space="708"/>
          <w:docGrid w:linePitch="360"/>
        </w:sectPr>
      </w:pPr>
    </w:p>
    <w:tbl>
      <w:tblPr>
        <w:tblW w:w="52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3"/>
        <w:gridCol w:w="1132"/>
        <w:gridCol w:w="11775"/>
        <w:gridCol w:w="1324"/>
        <w:gridCol w:w="829"/>
      </w:tblGrid>
      <w:tr w:rsidR="002F24AA" w:rsidTr="00CD36F4">
        <w:trPr>
          <w:gridAfter w:val="1"/>
          <w:wAfter w:w="829" w:type="dxa"/>
          <w:trHeight w:val="172"/>
        </w:trPr>
        <w:tc>
          <w:tcPr>
            <w:tcW w:w="15014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2F24AA" w:rsidP="004A7E4D">
            <w:pPr>
              <w:jc w:val="right"/>
              <w:rPr>
                <w:color w:val="000000"/>
                <w:sz w:val="14"/>
              </w:rPr>
            </w:pPr>
          </w:p>
        </w:tc>
      </w:tr>
      <w:tr w:rsidR="002F24AA" w:rsidTr="00CD36F4">
        <w:trPr>
          <w:trHeight w:val="172"/>
        </w:trPr>
        <w:tc>
          <w:tcPr>
            <w:tcW w:w="15843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177C8" w:rsidP="000177C8">
            <w:pPr>
              <w:tabs>
                <w:tab w:val="left" w:pos="11070"/>
                <w:tab w:val="left" w:pos="15026"/>
              </w:tabs>
              <w:ind w:right="318"/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</w:t>
            </w:r>
          </w:p>
        </w:tc>
      </w:tr>
      <w:tr w:rsidR="002F24AA" w:rsidTr="00CD36F4">
        <w:trPr>
          <w:trHeight w:val="172"/>
        </w:trPr>
        <w:tc>
          <w:tcPr>
            <w:tcW w:w="15843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0177C8">
            <w:pPr>
              <w:tabs>
                <w:tab w:val="left" w:pos="11070"/>
                <w:tab w:val="left" w:pos="15026"/>
              </w:tabs>
              <w:ind w:right="318"/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</w:tr>
      <w:tr w:rsidR="002F24AA" w:rsidTr="00CD36F4">
        <w:trPr>
          <w:trHeight w:val="172"/>
        </w:trPr>
        <w:tc>
          <w:tcPr>
            <w:tcW w:w="15843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0177C8">
            <w:pPr>
              <w:tabs>
                <w:tab w:val="left" w:pos="11070"/>
                <w:tab w:val="left" w:pos="15026"/>
              </w:tabs>
              <w:ind w:right="318"/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27 października 2025 r.</w:t>
            </w:r>
          </w:p>
        </w:tc>
      </w:tr>
      <w:tr w:rsidR="002F24AA" w:rsidTr="00CD36F4">
        <w:trPr>
          <w:trHeight w:val="172"/>
        </w:trPr>
        <w:tc>
          <w:tcPr>
            <w:tcW w:w="15843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0177C8">
            <w:pPr>
              <w:tabs>
                <w:tab w:val="left" w:pos="11070"/>
                <w:tab w:val="left" w:pos="15026"/>
              </w:tabs>
              <w:ind w:right="318"/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stanowiący jednocześnie</w:t>
            </w:r>
          </w:p>
        </w:tc>
      </w:tr>
      <w:tr w:rsidR="002F24AA" w:rsidTr="00CD36F4">
        <w:trPr>
          <w:trHeight w:val="172"/>
        </w:trPr>
        <w:tc>
          <w:tcPr>
            <w:tcW w:w="15843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0177C8">
            <w:pPr>
              <w:tabs>
                <w:tab w:val="left" w:pos="11070"/>
                <w:tab w:val="left" w:pos="15026"/>
              </w:tabs>
              <w:ind w:right="318"/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12 do uchwały nr XII/101/24</w:t>
            </w:r>
          </w:p>
        </w:tc>
      </w:tr>
      <w:tr w:rsidR="002F24AA" w:rsidTr="00CD36F4">
        <w:trPr>
          <w:trHeight w:val="172"/>
        </w:trPr>
        <w:tc>
          <w:tcPr>
            <w:tcW w:w="15843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0177C8">
            <w:pPr>
              <w:tabs>
                <w:tab w:val="left" w:pos="11070"/>
                <w:tab w:val="left" w:pos="15026"/>
              </w:tabs>
              <w:ind w:right="318"/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 z dnia 16 grudnia 2024 r.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15014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2F24AA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</w:tr>
      <w:tr w:rsidR="002F24AA" w:rsidTr="00CD36F4">
        <w:trPr>
          <w:gridAfter w:val="1"/>
          <w:wAfter w:w="829" w:type="dxa"/>
          <w:trHeight w:val="172"/>
        </w:trPr>
        <w:tc>
          <w:tcPr>
            <w:tcW w:w="15014" w:type="dxa"/>
            <w:gridSpan w:val="4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PLAN PRZYCHODÓW I DOCHODÓW ZE ŚRODKÓW FUNDUSZU POMOCY I WYDATKÓW NIMI FINANSOWANYCH NA REALIZACJĘ ZADAŃ OKREŚLONYCH  W USTAWIE O POMOCY OBYWATELOM UKRAINY W ZWIĄZKU Z KONFLIKTEM ZBROJNYM NA TERYTORIUM TEGO PAŃSTWA W 2025 ROKU</w:t>
            </w:r>
          </w:p>
        </w:tc>
      </w:tr>
      <w:tr w:rsidR="002F24AA" w:rsidTr="00CD36F4">
        <w:trPr>
          <w:gridAfter w:val="1"/>
          <w:wAfter w:w="829" w:type="dxa"/>
          <w:trHeight w:val="206"/>
        </w:trPr>
        <w:tc>
          <w:tcPr>
            <w:tcW w:w="15014" w:type="dxa"/>
            <w:gridSpan w:val="4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2F24AA">
            <w:pPr>
              <w:rPr>
                <w:b/>
                <w:color w:val="000000"/>
                <w:sz w:val="14"/>
              </w:rPr>
            </w:pPr>
          </w:p>
        </w:tc>
      </w:tr>
      <w:tr w:rsidR="002F24AA" w:rsidTr="00CD36F4">
        <w:trPr>
          <w:gridAfter w:val="1"/>
          <w:wAfter w:w="829" w:type="dxa"/>
          <w:trHeight w:val="120"/>
        </w:trPr>
        <w:tc>
          <w:tcPr>
            <w:tcW w:w="15014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2F24AA" w:rsidTr="00CD36F4">
        <w:trPr>
          <w:gridAfter w:val="1"/>
          <w:wAfter w:w="829" w:type="dxa"/>
          <w:trHeight w:val="284"/>
        </w:trPr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F24AA" w:rsidRDefault="0004485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Dział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F24AA" w:rsidRDefault="0004485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Rozdział</w:t>
            </w: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F24AA" w:rsidRDefault="0004485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F24AA" w:rsidRDefault="0004485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Kwota </w:t>
            </w:r>
          </w:p>
        </w:tc>
      </w:tr>
      <w:tr w:rsidR="002F24AA" w:rsidTr="00CD36F4">
        <w:trPr>
          <w:gridAfter w:val="1"/>
          <w:wAfter w:w="829" w:type="dxa"/>
          <w:trHeight w:val="310"/>
        </w:trPr>
        <w:tc>
          <w:tcPr>
            <w:tcW w:w="136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Przychody jednostek samorządu terytorialnego z niewykorzystanych środków pieniężnych na rachunku bieżącym budżetu pochodzące z Funduszu  Pomocy z przeznaczeniem na realizację zadań dotyczących zabezpieczenia pobytu na terenie miasta ludności uchodźczej z terytorium Ukrainy (§ 905)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330 945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136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 ze środków Funduszu Pomocy (§ 2100):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10 179 529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Administracja publiczna, Pozostała działalność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8 369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758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75814</w:t>
            </w: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Różne rozliczenia, Różne rozliczenia finansowe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9 246 758</w:t>
            </w:r>
          </w:p>
        </w:tc>
      </w:tr>
      <w:tr w:rsidR="002F24AA" w:rsidTr="00CD36F4">
        <w:trPr>
          <w:gridAfter w:val="1"/>
          <w:wAfter w:w="829" w:type="dxa"/>
          <w:trHeight w:val="294"/>
        </w:trPr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80153</w:t>
            </w: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Oświata i wychowanie, Zapewnienie uczniom prawa do bezpłatnego dostępu do podręczników, materiałów edukacyjnych lub materiałów  ćwiczeniowych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54 681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Pomoc społeczna, Pozostała działalność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58 764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Pozostałe zadania w zakresie polityki społecznej, Pozostała działalność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15 996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85495</w:t>
            </w: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Edukacyjna opieka wychowawcza, Pozostała działalność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7 709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Rodzina, Pozostała działalność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787 252</w:t>
            </w:r>
          </w:p>
        </w:tc>
      </w:tr>
      <w:tr w:rsidR="002F24AA" w:rsidTr="00CD36F4">
        <w:trPr>
          <w:gridAfter w:val="1"/>
          <w:wAfter w:w="829" w:type="dxa"/>
          <w:trHeight w:val="172"/>
        </w:trPr>
        <w:tc>
          <w:tcPr>
            <w:tcW w:w="136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realizację zadań określonych w ustawie o pomocy obywatelom Ukrainy w związku z konfliktem zbrojnym na terytorium tego państwa, w tym: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10 478 851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4 – Uznanie pobytu za legalny na podstawie wniosku; nadanie numeru PESEL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8 369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Razem</w:t>
            </w: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50 – Dodatkowe zadania oświatowe związane z kształceniem, wychowaniem i opieką nad dziećmi i uczniami będącymi obywatelami Ukrainy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9 443 080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2F24A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2F24A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50b – Zakup podręczników, materiałów edukacyjnych i materiałów ćwiczeniowych dla uczniów będących obywatelami Ukrainy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54 681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29 – Świadczenia z pomocy społecznej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55 064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2F24AA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2F24AA">
            <w:pPr>
              <w:rPr>
                <w:color w:val="000000"/>
                <w:sz w:val="14"/>
              </w:rPr>
            </w:pP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29 w zw. z art. 17 ustawy o pomocy społecznej – składki na ubezpieczenie zdrowotne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3 700</w:t>
            </w:r>
          </w:p>
        </w:tc>
      </w:tr>
      <w:tr w:rsidR="002F24AA" w:rsidTr="00CD36F4">
        <w:trPr>
          <w:gridAfter w:val="1"/>
          <w:wAfter w:w="829" w:type="dxa"/>
          <w:trHeight w:val="310"/>
        </w:trPr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26a – Wydawanie orzeczeń, legitymacji oraz kart parkingowych osobom wskazanym przez Powiatowy Zespół ds. Orzekania  o Niepełnosprawności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15 996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85406</w:t>
            </w: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50 – Dodatkowe zadania oświatowe związane z kształceniem, wychowaniem i opieką nad dziećmi i uczniami będącymi obywatelami Ukrainy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103 000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2F24A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85495</w:t>
            </w: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53 – Wypłata stypendiów i zasiłków szkolnych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7 709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26 – Wypłata świadczeń rodzinnych, świadczeń rodzicielskich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617 835</w:t>
            </w:r>
          </w:p>
        </w:tc>
      </w:tr>
      <w:tr w:rsidR="002F24AA" w:rsidTr="00CD36F4">
        <w:trPr>
          <w:gridAfter w:val="1"/>
          <w:wAfter w:w="829" w:type="dxa"/>
          <w:trHeight w:val="156"/>
        </w:trPr>
        <w:tc>
          <w:tcPr>
            <w:tcW w:w="78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2F24A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2F24A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27 – Zapewnienie pieczy zastępczej pozbawionym opieki i wychowania rodziców dzieciom będącym obywatelami Ukrainy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169 417</w:t>
            </w:r>
          </w:p>
        </w:tc>
      </w:tr>
      <w:tr w:rsidR="002F24AA" w:rsidTr="00CD36F4">
        <w:trPr>
          <w:gridAfter w:val="1"/>
          <w:wAfter w:w="829" w:type="dxa"/>
          <w:trHeight w:val="458"/>
        </w:trPr>
        <w:tc>
          <w:tcPr>
            <w:tcW w:w="136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F24AA" w:rsidRDefault="0004485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poniesione z tytułu zwrotu do budżetu Wojewody Śląskiego niewykorzystanych w 2024 roku środków finansowych z Funduszu Pomocy, przeznaczonych na wsparcie jednostek samorządu terytorialnego w realizacji zadań dotyczących zabezpieczenia pobytu na terenie miasta ludności uchodźczej z terytorium Ukrainy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F24AA" w:rsidRDefault="00044859" w:rsidP="004A7E4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31 623</w:t>
            </w:r>
          </w:p>
        </w:tc>
      </w:tr>
    </w:tbl>
    <w:p w:rsidR="002F24AA" w:rsidRDefault="002F24AA">
      <w:pPr>
        <w:sectPr w:rsidR="002F24AA">
          <w:footerReference w:type="default" r:id="rId12"/>
          <w:endnotePr>
            <w:numFmt w:val="decimal"/>
          </w:endnotePr>
          <w:pgSz w:w="16838" w:h="11906" w:orient="landscape"/>
          <w:pgMar w:top="1417" w:right="1020" w:bottom="850" w:left="1020" w:header="708" w:footer="708" w:gutter="0"/>
          <w:cols w:space="708"/>
          <w:docGrid w:linePitch="360"/>
        </w:sectPr>
      </w:pPr>
    </w:p>
    <w:p w:rsidR="002F24AA" w:rsidRDefault="002F24AA">
      <w:pPr>
        <w:rPr>
          <w:rFonts w:eastAsia="Times New Roman" w:cs="Times New Roman"/>
          <w:szCs w:val="20"/>
        </w:rPr>
      </w:pPr>
    </w:p>
    <w:p w:rsidR="002F24AA" w:rsidRDefault="0004485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2025 rok po stronie zaplanowanych dochodów i wydatków budżetowych.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dochodów,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758 zwiększa się plan o kwotę 2 186 248 zł w związku z pismami Ministra Finansów i Gospodarki z 1 października 2025 r. przyznającymi miastu środki z rezerwy budżetu państwa na uzupełnienie dochodów jednostek samorządu terytorialnego w obszarze pomocy społecznej,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 zwiększa się plan o kwotę 34 325 zł w związku z przyznaniem przez Śląskiego Kuratora Oświaty oraz Ministra Edukacji Narodowej nagród dla nauczycieli bytomskich placówek oświatowych.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łącznie o kwotę 94 267 zł w związku z przyznaniem przez Śląskiego Kuratora Oświaty oraz Ministra Edukacji Narodowej nagród dla nauczycieli bytomskich placówek oświatowych, z tego w dziale 801 o kwotę 77 438 zł oraz w dziale 854 o kwotę 16 829 zł.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wydatków,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801 zwiększa się plan o kwotę 34 325 zł z przeznaczeniem na wypłaty nagród Śląskiego Kuratora Oświaty oraz Ministra Edukacji Narodowej dla nauczycieli bytomskich placówek oświatowych, w podziale na następujące rozdziały klasyfikacji budżetowej: 80101 – 16 580 zł w Szkole Podstawowej nr 4 oraz w Szkole Podstawowej nr 51 z Oddziałami Integracyjnymi, 80149 – 8 369 zł w Przedszkolu Miejskim Integracyjnym nr 8 oraz 80195 – 9 376 zł w Szkole Podstawowej nr 32,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852 zwiększa się plan w Miejskim Ośrodku Pomocy Rodzinie łącznie o kwotę 1 225 248 zł, w tym: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85202 o kwotę 739 384 zł w zakresie odpłatności za pobyt mieszkańców Bytomia w domach pomocy społecznej,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85215 o kwotę 485 864 zł z przeznaczeniem na wypłatę dodatków mieszkaniowych.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 zakresie zadań własnych powiatu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801 zwiększa się plan o kwotę 77 438 zł z przeznaczeniem na wypłaty nagród Śląskiego Kuratora Oświaty oraz Ministra Edukacji Narodowej nauczycielom bytomskich placówek oświatowych, w podziale na następujące rozdziały klasyfikacji budżetowej: 80101 – 25 125 zł w Szkole Podstawowej Mistrzostwa Sportowego, 80120 – 33 065 zł w I i II Liceum Ogólnokształcącym oraz 80195 – 19 248 zł w I Liceum Ogólnokształcącym,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– w dziale 851, rozdz. 85111 zwiększa o kwotę 1 000 000 zł plan w Wydziale Polityki Społecznej w celu pokrycia części ujemnego wyniku finansowego Szpitala Specjalistycznego nr 1 za 2022 rok,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854, rozdz. 85402 zwiększa się plan o kwotę 16 829 zł z przeznaczeniem na wypłatę nagrody Śląskiego Kuratora Oświaty dla nauczyciela Specjalnego Ośrodka Wychowawczego nr 2,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 rozdz. 85510 zmniejsza się o kwotę 39 000 zł plan w Miejskim Ośrodku Pomocy Rodzinie i przenosi się środki w ramach budżetu jednostki do działu 852, rozdz. 85215, w zakresie zadań własnych gminy, zgodnie z zawartym w tej pozycji uzasadnieniem.</w:t>
      </w:r>
    </w:p>
    <w:p w:rsidR="002F24AA" w:rsidRDefault="0004485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przedłożonej uchwale dokonuje się aktualizacji zapisów paragrafów nr 3, 4, 7 i 8 wraz z załącznikami nr 4, 5, 7, 8, 9 i 12 do uchwały nr XII/101/24 Rady Miejskiej w Bytomiu z dnia 16 grudnia 2024 roku w sprawie uchwały budżetowej miasta Bytomia na 2025 rok w związku z dokonanymi zmianami kwot planowanych przychodów, dochodów i wydatków.</w:t>
      </w:r>
    </w:p>
    <w:sectPr w:rsidR="002F24AA" w:rsidSect="002F24AA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0C4" w:rsidRDefault="00D950C4" w:rsidP="002F24AA">
      <w:r>
        <w:separator/>
      </w:r>
    </w:p>
  </w:endnote>
  <w:endnote w:type="continuationSeparator" w:id="0">
    <w:p w:rsidR="00D950C4" w:rsidRDefault="00D950C4" w:rsidP="002F24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635"/>
      <w:gridCol w:w="3318"/>
    </w:tblGrid>
    <w:tr w:rsidR="00D950C4">
      <w:tc>
        <w:tcPr>
          <w:tcW w:w="6577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rPr>
              <w:sz w:val="18"/>
            </w:rPr>
          </w:pPr>
          <w:r>
            <w:rPr>
              <w:sz w:val="18"/>
            </w:rPr>
            <w:t>Id: B78291E1-0BBC-4376-96EB-DB994740D2B3. Podpisany</w:t>
          </w:r>
        </w:p>
      </w:tc>
      <w:tc>
        <w:tcPr>
          <w:tcW w:w="3289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F0FF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F0FF8">
            <w:rPr>
              <w:sz w:val="18"/>
            </w:rPr>
            <w:fldChar w:fldCharType="separate"/>
          </w:r>
          <w:r w:rsidR="000177C8">
            <w:rPr>
              <w:noProof/>
              <w:sz w:val="18"/>
            </w:rPr>
            <w:t>5</w:t>
          </w:r>
          <w:r w:rsidR="00EF0FF8">
            <w:rPr>
              <w:sz w:val="18"/>
            </w:rPr>
            <w:fldChar w:fldCharType="end"/>
          </w:r>
        </w:p>
      </w:tc>
    </w:tr>
  </w:tbl>
  <w:p w:rsidR="00D950C4" w:rsidRDefault="00D950C4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3"/>
      <w:gridCol w:w="4962"/>
    </w:tblGrid>
    <w:tr w:rsidR="00D950C4">
      <w:tc>
        <w:tcPr>
          <w:tcW w:w="9865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rPr>
              <w:sz w:val="18"/>
            </w:rPr>
          </w:pPr>
          <w:r>
            <w:rPr>
              <w:sz w:val="18"/>
            </w:rPr>
            <w:t>Id: B78291E1-0BBC-4376-96EB-DB994740D2B3. Podpisany</w:t>
          </w:r>
        </w:p>
      </w:tc>
      <w:tc>
        <w:tcPr>
          <w:tcW w:w="4933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F0FF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F0FF8">
            <w:rPr>
              <w:sz w:val="18"/>
            </w:rPr>
            <w:fldChar w:fldCharType="separate"/>
          </w:r>
          <w:r w:rsidR="000177C8">
            <w:rPr>
              <w:noProof/>
              <w:sz w:val="18"/>
            </w:rPr>
            <w:t>6</w:t>
          </w:r>
          <w:r w:rsidR="00EF0FF8">
            <w:rPr>
              <w:sz w:val="18"/>
            </w:rPr>
            <w:fldChar w:fldCharType="end"/>
          </w:r>
        </w:p>
      </w:tc>
    </w:tr>
  </w:tbl>
  <w:p w:rsidR="00D950C4" w:rsidRDefault="00D950C4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3"/>
      <w:gridCol w:w="4962"/>
    </w:tblGrid>
    <w:tr w:rsidR="00D950C4">
      <w:tc>
        <w:tcPr>
          <w:tcW w:w="9865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rPr>
              <w:sz w:val="18"/>
            </w:rPr>
          </w:pPr>
          <w:r>
            <w:rPr>
              <w:sz w:val="18"/>
            </w:rPr>
            <w:t>Id: B78291E1-0BBC-4376-96EB-DB994740D2B3. Podpisany</w:t>
          </w:r>
        </w:p>
      </w:tc>
      <w:tc>
        <w:tcPr>
          <w:tcW w:w="4933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F0FF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F0FF8">
            <w:rPr>
              <w:sz w:val="18"/>
            </w:rPr>
            <w:fldChar w:fldCharType="separate"/>
          </w:r>
          <w:r w:rsidR="000177C8">
            <w:rPr>
              <w:noProof/>
              <w:sz w:val="18"/>
            </w:rPr>
            <w:t>8</w:t>
          </w:r>
          <w:r w:rsidR="00EF0FF8">
            <w:rPr>
              <w:sz w:val="18"/>
            </w:rPr>
            <w:fldChar w:fldCharType="end"/>
          </w:r>
        </w:p>
      </w:tc>
    </w:tr>
  </w:tbl>
  <w:p w:rsidR="00D950C4" w:rsidRDefault="00D950C4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3"/>
      <w:gridCol w:w="4962"/>
    </w:tblGrid>
    <w:tr w:rsidR="00D950C4">
      <w:tc>
        <w:tcPr>
          <w:tcW w:w="9865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rPr>
              <w:sz w:val="18"/>
            </w:rPr>
          </w:pPr>
          <w:r>
            <w:rPr>
              <w:sz w:val="18"/>
            </w:rPr>
            <w:t>Id: B78291E1-0BBC-4376-96EB-DB994740D2B3. Podpisany</w:t>
          </w:r>
        </w:p>
      </w:tc>
      <w:tc>
        <w:tcPr>
          <w:tcW w:w="4933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F0FF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F0FF8">
            <w:rPr>
              <w:sz w:val="18"/>
            </w:rPr>
            <w:fldChar w:fldCharType="separate"/>
          </w:r>
          <w:r w:rsidR="000177C8">
            <w:rPr>
              <w:noProof/>
              <w:sz w:val="18"/>
            </w:rPr>
            <w:t>15</w:t>
          </w:r>
          <w:r w:rsidR="00EF0FF8">
            <w:rPr>
              <w:sz w:val="18"/>
            </w:rPr>
            <w:fldChar w:fldCharType="end"/>
          </w:r>
        </w:p>
      </w:tc>
    </w:tr>
  </w:tbl>
  <w:p w:rsidR="00D950C4" w:rsidRDefault="00D950C4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3"/>
      <w:gridCol w:w="4962"/>
    </w:tblGrid>
    <w:tr w:rsidR="00D950C4">
      <w:tc>
        <w:tcPr>
          <w:tcW w:w="9865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rPr>
              <w:sz w:val="18"/>
            </w:rPr>
          </w:pPr>
          <w:r>
            <w:rPr>
              <w:sz w:val="18"/>
            </w:rPr>
            <w:t>Id: B78291E1-0BBC-4376-96EB-DB994740D2B3. Podpisany</w:t>
          </w:r>
        </w:p>
      </w:tc>
      <w:tc>
        <w:tcPr>
          <w:tcW w:w="4933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F0FF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F0FF8">
            <w:rPr>
              <w:sz w:val="18"/>
            </w:rPr>
            <w:fldChar w:fldCharType="separate"/>
          </w:r>
          <w:r w:rsidR="000177C8">
            <w:rPr>
              <w:noProof/>
              <w:sz w:val="18"/>
            </w:rPr>
            <w:t>17</w:t>
          </w:r>
          <w:r w:rsidR="00EF0FF8">
            <w:rPr>
              <w:sz w:val="18"/>
            </w:rPr>
            <w:fldChar w:fldCharType="end"/>
          </w:r>
        </w:p>
      </w:tc>
    </w:tr>
  </w:tbl>
  <w:p w:rsidR="00D950C4" w:rsidRDefault="00D950C4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2"/>
      <w:gridCol w:w="4961"/>
    </w:tblGrid>
    <w:tr w:rsidR="00D950C4">
      <w:tc>
        <w:tcPr>
          <w:tcW w:w="9865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rPr>
              <w:sz w:val="18"/>
            </w:rPr>
          </w:pPr>
          <w:r>
            <w:rPr>
              <w:sz w:val="18"/>
            </w:rPr>
            <w:t>Id: B78291E1-0BBC-4376-96EB-DB994740D2B3. Podpisany</w:t>
          </w:r>
        </w:p>
      </w:tc>
      <w:tc>
        <w:tcPr>
          <w:tcW w:w="4933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F0FF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F0FF8">
            <w:rPr>
              <w:sz w:val="18"/>
            </w:rPr>
            <w:fldChar w:fldCharType="separate"/>
          </w:r>
          <w:r w:rsidR="000177C8">
            <w:rPr>
              <w:noProof/>
              <w:sz w:val="18"/>
            </w:rPr>
            <w:t>19</w:t>
          </w:r>
          <w:r w:rsidR="00EF0FF8">
            <w:rPr>
              <w:sz w:val="18"/>
            </w:rPr>
            <w:fldChar w:fldCharType="end"/>
          </w:r>
        </w:p>
      </w:tc>
    </w:tr>
  </w:tbl>
  <w:p w:rsidR="00D950C4" w:rsidRDefault="00D950C4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923"/>
      <w:gridCol w:w="4962"/>
    </w:tblGrid>
    <w:tr w:rsidR="00D950C4">
      <w:tc>
        <w:tcPr>
          <w:tcW w:w="9865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rPr>
              <w:sz w:val="18"/>
            </w:rPr>
          </w:pPr>
          <w:r>
            <w:rPr>
              <w:sz w:val="18"/>
            </w:rPr>
            <w:t>Id: B78291E1-0BBC-4376-96EB-DB994740D2B3. Podpisany</w:t>
          </w:r>
        </w:p>
      </w:tc>
      <w:tc>
        <w:tcPr>
          <w:tcW w:w="4933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F0FF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F0FF8">
            <w:rPr>
              <w:sz w:val="18"/>
            </w:rPr>
            <w:fldChar w:fldCharType="separate"/>
          </w:r>
          <w:r w:rsidR="000177C8">
            <w:rPr>
              <w:noProof/>
              <w:sz w:val="18"/>
            </w:rPr>
            <w:t>20</w:t>
          </w:r>
          <w:r w:rsidR="00EF0FF8">
            <w:rPr>
              <w:sz w:val="18"/>
            </w:rPr>
            <w:fldChar w:fldCharType="end"/>
          </w:r>
        </w:p>
      </w:tc>
    </w:tr>
  </w:tbl>
  <w:p w:rsidR="00D950C4" w:rsidRDefault="00D950C4">
    <w:pPr>
      <w:rPr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635"/>
      <w:gridCol w:w="3318"/>
    </w:tblGrid>
    <w:tr w:rsidR="00D950C4">
      <w:tc>
        <w:tcPr>
          <w:tcW w:w="6577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rPr>
              <w:sz w:val="18"/>
            </w:rPr>
          </w:pPr>
          <w:r>
            <w:rPr>
              <w:sz w:val="18"/>
            </w:rPr>
            <w:t>Id: B78291E1-0BBC-4376-96EB-DB994740D2B3. Podpisany</w:t>
          </w:r>
        </w:p>
      </w:tc>
      <w:tc>
        <w:tcPr>
          <w:tcW w:w="3289" w:type="dxa"/>
          <w:tcBorders>
            <w:top w:val="single" w:sz="6" w:space="0" w:color="000000"/>
            <w:left w:val="nil"/>
            <w:bottom w:val="nil"/>
            <w:right w:val="nil"/>
          </w:tcBorders>
          <w:shd w:val="clear" w:color="auto" w:fill="FFFFFF"/>
          <w:noWrap/>
          <w:tcMar>
            <w:top w:w="100" w:type="dxa"/>
            <w:left w:w="22" w:type="dxa"/>
            <w:bottom w:w="20" w:type="dxa"/>
            <w:right w:w="65" w:type="dxa"/>
          </w:tcMar>
          <w:vAlign w:val="bottom"/>
          <w:hideMark/>
        </w:tcPr>
        <w:p w:rsidR="00D950C4" w:rsidRDefault="00D950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F0FF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F0FF8">
            <w:rPr>
              <w:sz w:val="18"/>
            </w:rPr>
            <w:fldChar w:fldCharType="separate"/>
          </w:r>
          <w:r w:rsidR="000177C8">
            <w:rPr>
              <w:noProof/>
              <w:sz w:val="18"/>
            </w:rPr>
            <w:t>22</w:t>
          </w:r>
          <w:r w:rsidR="00EF0FF8">
            <w:rPr>
              <w:sz w:val="18"/>
            </w:rPr>
            <w:fldChar w:fldCharType="end"/>
          </w:r>
        </w:p>
      </w:tc>
    </w:tr>
  </w:tbl>
  <w:p w:rsidR="00D950C4" w:rsidRDefault="00D950C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0C4" w:rsidRDefault="00D950C4" w:rsidP="002F24AA">
      <w:r>
        <w:separator/>
      </w:r>
    </w:p>
  </w:footnote>
  <w:footnote w:type="continuationSeparator" w:id="0">
    <w:p w:rsidR="00D950C4" w:rsidRDefault="00D950C4" w:rsidP="002F24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177C8"/>
    <w:rsid w:val="00044859"/>
    <w:rsid w:val="000B2E8E"/>
    <w:rsid w:val="002F24AA"/>
    <w:rsid w:val="00333715"/>
    <w:rsid w:val="00351537"/>
    <w:rsid w:val="003A5BC9"/>
    <w:rsid w:val="004A7E4D"/>
    <w:rsid w:val="005A0B21"/>
    <w:rsid w:val="0067067B"/>
    <w:rsid w:val="006D56A2"/>
    <w:rsid w:val="007F7001"/>
    <w:rsid w:val="009C1FDE"/>
    <w:rsid w:val="00A671F0"/>
    <w:rsid w:val="00A77B3E"/>
    <w:rsid w:val="00CA2A55"/>
    <w:rsid w:val="00CD36F4"/>
    <w:rsid w:val="00D950C4"/>
    <w:rsid w:val="00DA0FE9"/>
    <w:rsid w:val="00E1715A"/>
    <w:rsid w:val="00EF0FF8"/>
    <w:rsid w:val="00F1098D"/>
    <w:rsid w:val="00FA3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F24AA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22</Pages>
  <Words>4485</Words>
  <Characters>25116</Characters>
  <Application>Microsoft Office Word</Application>
  <DocSecurity>0</DocSecurity>
  <Lines>209</Lines>
  <Paragraphs>59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Arkusz1</vt:lpstr>
      <vt:lpstr/>
    </vt:vector>
  </TitlesOfParts>
  <Company>Rada Miejska w Bytomiu</Company>
  <LinksUpToDate>false</LinksUpToDate>
  <CharactersWithSpaces>29542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Arkusz1</dc:title>
  <dc:subject>zmieniająca uchwałę budżetową miasta Bytomia na 2025^rok</dc:subject>
  <dc:creator>asteuer</dc:creator>
  <cp:lastModifiedBy>asteuer</cp:lastModifiedBy>
  <cp:revision>11</cp:revision>
  <cp:lastPrinted>2025-10-31T09:42:00Z</cp:lastPrinted>
  <dcterms:created xsi:type="dcterms:W3CDTF">2025-10-31T07:41:00Z</dcterms:created>
  <dcterms:modified xsi:type="dcterms:W3CDTF">2025-10-31T09:43:00Z</dcterms:modified>
  <cp:category>Akt prawny</cp:category>
</cp:coreProperties>
</file>