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XXI/193/25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 ul. Wojciecha Kilara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1145,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Wojciecha Kilara, stanowiącej własność Skarbu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użytkowaniu wieczystym Gminy Bytom, obejmującej działkę gruntu nr 8290/605 (obręb Rozbark, karta mapy 1),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powierzchni 5325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panem Adamem Wilczyńskim prowadzącym firmę Atlas Adam Wilczyński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Sosnowcu,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realizację inwestycji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postaci Miejskiego Centrum Edukacji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Innowacji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Medycynie Estetycznej.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Wnioskodawca zainteresowany jest zawarciem umowy dzierżawy nieruchomości położonej w Bytomiu przy ul. Wojciecha Kilara, wskazanej w treści uchwały, na okres 10 lat w związku z planowaną inwestycją na przedmiotowej nieruchomości pod roboczą nazwą „Miejskie Centrum Edukacji i Innowacji w Medycynie Estetycznej (Edu-Skin AI): analiza obrazów skóry i sztuczna inteligencja dla jakości i bezpieczeństwa zabiegów". Inwestycja ta będzie współfinansowana ze środków pochodzących ze Śląskiego Centrum Przedsiębiorczości, a w założeniu będzie obejmowała budynek składający się z sali wykładowej i szkoleniowej, gabinetów oraz pomieszczeń badawczych.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Realizacja tej inwestycji wymaga zawarcia umowy dzierżawy na okres dłuższy niż 3 lata, który powinien obejmować zarówno czas samej inwestycji, jak i czas trwałości projektu,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co jest warunkiem koniecznym do uzyskania współfinansowania.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Odstąpienie od przetargowego trybu zawarcia umowy dzierżawy nieruchomości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22A916A6-1FB8-4660-BA92-92A729EBF64F.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22A916A6-1FB8-4660-BA92-92A729EBF64F.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XXI/193/25 z dnia 29 września 2025 r.</dc:title>
  <dc:subject>w sprawie wyrażenia zgody na odstąpienie od obowiązku przetargowego trybu zawarcia umowy dzierżawy nieruchomości położonej w^Bytomiu przy ul. Wojciecha Kilara</dc:subject>
  <dc:creator>asteuer</dc:creator>
  <cp:lastModifiedBy>asteuer</cp:lastModifiedBy>
  <cp:revision>1</cp:revision>
  <dcterms:created xsi:type="dcterms:W3CDTF">2025-09-30T10:37:01Z</dcterms:created>
  <dcterms:modified xsi:type="dcterms:W3CDTF">2025-09-30T10:37:01Z</dcterms:modified>
  <cp:category>Akt prawny</cp:category>
</cp:coreProperties>
</file>