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AD183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D183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3D7A72" w:rsidRPr="00F77892" w:rsidRDefault="003D7A7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D7A72" w:rsidRPr="00F77892" w:rsidRDefault="003D7A7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D7A72" w:rsidRPr="00F77892" w:rsidRDefault="003D7A7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D7A72" w:rsidRPr="00F77892" w:rsidRDefault="003D7A7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D7A72" w:rsidRDefault="003D7A7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D7A72" w:rsidRPr="00F443D6" w:rsidRDefault="003D7A7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D7A72" w:rsidRPr="00C235C2" w:rsidRDefault="003D7A7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D7A72" w:rsidRPr="00F443D6" w:rsidRDefault="003D7A7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D7A72" w:rsidRPr="00C235C2" w:rsidRDefault="003D7A7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D7A72" w:rsidRDefault="003D7A7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03E51">
        <w:rPr>
          <w:rFonts w:ascii="Arial" w:hAnsi="Arial" w:cs="Arial"/>
        </w:rPr>
        <w:t>1</w:t>
      </w:r>
      <w:r w:rsidR="001E0E3C">
        <w:rPr>
          <w:rFonts w:ascii="Arial" w:hAnsi="Arial" w:cs="Arial"/>
        </w:rPr>
        <w:t>85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CF047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03E51">
        <w:rPr>
          <w:rFonts w:ascii="Arial" w:hAnsi="Arial" w:cs="Arial"/>
        </w:rPr>
        <w:t>4</w:t>
      </w:r>
      <w:r w:rsidR="00CF047B">
        <w:rPr>
          <w:rFonts w:ascii="Arial" w:hAnsi="Arial" w:cs="Arial"/>
        </w:rPr>
        <w:t>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CF047B">
        <w:rPr>
          <w:rFonts w:ascii="Arial" w:hAnsi="Arial" w:cs="Arial"/>
        </w:rPr>
        <w:t>wyasfaltowania ul. Kamiennej.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A188F" w:rsidRDefault="007762C9" w:rsidP="001A188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</w:t>
      </w:r>
      <w:r w:rsidR="00CF047B" w:rsidRPr="00CF047B">
        <w:rPr>
          <w:rFonts w:ascii="Arial" w:hAnsi="Arial" w:cs="Arial"/>
        </w:rPr>
        <w:t>że na ulicy Kamiennej można rozróżnić 3 odcinki. Pierwszy od ulicy</w:t>
      </w:r>
      <w:r w:rsidR="00CF047B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Zabrzańskiej </w:t>
      </w:r>
      <w:r w:rsidR="00CF047B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do nr 10 posiada nawierzchnię bitumiczną i jest w dobrym stanie technicznym.</w:t>
      </w:r>
      <w:r w:rsidR="00CF047B">
        <w:rPr>
          <w:rFonts w:ascii="Arial" w:hAnsi="Arial" w:cs="Arial"/>
        </w:rPr>
        <w:t xml:space="preserve"> </w:t>
      </w:r>
      <w:r w:rsidR="00CF047B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 xml:space="preserve">Drugi odcinek na </w:t>
      </w:r>
      <w:r w:rsidR="00CF047B">
        <w:rPr>
          <w:rFonts w:ascii="Arial" w:hAnsi="Arial" w:cs="Arial"/>
        </w:rPr>
        <w:t>wy</w:t>
      </w:r>
      <w:r w:rsidR="00CF047B" w:rsidRPr="00CF047B">
        <w:rPr>
          <w:rFonts w:ascii="Arial" w:hAnsi="Arial" w:cs="Arial"/>
        </w:rPr>
        <w:t>sokości garaży leży na działkach obcych (1720/25, 1577/25, 1616/25,</w:t>
      </w:r>
      <w:r w:rsidR="00CF047B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1578/25, 1727/25) i pozostaje poza kompetencjami Gminy Bytom. </w:t>
      </w:r>
      <w:r w:rsidR="00CF047B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 xml:space="preserve">Trzeci odcinek </w:t>
      </w:r>
      <w:r w:rsidR="00CF047B">
        <w:rPr>
          <w:rFonts w:ascii="Arial" w:hAnsi="Arial" w:cs="Arial"/>
        </w:rPr>
        <w:t>od</w:t>
      </w:r>
      <w:r w:rsidR="00CF047B" w:rsidRPr="00CF047B">
        <w:rPr>
          <w:rFonts w:ascii="Arial" w:hAnsi="Arial" w:cs="Arial"/>
        </w:rPr>
        <w:t xml:space="preserve"> ulicy</w:t>
      </w:r>
      <w:r w:rsidR="00CF047B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>Golfowej w kierunku pól golfowych pozostaje w zarządzie Gminy i posiada nawierzchnię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gruntową. Celem wykonania „odpowiedniej infrastruktury </w:t>
      </w:r>
      <w:r w:rsidR="001A188F">
        <w:rPr>
          <w:rFonts w:ascii="Arial" w:hAnsi="Arial" w:cs="Arial"/>
        </w:rPr>
        <w:t>drogowej</w:t>
      </w:r>
      <w:r w:rsidR="003D7A72">
        <w:rPr>
          <w:rFonts w:ascii="Arial" w:hAnsi="Arial" w:cs="Arial"/>
        </w:rPr>
        <w:t>”</w:t>
      </w:r>
      <w:r w:rsidR="00CF047B" w:rsidRPr="00CF047B">
        <w:rPr>
          <w:rFonts w:ascii="Arial" w:hAnsi="Arial" w:cs="Arial"/>
        </w:rPr>
        <w:t xml:space="preserve"> na tym odcinku ulicy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Kamiennej należy wybudować drogę </w:t>
      </w:r>
      <w:r w:rsidR="001A188F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i chodnik z pełną konstrukcją oraz kanalizację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deszczową, której w tym miejscu </w:t>
      </w:r>
      <w:r w:rsidR="001A188F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nie ma. Szacunkowy koszt wykonania wymienionych robót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>na wskazanym odcinku ulicy Kamiennej oraz włączeniu go do skrzyżowania ulic Golfowej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i Srebrnej </w:t>
      </w:r>
      <w:r w:rsidR="001A188F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to ok 3 000 000,00</w:t>
      </w:r>
      <w:r w:rsidR="001A188F"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zł. </w:t>
      </w:r>
    </w:p>
    <w:p w:rsidR="00E46F89" w:rsidRDefault="001A188F" w:rsidP="003D7A7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F047B" w:rsidRPr="00CF047B">
        <w:rPr>
          <w:rFonts w:ascii="Arial" w:hAnsi="Arial" w:cs="Arial"/>
        </w:rPr>
        <w:t xml:space="preserve"> najbliższym czasie nie pl</w:t>
      </w:r>
      <w:r>
        <w:rPr>
          <w:rFonts w:ascii="Arial" w:hAnsi="Arial" w:cs="Arial"/>
        </w:rPr>
        <w:t xml:space="preserve">anuje się budowy drogi asfaltowej na wskazanym </w:t>
      </w:r>
      <w:r w:rsidR="00CF047B" w:rsidRPr="00CF047B">
        <w:rPr>
          <w:rFonts w:ascii="Arial" w:hAnsi="Arial" w:cs="Arial"/>
        </w:rPr>
        <w:t>odcinku.</w:t>
      </w:r>
      <w:r>
        <w:rPr>
          <w:rFonts w:ascii="Arial" w:hAnsi="Arial" w:cs="Arial"/>
        </w:rPr>
        <w:t xml:space="preserve"> Ponadto nie zanotowaliśmy</w:t>
      </w:r>
      <w:r w:rsidR="00CF047B" w:rsidRPr="00CF047B">
        <w:rPr>
          <w:rFonts w:ascii="Arial" w:hAnsi="Arial" w:cs="Arial"/>
        </w:rPr>
        <w:t xml:space="preserve"> jakichkolwiek zgłoszeń o problemach </w:t>
      </w:r>
      <w:r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z poruszaniem się</w:t>
      </w:r>
      <w:r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 xml:space="preserve">wskazanym odcinkiem drogi. Celem rozważenia takiej </w:t>
      </w:r>
      <w:r w:rsidR="003D7A72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inwestycji należy uzyskać informacje</w:t>
      </w:r>
      <w:r>
        <w:rPr>
          <w:rFonts w:ascii="Arial" w:hAnsi="Arial" w:cs="Arial"/>
        </w:rPr>
        <w:t xml:space="preserve"> d</w:t>
      </w:r>
      <w:r w:rsidR="00CF047B" w:rsidRPr="00CF047B">
        <w:rPr>
          <w:rFonts w:ascii="Arial" w:hAnsi="Arial" w:cs="Arial"/>
        </w:rPr>
        <w:t xml:space="preserve">la jakiej grupy osób brak drogi asfaltowej </w:t>
      </w:r>
      <w:r w:rsidR="003D7A72">
        <w:rPr>
          <w:rFonts w:ascii="Arial" w:hAnsi="Arial" w:cs="Arial"/>
        </w:rPr>
        <w:br/>
      </w:r>
      <w:r w:rsidR="00CF047B" w:rsidRPr="00CF047B">
        <w:rPr>
          <w:rFonts w:ascii="Arial" w:hAnsi="Arial" w:cs="Arial"/>
        </w:rPr>
        <w:t>oraz oświetlenia „utrudnia dostęp do budynków,</w:t>
      </w:r>
      <w:r>
        <w:rPr>
          <w:rFonts w:ascii="Arial" w:hAnsi="Arial" w:cs="Arial"/>
        </w:rPr>
        <w:t xml:space="preserve"> </w:t>
      </w:r>
      <w:r w:rsidR="00CF047B" w:rsidRPr="00CF047B">
        <w:rPr>
          <w:rFonts w:ascii="Arial" w:hAnsi="Arial" w:cs="Arial"/>
        </w:rPr>
        <w:t>obniża komfort życia i stwarza problemy w codzienny</w:t>
      </w:r>
      <w:r>
        <w:rPr>
          <w:rFonts w:ascii="Arial" w:hAnsi="Arial" w:cs="Arial"/>
        </w:rPr>
        <w:t>m</w:t>
      </w:r>
      <w:r w:rsidR="00CF047B" w:rsidRPr="00CF047B">
        <w:rPr>
          <w:rFonts w:ascii="Arial" w:hAnsi="Arial" w:cs="Arial"/>
        </w:rPr>
        <w:t xml:space="preserve"> użytkowaniu”. </w:t>
      </w:r>
    </w:p>
    <w:p w:rsidR="003D7A72" w:rsidRDefault="003D7A72" w:rsidP="001A188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A188F" w:rsidRDefault="001A188F" w:rsidP="001A188F">
      <w:pPr>
        <w:spacing w:line="360" w:lineRule="auto"/>
        <w:ind w:firstLine="708"/>
        <w:jc w:val="both"/>
        <w:rPr>
          <w:rFonts w:ascii="Arial" w:hAnsi="Arial" w:cs="Arial"/>
        </w:rPr>
      </w:pPr>
      <w:r w:rsidRPr="00CF047B">
        <w:rPr>
          <w:rFonts w:ascii="Arial" w:hAnsi="Arial" w:cs="Arial"/>
        </w:rPr>
        <w:lastRenderedPageBreak/>
        <w:t>Jednocześnie informuję, iż na działce nr 1726/25 nie jest</w:t>
      </w:r>
      <w:r>
        <w:rPr>
          <w:rFonts w:ascii="Arial" w:hAnsi="Arial" w:cs="Arial"/>
        </w:rPr>
        <w:t xml:space="preserve"> </w:t>
      </w:r>
      <w:r w:rsidRPr="00CF047B">
        <w:rPr>
          <w:rFonts w:ascii="Arial" w:hAnsi="Arial" w:cs="Arial"/>
        </w:rPr>
        <w:t>planowana realizacja inwestycji związanej z budową oświetlenia. Wynika to z lokalnego</w:t>
      </w:r>
      <w:r>
        <w:rPr>
          <w:rFonts w:ascii="Arial" w:hAnsi="Arial" w:cs="Arial"/>
        </w:rPr>
        <w:t xml:space="preserve"> </w:t>
      </w:r>
      <w:r w:rsidRPr="00CF047B">
        <w:rPr>
          <w:rFonts w:ascii="Arial" w:hAnsi="Arial" w:cs="Arial"/>
        </w:rPr>
        <w:t xml:space="preserve">charakteru drogi, która pełni funkcję dojazdu do zakładu pracy. </w:t>
      </w:r>
      <w:r>
        <w:rPr>
          <w:rFonts w:ascii="Arial" w:hAnsi="Arial" w:cs="Arial"/>
        </w:rPr>
        <w:t>Koncentrujemy</w:t>
      </w:r>
      <w:r w:rsidRPr="00CF047B">
        <w:rPr>
          <w:rFonts w:ascii="Arial" w:hAnsi="Arial" w:cs="Arial"/>
        </w:rPr>
        <w:t xml:space="preserve"> swoje działania przede wszystkim na oświetlaniu głównych ciągów</w:t>
      </w:r>
      <w:r>
        <w:rPr>
          <w:rFonts w:ascii="Arial" w:hAnsi="Arial" w:cs="Arial"/>
        </w:rPr>
        <w:t xml:space="preserve"> </w:t>
      </w:r>
      <w:r w:rsidRPr="00CF047B">
        <w:rPr>
          <w:rFonts w:ascii="Arial" w:hAnsi="Arial" w:cs="Arial"/>
        </w:rPr>
        <w:t>komunikacyjnych, przejść dla pieszych oraz miejsc szczególnie narażonych na akty</w:t>
      </w:r>
      <w:r>
        <w:rPr>
          <w:rFonts w:ascii="Arial" w:hAnsi="Arial" w:cs="Arial"/>
        </w:rPr>
        <w:t xml:space="preserve"> </w:t>
      </w:r>
      <w:r w:rsidRPr="00CF047B">
        <w:rPr>
          <w:rFonts w:ascii="Arial" w:hAnsi="Arial" w:cs="Arial"/>
        </w:rPr>
        <w:t xml:space="preserve">wandalizmu lub przestępczości. </w:t>
      </w:r>
    </w:p>
    <w:p w:rsidR="001A188F" w:rsidRDefault="001A188F" w:rsidP="00CF047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7F719F" w:rsidRDefault="007F719F" w:rsidP="001F4D37">
      <w:pPr>
        <w:rPr>
          <w:rFonts w:ascii="Arial" w:hAnsi="Arial" w:cs="Arial"/>
          <w:bCs/>
          <w:sz w:val="20"/>
          <w:szCs w:val="20"/>
        </w:rPr>
      </w:pPr>
    </w:p>
    <w:p w:rsidR="00E46F89" w:rsidRDefault="00E46F89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7AA" w:rsidRDefault="00DB67AA" w:rsidP="0085517A">
      <w:r>
        <w:separator/>
      </w:r>
    </w:p>
  </w:endnote>
  <w:endnote w:type="continuationSeparator" w:id="0">
    <w:p w:rsidR="00DB67AA" w:rsidRDefault="00DB67A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D7A72" w:rsidRPr="003A6CA9" w:rsidRDefault="00AD183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D7A7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1714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D7A72" w:rsidRDefault="003D7A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7AA" w:rsidRDefault="00DB67AA" w:rsidP="0085517A">
      <w:r>
        <w:separator/>
      </w:r>
    </w:p>
  </w:footnote>
  <w:footnote w:type="continuationSeparator" w:id="0">
    <w:p w:rsidR="00DB67AA" w:rsidRDefault="00DB67A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188F"/>
    <w:rsid w:val="001B30C4"/>
    <w:rsid w:val="001B35FC"/>
    <w:rsid w:val="001B5935"/>
    <w:rsid w:val="001B5D47"/>
    <w:rsid w:val="001D1E40"/>
    <w:rsid w:val="001D5574"/>
    <w:rsid w:val="001D7B5B"/>
    <w:rsid w:val="001E0E3C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7A72"/>
    <w:rsid w:val="003E4BA0"/>
    <w:rsid w:val="003F5B11"/>
    <w:rsid w:val="004005E5"/>
    <w:rsid w:val="00402C08"/>
    <w:rsid w:val="00403B3C"/>
    <w:rsid w:val="00416A33"/>
    <w:rsid w:val="00417144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3716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183D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047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41F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67AA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50A67-968B-422F-BBBB-C84266A5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2025-04-01T07:28:00Z</cp:lastPrinted>
  <dcterms:created xsi:type="dcterms:W3CDTF">2025-09-15T05:41:00Z</dcterms:created>
  <dcterms:modified xsi:type="dcterms:W3CDTF">2025-09-15T05:41:00Z</dcterms:modified>
</cp:coreProperties>
</file>