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7B3E" w:rsidRDefault="007B589D">
      <w:pPr>
        <w:spacing w:line="276" w:lineRule="auto"/>
        <w:jc w:val="center"/>
        <w:rPr>
          <w:b/>
          <w:caps/>
        </w:rPr>
      </w:pPr>
      <w:r>
        <w:rPr>
          <w:b/>
          <w:caps/>
        </w:rPr>
        <w:t>Uchwała Nr ....................</w:t>
      </w:r>
      <w:r>
        <w:rPr>
          <w:b/>
          <w:caps/>
        </w:rPr>
        <w:br/>
        <w:t>Rady Miejskiej w Bytomiu</w:t>
      </w:r>
    </w:p>
    <w:p w:rsidR="00A77B3E" w:rsidRDefault="007B589D">
      <w:pPr>
        <w:spacing w:before="280" w:after="280" w:line="276" w:lineRule="auto"/>
        <w:jc w:val="center"/>
        <w:rPr>
          <w:b/>
          <w:caps/>
        </w:rPr>
      </w:pPr>
      <w:r>
        <w:t>z dnia .................... 2025 r.</w:t>
      </w:r>
    </w:p>
    <w:p w:rsidR="00A77B3E" w:rsidRDefault="007B589D">
      <w:pPr>
        <w:keepNext/>
        <w:spacing w:after="480" w:line="276" w:lineRule="auto"/>
        <w:jc w:val="center"/>
      </w:pPr>
      <w:r>
        <w:rPr>
          <w:b/>
        </w:rPr>
        <w:t>w sprawie nadania Statutu Powiatowemu Urzędowi Pracy w Bytomiu</w:t>
      </w:r>
    </w:p>
    <w:p w:rsidR="00A77B3E" w:rsidRDefault="007B589D">
      <w:pPr>
        <w:keepLines/>
        <w:spacing w:before="120" w:after="120" w:line="276" w:lineRule="auto"/>
        <w:ind w:firstLine="227"/>
      </w:pPr>
      <w:r>
        <w:t>Na podstawie art. 12 </w:t>
      </w:r>
      <w:proofErr w:type="spellStart"/>
      <w:r>
        <w:t>pkt</w:t>
      </w:r>
      <w:proofErr w:type="spellEnd"/>
      <w:r>
        <w:t> 11 oraz art. 92 ust. 1 </w:t>
      </w:r>
      <w:proofErr w:type="spellStart"/>
      <w:r>
        <w:t>pkt</w:t>
      </w:r>
      <w:proofErr w:type="spellEnd"/>
      <w:r>
        <w:t> 1, ust. 2 i 3 ustawy z dnia 5 czerwca 1998 r. o samorządzie powiatowym (Dz. U. z 2024 r. poz. 107, z </w:t>
      </w:r>
      <w:proofErr w:type="spellStart"/>
      <w:r>
        <w:t>późn</w:t>
      </w:r>
      <w:proofErr w:type="spellEnd"/>
      <w:r>
        <w:t>. zm.), w związku z art. 11 ust. 2 i art. 12 ust. 2 ustawy z dnia 27 sierpnia 2009 r. o finansach publicznych          (Dz. U. z 2024 r. poz. 1530, z </w:t>
      </w:r>
      <w:proofErr w:type="spellStart"/>
      <w:r>
        <w:t>późn</w:t>
      </w:r>
      <w:proofErr w:type="spellEnd"/>
      <w:r>
        <w:t>. zm.) oraz art. 4 ust. 1, art. 8 i art. 13 </w:t>
      </w:r>
      <w:proofErr w:type="spellStart"/>
      <w:r>
        <w:t>pkt</w:t>
      </w:r>
      <w:proofErr w:type="spellEnd"/>
      <w:r>
        <w:t> 2 ustawy z dnia 20 lipca 2000 r. o ogłaszaniu aktów normatywnych i niektórych innych aktów prawnych (Dz. U. z 2019 r. poz. 1461) uchwala się, co następuje:</w:t>
      </w:r>
    </w:p>
    <w:p w:rsidR="00A77B3E" w:rsidRDefault="007B589D">
      <w:pPr>
        <w:keepLines/>
        <w:spacing w:before="120" w:after="120" w:line="276" w:lineRule="auto"/>
        <w:ind w:firstLine="340"/>
      </w:pPr>
      <w:r>
        <w:rPr>
          <w:b/>
        </w:rPr>
        <w:t>§ 1. </w:t>
      </w:r>
      <w:r>
        <w:t>Nadaje się Statut Powiatowemu Urzędowi Pracy w Bytomiu, stanowiący załącznik do uchwały.</w:t>
      </w:r>
    </w:p>
    <w:p w:rsidR="00A77B3E" w:rsidRDefault="007B589D">
      <w:pPr>
        <w:keepLines/>
        <w:spacing w:before="120" w:after="120" w:line="276" w:lineRule="auto"/>
        <w:ind w:firstLine="340"/>
      </w:pPr>
      <w:r>
        <w:rPr>
          <w:b/>
        </w:rPr>
        <w:t>§ 2. </w:t>
      </w:r>
      <w:r>
        <w:t>Traci moc uchwała nr XXXIV/487/14 Rady Miejskiej w Bytomiu z dnia 28 lipca 2014 r. w sprawie nadania Statutu Powiatowego Urzędu Pracy w Bytomiu (Dz. Urz. Woj. Śl. z 2014 r. poz. 4194).</w:t>
      </w:r>
    </w:p>
    <w:p w:rsidR="00A77B3E" w:rsidRDefault="007B589D">
      <w:pPr>
        <w:keepLines/>
        <w:spacing w:before="120" w:after="120" w:line="276" w:lineRule="auto"/>
        <w:ind w:firstLine="340"/>
      </w:pPr>
      <w:r>
        <w:rPr>
          <w:b/>
        </w:rPr>
        <w:t>§ 3. </w:t>
      </w:r>
      <w:r>
        <w:t>Wykonanie uchwały powierza się Prezydentowi Miasta.</w:t>
      </w:r>
    </w:p>
    <w:p w:rsidR="00A77B3E" w:rsidRDefault="007B589D">
      <w:pPr>
        <w:keepLines/>
        <w:spacing w:before="120" w:after="120" w:line="276" w:lineRule="auto"/>
        <w:ind w:firstLine="340"/>
        <w:sectPr w:rsidR="00A77B3E">
          <w:footerReference w:type="default" r:id="rId6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  <w:r>
        <w:rPr>
          <w:b/>
        </w:rPr>
        <w:t>§ 4. </w:t>
      </w:r>
      <w:r>
        <w:t>Uchwała wchodzi w życie po upływie 14 dni od dnia ogłoszenia w Dzienniku Urzędowym Województwa Śląskiego.</w:t>
      </w:r>
    </w:p>
    <w:p w:rsidR="00A77B3E" w:rsidRDefault="007B589D">
      <w:pPr>
        <w:keepNext/>
        <w:spacing w:before="120" w:after="120" w:line="276" w:lineRule="auto"/>
        <w:ind w:left="5064"/>
      </w:pPr>
      <w:r>
        <w:lastRenderedPageBreak/>
        <w:t>Załącznik do uchwały Nr ....................</w:t>
      </w:r>
      <w:r>
        <w:br/>
        <w:t>Rady Miejskiej w Bytomiu</w:t>
      </w:r>
      <w:r>
        <w:br/>
        <w:t>z dnia....................2025 r.</w:t>
      </w:r>
    </w:p>
    <w:p w:rsidR="00A77B3E" w:rsidRDefault="007B589D">
      <w:pPr>
        <w:keepNext/>
        <w:spacing w:after="480" w:line="276" w:lineRule="auto"/>
        <w:jc w:val="center"/>
      </w:pPr>
      <w:r>
        <w:rPr>
          <w:b/>
        </w:rPr>
        <w:t>Statut Powiatowego Urzędu Pracy w Bytomiu</w:t>
      </w:r>
    </w:p>
    <w:p w:rsidR="00A77B3E" w:rsidRDefault="007B589D">
      <w:pPr>
        <w:keepNext/>
        <w:jc w:val="center"/>
      </w:pPr>
      <w:r>
        <w:rPr>
          <w:b/>
        </w:rPr>
        <w:t>Rozdział 1.</w:t>
      </w:r>
      <w:r>
        <w:br/>
      </w:r>
      <w:r>
        <w:rPr>
          <w:b/>
        </w:rPr>
        <w:t>Postanowienia ogólne</w:t>
      </w:r>
    </w:p>
    <w:p w:rsidR="00A77B3E" w:rsidRDefault="007B589D">
      <w:pPr>
        <w:keepLines/>
        <w:spacing w:before="120" w:after="120" w:line="276" w:lineRule="auto"/>
        <w:ind w:firstLine="340"/>
      </w:pPr>
      <w:r>
        <w:rPr>
          <w:b/>
        </w:rPr>
        <w:t>§ 1. </w:t>
      </w:r>
      <w:r>
        <w:t>Powiatowy Urząd Pracy w Bytomiu, zwany dalej „Urzędem”, działa na podstawie:</w:t>
      </w:r>
    </w:p>
    <w:p w:rsidR="00A77B3E" w:rsidRDefault="007B589D">
      <w:pPr>
        <w:spacing w:before="120" w:after="120" w:line="276" w:lineRule="auto"/>
        <w:ind w:left="340" w:hanging="227"/>
      </w:pPr>
      <w:r>
        <w:t>1) ustawy z dnia 20 marca 2025 r. o rynku pracy i służbach zatrudnienia;</w:t>
      </w:r>
    </w:p>
    <w:p w:rsidR="00A77B3E" w:rsidRDefault="007B589D">
      <w:pPr>
        <w:spacing w:before="120" w:after="120" w:line="276" w:lineRule="auto"/>
        <w:ind w:left="340" w:hanging="227"/>
      </w:pPr>
      <w:r>
        <w:t>2) ustawy z dnia 27 sierpnia 1997 r. o rehabilitacji zawodowej i społecznej oraz zatrudnianiu osób niepełnosprawnych;</w:t>
      </w:r>
    </w:p>
    <w:p w:rsidR="00A77B3E" w:rsidRDefault="007B589D">
      <w:pPr>
        <w:spacing w:before="120" w:after="120" w:line="276" w:lineRule="auto"/>
        <w:ind w:left="340" w:hanging="227"/>
      </w:pPr>
      <w:r>
        <w:t>3) ustawy z dnia 9 listopada 2000 r. o repatriacji;</w:t>
      </w:r>
    </w:p>
    <w:p w:rsidR="00A77B3E" w:rsidRDefault="007B589D">
      <w:pPr>
        <w:spacing w:before="120" w:after="120" w:line="276" w:lineRule="auto"/>
        <w:ind w:left="340" w:hanging="227"/>
      </w:pPr>
      <w:r>
        <w:t>4) ustawy z dnia 5 czerwca 1998 r. o samorządzie powiatowym;</w:t>
      </w:r>
    </w:p>
    <w:p w:rsidR="00A77B3E" w:rsidRDefault="007B589D">
      <w:pPr>
        <w:spacing w:before="120" w:after="120" w:line="276" w:lineRule="auto"/>
        <w:ind w:left="340" w:hanging="227"/>
      </w:pPr>
      <w:r>
        <w:t>5) ustawy z dnia 13 czerwca 2003 r. o zatrudnieniu socjalnym;</w:t>
      </w:r>
    </w:p>
    <w:p w:rsidR="00A77B3E" w:rsidRDefault="007B589D">
      <w:pPr>
        <w:spacing w:before="120" w:after="120" w:line="276" w:lineRule="auto"/>
        <w:ind w:left="340" w:hanging="227"/>
      </w:pPr>
      <w:r>
        <w:t>6) ustawy z dnia 27 sierpnia 2009 r. o finansach publicznych;</w:t>
      </w:r>
    </w:p>
    <w:p w:rsidR="00A77B3E" w:rsidRDefault="007B589D">
      <w:pPr>
        <w:spacing w:before="120" w:after="120" w:line="276" w:lineRule="auto"/>
        <w:ind w:left="340" w:hanging="227"/>
      </w:pPr>
      <w:r>
        <w:t>7) ustawy z dnia 14 czerwca 1960 r. Kodeks postępowania administracyjnego;</w:t>
      </w:r>
    </w:p>
    <w:p w:rsidR="00A77B3E" w:rsidRDefault="007B589D">
      <w:pPr>
        <w:spacing w:before="120" w:after="120" w:line="276" w:lineRule="auto"/>
        <w:ind w:left="340" w:hanging="227"/>
      </w:pPr>
      <w:r>
        <w:t>8) ustawy z dnia 20 marca 2025 r. o warunkach dopuszczalności powierzenia pracy cudzoziemcom na terytorium Rzeczypospolitej Polskiej;</w:t>
      </w:r>
    </w:p>
    <w:p w:rsidR="00A77B3E" w:rsidRDefault="007B589D">
      <w:pPr>
        <w:spacing w:before="120" w:after="120" w:line="276" w:lineRule="auto"/>
        <w:ind w:left="340" w:hanging="227"/>
      </w:pPr>
      <w:r>
        <w:t>9) niniejszego Statutu;</w:t>
      </w:r>
    </w:p>
    <w:p w:rsidR="00A77B3E" w:rsidRDefault="007B589D">
      <w:pPr>
        <w:spacing w:before="120" w:after="120" w:line="276" w:lineRule="auto"/>
        <w:ind w:left="340" w:hanging="227"/>
      </w:pPr>
      <w:r>
        <w:t>10) innych aktów prawnych regulujących funkcjonowanie powiatowego urzędu pracy.</w:t>
      </w:r>
    </w:p>
    <w:p w:rsidR="00A77B3E" w:rsidRDefault="007B589D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t>1. Urząd jest jednostką budżetową nieposiadającą osobowości prawnej.</w:t>
      </w:r>
    </w:p>
    <w:p w:rsidR="00A77B3E" w:rsidRDefault="007B589D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Urząd wchodzi w skład powiatowej administracji zespolonej.</w:t>
      </w:r>
    </w:p>
    <w:p w:rsidR="00A77B3E" w:rsidRDefault="007B589D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Bezpośredni nadzór nad Urzędem sprawuje Prezydent Miasta lub w jego zastępstwie wyznaczony Zastępca Prezydenta Miasta.</w:t>
      </w:r>
    </w:p>
    <w:p w:rsidR="00A77B3E" w:rsidRDefault="007B589D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t>1. </w:t>
      </w:r>
      <w:r>
        <w:rPr>
          <w:color w:val="000000"/>
          <w:u w:color="000000"/>
        </w:rPr>
        <w:t>Obszar działania Urzędu obejmuje Miasto Bytom.</w:t>
      </w:r>
    </w:p>
    <w:p w:rsidR="00A77B3E" w:rsidRDefault="007B589D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Siedziba Urzędu znajduje się w Bytomiu.</w:t>
      </w:r>
    </w:p>
    <w:p w:rsidR="00A77B3E" w:rsidRDefault="007B589D">
      <w:pPr>
        <w:keepNext/>
        <w:keepLines/>
        <w:jc w:val="center"/>
        <w:rPr>
          <w:color w:val="000000"/>
          <w:u w:color="000000"/>
        </w:rPr>
      </w:pPr>
      <w:r>
        <w:rPr>
          <w:b/>
        </w:rPr>
        <w:t>Rozdział 2.</w:t>
      </w:r>
      <w:r>
        <w:rPr>
          <w:color w:val="000000"/>
          <w:u w:color="000000"/>
        </w:rPr>
        <w:br/>
      </w:r>
      <w:r>
        <w:rPr>
          <w:b/>
          <w:color w:val="000000"/>
          <w:u w:color="000000"/>
        </w:rPr>
        <w:t>Cele i zadania Urzędu</w:t>
      </w:r>
    </w:p>
    <w:p w:rsidR="00A77B3E" w:rsidRDefault="007B589D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t>§ 4. </w:t>
      </w:r>
      <w:r>
        <w:rPr>
          <w:color w:val="000000"/>
          <w:u w:color="000000"/>
        </w:rPr>
        <w:t>Celami działania Urzędu są: aktywność zawodowa, wspieranie zatrudnienia oraz rynku pracy w zakresie przewidzianym dla samorządu powiatu.</w:t>
      </w:r>
    </w:p>
    <w:p w:rsidR="00A77B3E" w:rsidRDefault="007B589D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t>§ 5. </w:t>
      </w:r>
      <w:r>
        <w:rPr>
          <w:color w:val="000000"/>
          <w:u w:color="000000"/>
        </w:rPr>
        <w:t>Do zadań Urzędu należy wykonywanie zadań samorządu powiatu w zakresie aktywności zawodowej, wspierania zatrudnienia oraz rynku pracy zgodnie z ustawą z dnia 20 marca 2025 r. o rynku pracy i służbach zatrudnienia, ustawą z dnia 27 sierpnia 1997 r. o rehabilitacji zawodowej i społecznej oraz zatrudnianiu osób niepełnosprawnych, a także zgodnie z innymi ustawami wyznaczającymi zadania dla powiatowych urzędów pracy.</w:t>
      </w:r>
    </w:p>
    <w:p w:rsidR="00A77B3E" w:rsidRDefault="007B589D">
      <w:pPr>
        <w:keepNext/>
        <w:keepLines/>
        <w:jc w:val="center"/>
        <w:rPr>
          <w:color w:val="000000"/>
          <w:u w:color="000000"/>
        </w:rPr>
      </w:pPr>
      <w:r>
        <w:rPr>
          <w:b/>
        </w:rPr>
        <w:lastRenderedPageBreak/>
        <w:t>Rozdział 3.</w:t>
      </w:r>
      <w:r>
        <w:rPr>
          <w:color w:val="000000"/>
          <w:u w:color="000000"/>
        </w:rPr>
        <w:br/>
      </w:r>
      <w:r>
        <w:rPr>
          <w:b/>
          <w:color w:val="000000"/>
          <w:u w:color="000000"/>
        </w:rPr>
        <w:t>Zarządzanie i organizacja</w:t>
      </w:r>
    </w:p>
    <w:p w:rsidR="00A77B3E" w:rsidRDefault="007B589D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t>§ 6. </w:t>
      </w:r>
      <w:r>
        <w:t>1. </w:t>
      </w:r>
      <w:r>
        <w:rPr>
          <w:color w:val="000000"/>
          <w:u w:color="000000"/>
        </w:rPr>
        <w:t>Działalnością Urzędu kieruje dyrektor, który reprezentuje Urząd na zewnątrz.</w:t>
      </w:r>
    </w:p>
    <w:p w:rsidR="00A77B3E" w:rsidRDefault="007B589D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Prezydent Miasta powołuje i odwołuje dyrektora Urzędu, wyłonionego w drodze konkursu.</w:t>
      </w:r>
    </w:p>
    <w:p w:rsidR="00A77B3E" w:rsidRDefault="007B589D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Podczas nieobecności dyrektora Urzędu, działalnością Urzędu kieruje zastępca dyrektora, który działa w granicach przyznanych mu przez dyrektora kompetencji.</w:t>
      </w:r>
    </w:p>
    <w:p w:rsidR="00A77B3E" w:rsidRDefault="007B589D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4. </w:t>
      </w:r>
      <w:r>
        <w:rPr>
          <w:color w:val="000000"/>
          <w:u w:color="000000"/>
        </w:rPr>
        <w:t>Dyrektor Urzędu w stosunku do pracowników jest pracodawcą w rozumieniu przepisów Kodeksu pracy.</w:t>
      </w:r>
    </w:p>
    <w:p w:rsidR="00A77B3E" w:rsidRDefault="007B589D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t>§ 7. </w:t>
      </w:r>
      <w:r>
        <w:rPr>
          <w:color w:val="000000"/>
          <w:u w:color="000000"/>
        </w:rPr>
        <w:t>Zasady funkcjonowania Urzędu, strukturę organizacyjną i szczegółowe zadania komórek organizacyjnych określa regulamin organizacyjny ustalony przez dyrektora i nadany zarządzeniem Prezydenta Miasta.</w:t>
      </w:r>
    </w:p>
    <w:p w:rsidR="00A77B3E" w:rsidRDefault="007B589D">
      <w:pPr>
        <w:keepNext/>
        <w:keepLines/>
        <w:jc w:val="center"/>
        <w:rPr>
          <w:color w:val="000000"/>
          <w:u w:color="000000"/>
        </w:rPr>
      </w:pPr>
      <w:r>
        <w:rPr>
          <w:b/>
        </w:rPr>
        <w:t>Rozdział 4.</w:t>
      </w:r>
      <w:r>
        <w:rPr>
          <w:color w:val="000000"/>
          <w:u w:color="000000"/>
        </w:rPr>
        <w:br/>
      </w:r>
      <w:r>
        <w:rPr>
          <w:b/>
          <w:color w:val="000000"/>
          <w:u w:color="000000"/>
        </w:rPr>
        <w:t>Mienie i gospodarka finansowa Urzędu</w:t>
      </w:r>
    </w:p>
    <w:p w:rsidR="00A77B3E" w:rsidRDefault="007B589D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t>§ 8. </w:t>
      </w:r>
      <w:r>
        <w:t>1. </w:t>
      </w:r>
      <w:r>
        <w:rPr>
          <w:color w:val="000000"/>
          <w:u w:color="000000"/>
        </w:rPr>
        <w:t>Urząd zarządza mieniem przekazanym mu w nieodpłatne użytkowanie.</w:t>
      </w:r>
    </w:p>
    <w:p w:rsidR="00A77B3E" w:rsidRDefault="007B589D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Majątek Urzędu może być wykorzystywany jedynie do realizacji celów związanych z działalnością statutową.</w:t>
      </w:r>
    </w:p>
    <w:p w:rsidR="00A77B3E" w:rsidRDefault="007B589D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t>§ 9. </w:t>
      </w:r>
      <w:r>
        <w:rPr>
          <w:color w:val="000000"/>
          <w:u w:color="000000"/>
        </w:rPr>
        <w:t>Urząd prowadzi gospodarkę finansową zgodnie z przepisami prawa obowiązującego dla jednostek budżetowych oraz publicznych służb zatrudnienia.</w:t>
      </w:r>
    </w:p>
    <w:p w:rsidR="00A77B3E" w:rsidRDefault="007B589D">
      <w:pPr>
        <w:keepNext/>
        <w:keepLines/>
        <w:jc w:val="center"/>
        <w:rPr>
          <w:color w:val="000000"/>
          <w:u w:color="000000"/>
        </w:rPr>
      </w:pPr>
      <w:r>
        <w:rPr>
          <w:b/>
        </w:rPr>
        <w:t>Rozdział 5.</w:t>
      </w:r>
      <w:r>
        <w:rPr>
          <w:color w:val="000000"/>
          <w:u w:color="000000"/>
        </w:rPr>
        <w:br/>
      </w:r>
      <w:r>
        <w:rPr>
          <w:b/>
          <w:color w:val="000000"/>
          <w:u w:color="000000"/>
        </w:rPr>
        <w:t>Postanowienia końcowe</w:t>
      </w:r>
    </w:p>
    <w:p w:rsidR="00A77B3E" w:rsidRDefault="007B589D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t>§ 10. </w:t>
      </w:r>
      <w:r>
        <w:t>1. </w:t>
      </w:r>
      <w:r>
        <w:rPr>
          <w:color w:val="000000"/>
          <w:u w:color="000000"/>
        </w:rPr>
        <w:t>W sprawach nieuregulowanych niniejszym Statutem zastosowanie mają właściwe przepisy prawa.</w:t>
      </w:r>
    </w:p>
    <w:p w:rsidR="00A77B3E" w:rsidRDefault="007B589D">
      <w:pPr>
        <w:keepLines/>
        <w:spacing w:before="120" w:after="120" w:line="276" w:lineRule="auto"/>
        <w:ind w:firstLine="340"/>
        <w:rPr>
          <w:color w:val="000000"/>
          <w:u w:color="000000"/>
        </w:rPr>
        <w:sectPr w:rsidR="00A77B3E">
          <w:footerReference w:type="default" r:id="rId7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  <w:r>
        <w:t>2. </w:t>
      </w:r>
      <w:r>
        <w:rPr>
          <w:color w:val="000000"/>
          <w:u w:color="000000"/>
        </w:rPr>
        <w:t>Zmiana Statutu następuje w trybie i na zasadach obowiązujących przy jego nadaniu.</w:t>
      </w:r>
    </w:p>
    <w:p w:rsidR="0001391C" w:rsidRDefault="0001391C">
      <w:pPr>
        <w:rPr>
          <w:rFonts w:eastAsia="Times New Roman" w:cs="Times New Roman"/>
          <w:szCs w:val="20"/>
        </w:rPr>
      </w:pPr>
    </w:p>
    <w:p w:rsidR="0001391C" w:rsidRDefault="007B589D">
      <w:pPr>
        <w:jc w:val="center"/>
        <w:rPr>
          <w:rFonts w:eastAsia="Times New Roman" w:cs="Times New Roman"/>
          <w:szCs w:val="20"/>
        </w:rPr>
      </w:pPr>
      <w:r>
        <w:rPr>
          <w:rFonts w:eastAsia="Times New Roman" w:cs="Times New Roman"/>
          <w:caps/>
          <w:szCs w:val="20"/>
        </w:rPr>
        <w:t>Uzasadnienie</w:t>
      </w:r>
    </w:p>
    <w:p w:rsidR="0001391C" w:rsidRDefault="007B589D">
      <w:pPr>
        <w:spacing w:before="120" w:after="120" w:line="276" w:lineRule="auto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Podjęcie uchwały w sprawie nadania Statutu Powiatowemu Urzędowi Pracy w Bytomiu jest wynikiem zmiany przepisów prawa, związanych z wejściem w życie ustawy z dnia 20 marca 2025 r. o rynku pracy i służbach zatrudnienia oraz ustawy z dnia 20 marca 2025 r. o warunkach dopuszczalności powierzenia pracy cudzoziemcom na terytorium Rzeczypospolitej Polskiej.</w:t>
      </w:r>
    </w:p>
    <w:p w:rsidR="0001391C" w:rsidRDefault="007B589D">
      <w:pPr>
        <w:spacing w:before="120" w:after="120" w:line="276" w:lineRule="auto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Ww. projekt uchwały został poddany konsultacjom, na podstawie uchwały nr XXIX/395/14 Rady Miejskiej w Bytomiu z dnia 24 marca 2024 r. w sprawie określenia szczegółowego sposobu konsultowania z radą działalności pożytku publicznego lub organizacjami pozarządowymi i podmiotami wymienionymi w art. 3 ust. 3 ustawy o działalności pożytku publicznego i o wolontariacie projektów aktów prawa miejscowego w dziedzinach dotyczących działalności statutowej tych organizacji, z </w:t>
      </w:r>
      <w:proofErr w:type="spellStart"/>
      <w:r>
        <w:rPr>
          <w:rFonts w:eastAsia="Times New Roman" w:cs="Times New Roman"/>
          <w:szCs w:val="20"/>
        </w:rPr>
        <w:t>późn</w:t>
      </w:r>
      <w:proofErr w:type="spellEnd"/>
      <w:r>
        <w:rPr>
          <w:rFonts w:eastAsia="Times New Roman" w:cs="Times New Roman"/>
          <w:szCs w:val="20"/>
        </w:rPr>
        <w:t>. zm.</w:t>
      </w:r>
    </w:p>
    <w:sectPr w:rsidR="0001391C" w:rsidSect="0001391C">
      <w:footerReference w:type="default" r:id="rId8"/>
      <w:endnotePr>
        <w:numFmt w:val="decimal"/>
      </w:endnotePr>
      <w:pgSz w:w="11906" w:h="16838"/>
      <w:pgMar w:top="1417" w:right="1020" w:bottom="992" w:left="1020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1391C" w:rsidRDefault="0001391C" w:rsidP="0001391C">
      <w:r>
        <w:separator/>
      </w:r>
    </w:p>
  </w:endnote>
  <w:endnote w:type="continuationSeparator" w:id="0">
    <w:p w:rsidR="0001391C" w:rsidRDefault="0001391C" w:rsidP="0001391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/>
    </w:tblPr>
    <w:tblGrid>
      <w:gridCol w:w="6721"/>
      <w:gridCol w:w="3361"/>
    </w:tblGrid>
    <w:tr w:rsidR="0001391C"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01391C" w:rsidRDefault="007B589D">
          <w:pPr>
            <w:rPr>
              <w:sz w:val="18"/>
            </w:rPr>
          </w:pPr>
          <w:r>
            <w:rPr>
              <w:sz w:val="18"/>
            </w:rPr>
            <w:t>Id: F1501F9B-D49C-40D0-9EC4-E46AC3AF714E. Projekt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01391C" w:rsidRDefault="007B589D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 w:rsidR="001A3E1B"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 w:rsidR="001A3E1B">
            <w:rPr>
              <w:sz w:val="18"/>
            </w:rPr>
            <w:fldChar w:fldCharType="separate"/>
          </w:r>
          <w:r w:rsidR="008621D9">
            <w:rPr>
              <w:noProof/>
              <w:sz w:val="18"/>
            </w:rPr>
            <w:t>1</w:t>
          </w:r>
          <w:r w:rsidR="001A3E1B">
            <w:rPr>
              <w:sz w:val="18"/>
            </w:rPr>
            <w:fldChar w:fldCharType="end"/>
          </w:r>
        </w:p>
      </w:tc>
    </w:tr>
  </w:tbl>
  <w:p w:rsidR="0001391C" w:rsidRDefault="0001391C">
    <w:pPr>
      <w:rPr>
        <w:sz w:val="18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/>
    </w:tblPr>
    <w:tblGrid>
      <w:gridCol w:w="6721"/>
      <w:gridCol w:w="3361"/>
    </w:tblGrid>
    <w:tr w:rsidR="0001391C"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01391C" w:rsidRDefault="007B589D">
          <w:pPr>
            <w:rPr>
              <w:sz w:val="18"/>
            </w:rPr>
          </w:pPr>
          <w:r>
            <w:rPr>
              <w:sz w:val="18"/>
            </w:rPr>
            <w:t>Id: F1501F9B-D49C-40D0-9EC4-E46AC3AF714E. Projekt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01391C" w:rsidRDefault="007B589D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 w:rsidR="001A3E1B"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 w:rsidR="001A3E1B">
            <w:rPr>
              <w:sz w:val="18"/>
            </w:rPr>
            <w:fldChar w:fldCharType="separate"/>
          </w:r>
          <w:r w:rsidR="008621D9">
            <w:rPr>
              <w:noProof/>
              <w:sz w:val="18"/>
            </w:rPr>
            <w:t>3</w:t>
          </w:r>
          <w:r w:rsidR="001A3E1B">
            <w:rPr>
              <w:sz w:val="18"/>
            </w:rPr>
            <w:fldChar w:fldCharType="end"/>
          </w:r>
        </w:p>
      </w:tc>
    </w:tr>
  </w:tbl>
  <w:p w:rsidR="0001391C" w:rsidRDefault="0001391C">
    <w:pPr>
      <w:rPr>
        <w:sz w:val="18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/>
    </w:tblPr>
    <w:tblGrid>
      <w:gridCol w:w="6721"/>
      <w:gridCol w:w="3361"/>
    </w:tblGrid>
    <w:tr w:rsidR="0001391C"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01391C" w:rsidRDefault="007B589D">
          <w:pPr>
            <w:rPr>
              <w:sz w:val="18"/>
            </w:rPr>
          </w:pPr>
          <w:r>
            <w:rPr>
              <w:sz w:val="18"/>
            </w:rPr>
            <w:t>Id: F1501F9B-D49C-40D0-9EC4-E46AC3AF714E. Projekt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01391C" w:rsidRDefault="007B589D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 w:rsidR="001A3E1B"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 w:rsidR="001A3E1B">
            <w:rPr>
              <w:sz w:val="18"/>
            </w:rPr>
            <w:fldChar w:fldCharType="separate"/>
          </w:r>
          <w:r w:rsidR="008621D9">
            <w:rPr>
              <w:noProof/>
              <w:sz w:val="18"/>
            </w:rPr>
            <w:t>4</w:t>
          </w:r>
          <w:r w:rsidR="001A3E1B">
            <w:rPr>
              <w:sz w:val="18"/>
            </w:rPr>
            <w:fldChar w:fldCharType="end"/>
          </w:r>
        </w:p>
      </w:tc>
    </w:tr>
  </w:tbl>
  <w:p w:rsidR="0001391C" w:rsidRDefault="0001391C">
    <w:pPr>
      <w:rPr>
        <w:sz w:val="18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1391C" w:rsidRDefault="0001391C" w:rsidP="0001391C">
      <w:r>
        <w:separator/>
      </w:r>
    </w:p>
  </w:footnote>
  <w:footnote w:type="continuationSeparator" w:id="0">
    <w:p w:rsidR="0001391C" w:rsidRDefault="0001391C" w:rsidP="0001391C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stylePaneFormatFilter w:val="3F01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01391C"/>
    <w:rsid w:val="001A3E1B"/>
    <w:rsid w:val="007B589D"/>
    <w:rsid w:val="008621D9"/>
    <w:rsid w:val="00A77B3E"/>
    <w:rsid w:val="00CA2A5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01391C"/>
    <w:rPr>
      <w:rFonts w:ascii="Arial" w:eastAsia="Arial" w:hAnsi="Arial" w:cs="Arial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3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774</Words>
  <Characters>4419</Characters>
  <Application>Microsoft Office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Bytomiu</Company>
  <LinksUpToDate>false</LinksUpToDate>
  <CharactersWithSpaces>5183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</dc:title>
  <dc:subject>w sprawie nadania Statutu Powiatowemu Urzędowi Pracy w^Bytomiu</dc:subject>
  <dc:creator>bszwarc</dc:creator>
  <cp:lastModifiedBy>asteuer</cp:lastModifiedBy>
  <cp:revision>2</cp:revision>
  <dcterms:created xsi:type="dcterms:W3CDTF">2025-07-11T05:57:00Z</dcterms:created>
  <dcterms:modified xsi:type="dcterms:W3CDTF">2025-07-11T05:57:00Z</dcterms:modified>
  <cp:category>Akt prawny</cp:category>
</cp:coreProperties>
</file>