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6687F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6687F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76687F">
      <w:pPr>
        <w:keepNext/>
        <w:spacing w:after="480"/>
        <w:jc w:val="center"/>
      </w:pPr>
      <w:r>
        <w:rPr>
          <w:b/>
        </w:rPr>
        <w:t>zmieniająca uchwałę nr XV/202/15 Rady Miejskiej w Bytomiu w sprawie nadania nazwy „skwer Ofiar Tragedii Górnośląskiej”</w:t>
      </w:r>
    </w:p>
    <w:p w:rsidR="00A77B3E" w:rsidRDefault="0076687F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13, art. 40</w:t>
      </w:r>
      <w:r>
        <w:t xml:space="preserve"> ust. 1 i art. 42 ustawy z dnia 8 marca 1990 r. o samorządzie gminnym (Dz. U. z 2024 r. poz. 1465, 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</w:t>
      </w:r>
      <w:r>
        <w:t>. U. z 2019 r. poz. 1461) uchwala się, co następuje:</w:t>
      </w:r>
    </w:p>
    <w:p w:rsidR="00A77B3E" w:rsidRDefault="0076687F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XV/202/15 Rady Miejskiej w Bytomiu z dnia 28 września 2015 r. w sprawie  nadania nazwy „skwer Ofiar Tragedii Górnośląskiej” w tytule uchwały</w:t>
      </w:r>
      <w:r>
        <w:br/>
        <w:t>i w § 1 wyrazy „skwer Ofiar Tragedii Górnośl</w:t>
      </w:r>
      <w:r>
        <w:t>ąskiej” zastępuje się wyrazami „skwer Ofiar Tragedii Górnośląskiej oraz Tragedii Miechowickiej".</w:t>
      </w:r>
    </w:p>
    <w:p w:rsidR="00A77B3E" w:rsidRDefault="0076687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6687F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367430" w:rsidRDefault="0076687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367430" w:rsidRDefault="0076687F">
      <w:pPr>
        <w:spacing w:before="120" w:after="120"/>
        <w:ind w:firstLine="283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shd w:val="clear" w:color="auto" w:fill="FFFFFF"/>
        </w:rPr>
        <w:t xml:space="preserve">Na wniosek Prezydenta Bytomia, w związku z obchodami rocznicy 80-lecia Tragedii </w:t>
      </w:r>
      <w:r>
        <w:rPr>
          <w:rFonts w:eastAsia="Times New Roman" w:cs="Times New Roman"/>
          <w:szCs w:val="20"/>
          <w:shd w:val="clear" w:color="auto" w:fill="FFFFFF"/>
        </w:rPr>
        <w:t>Górnośląskiej w Bytomiu - Miechowicach, wnioskuje się o dodanie do nazwy „skwer Ofiar Tragedii Górnośląskiej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  <w:shd w:val="clear" w:color="auto" w:fill="FFFFFF"/>
        </w:rPr>
        <w:t xml:space="preserve"> wyrazów „oraz Tragedii Miechowickiej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  <w:shd w:val="clear" w:color="auto" w:fill="FFFFFF"/>
        </w:rPr>
        <w:t>.</w:t>
      </w:r>
    </w:p>
    <w:p w:rsidR="00367430" w:rsidRDefault="0076687F">
      <w:pPr>
        <w:spacing w:before="120" w:after="120"/>
        <w:ind w:firstLine="283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shd w:val="clear" w:color="auto" w:fill="FFFFFF"/>
        </w:rPr>
        <w:t>Skwer wskazany w treści uchwały, położony jest w obrębie geodezyjnym Miechowice, na działkach o numerach 10</w:t>
      </w:r>
      <w:r>
        <w:rPr>
          <w:rFonts w:eastAsia="Times New Roman" w:cs="Times New Roman"/>
          <w:szCs w:val="20"/>
          <w:shd w:val="clear" w:color="auto" w:fill="FFFFFF"/>
        </w:rPr>
        <w:t xml:space="preserve">89/5 i 1090/5, będących własnością Skarbu Państwa we władaniu Gminy Bytom. </w:t>
      </w:r>
    </w:p>
    <w:p w:rsidR="00367430" w:rsidRDefault="0076687F">
      <w:pPr>
        <w:spacing w:before="120" w:after="120"/>
        <w:ind w:right="180" w:firstLine="283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shd w:val="clear" w:color="auto" w:fill="FFFFFF"/>
        </w:rPr>
        <w:t xml:space="preserve">Przy wskazanym skwerze nie ma żadnych budynków, które wymagałyby zmiany adresu w wyniku zmiany nazwy, tak więc nie spowoduje ona kosztów dla podmiotów zewnętrznych. </w:t>
      </w:r>
    </w:p>
    <w:p w:rsidR="00367430" w:rsidRDefault="0076687F">
      <w:pPr>
        <w:spacing w:before="120" w:after="120"/>
        <w:ind w:firstLine="283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shd w:val="clear" w:color="auto" w:fill="FFFFFF"/>
        </w:rPr>
        <w:t>Mając powyższe</w:t>
      </w:r>
      <w:r>
        <w:rPr>
          <w:rFonts w:eastAsia="Times New Roman" w:cs="Times New Roman"/>
          <w:szCs w:val="20"/>
          <w:shd w:val="clear" w:color="auto" w:fill="FFFFFF"/>
        </w:rPr>
        <w:t xml:space="preserve"> na uwadze, zasadnym jest podjęcie przez Radę Miejską w Bytomiu stosownej uchwały w tej sprawie.</w:t>
      </w:r>
    </w:p>
    <w:p w:rsidR="00367430" w:rsidRDefault="0076687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shd w:val="clear" w:color="auto" w:fill="FFFFFF"/>
        </w:rPr>
        <w:t>Projekt uchwały przekazano do konsultacji w trybie przewidzianym w § 4 uchwały nr XXIX/397/14 Rady Miejskiej w Bytomiu z dnia 24 marca 2014 roku.</w:t>
      </w:r>
    </w:p>
    <w:sectPr w:rsidR="00367430" w:rsidSect="0036743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430" w:rsidRDefault="00367430" w:rsidP="00367430">
      <w:r>
        <w:separator/>
      </w:r>
    </w:p>
  </w:endnote>
  <w:endnote w:type="continuationSeparator" w:id="0">
    <w:p w:rsidR="00367430" w:rsidRDefault="00367430" w:rsidP="00367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6743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67430" w:rsidRDefault="0076687F">
          <w:pPr>
            <w:rPr>
              <w:sz w:val="18"/>
            </w:rPr>
          </w:pPr>
          <w:r>
            <w:rPr>
              <w:sz w:val="18"/>
            </w:rPr>
            <w:t>Id: BF07EF18-0CC2-4D42-9202-E2ED7DD8</w:t>
          </w:r>
          <w:r>
            <w:rPr>
              <w:sz w:val="18"/>
            </w:rPr>
            <w:t>9277.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67430" w:rsidRDefault="007668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6743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67430">
            <w:rPr>
              <w:sz w:val="18"/>
            </w:rPr>
            <w:fldChar w:fldCharType="end"/>
          </w:r>
        </w:p>
      </w:tc>
    </w:tr>
  </w:tbl>
  <w:p w:rsidR="00367430" w:rsidRDefault="0036743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6743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67430" w:rsidRDefault="0076687F">
          <w:pPr>
            <w:rPr>
              <w:sz w:val="18"/>
            </w:rPr>
          </w:pPr>
          <w:r>
            <w:rPr>
              <w:sz w:val="18"/>
            </w:rPr>
            <w:t>Id: BF07EF18-</w:t>
          </w:r>
          <w:r>
            <w:rPr>
              <w:sz w:val="18"/>
            </w:rPr>
            <w:t>0CC2-4D42-9202-E2ED7DD89277.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67430" w:rsidRDefault="007668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6743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367430">
            <w:rPr>
              <w:sz w:val="18"/>
            </w:rPr>
            <w:fldChar w:fldCharType="end"/>
          </w:r>
        </w:p>
      </w:tc>
    </w:tr>
  </w:tbl>
  <w:p w:rsidR="00367430" w:rsidRDefault="0036743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430" w:rsidRDefault="00367430" w:rsidP="00367430">
      <w:r>
        <w:separator/>
      </w:r>
    </w:p>
  </w:footnote>
  <w:footnote w:type="continuationSeparator" w:id="0">
    <w:p w:rsidR="00367430" w:rsidRDefault="00367430" w:rsidP="003674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67430"/>
    <w:rsid w:val="0076687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743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XV/202/15 Rady Miejskiej w Bytomiu w sprawie nadania nazwy „skwer Ofiar Tragedii Górnośląskiej”</dc:subject>
  <dc:creator>jstypolkowska</dc:creator>
  <cp:lastModifiedBy>asteuer</cp:lastModifiedBy>
  <cp:revision>2</cp:revision>
  <dcterms:created xsi:type="dcterms:W3CDTF">2025-07-07T13:15:00Z</dcterms:created>
  <dcterms:modified xsi:type="dcterms:W3CDTF">2025-07-07T13:15:00Z</dcterms:modified>
  <cp:category>Akt prawny</cp:category>
</cp:coreProperties>
</file>