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91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0"/>
        <w:gridCol w:w="4860"/>
        <w:gridCol w:w="9000"/>
        <w:gridCol w:w="4860"/>
      </w:tblGrid>
      <w:tr w:rsidR="00B820F1" w:rsidRPr="00081FC9" w:rsidTr="00371E98">
        <w:trPr>
          <w:gridAfter w:val="1"/>
          <w:wAfter w:w="4860" w:type="dxa"/>
          <w:trHeight w:val="386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5578E2">
            <w:pPr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Lp.</w:t>
            </w:r>
          </w:p>
        </w:tc>
        <w:tc>
          <w:tcPr>
            <w:tcW w:w="1386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5578E2">
            <w:pPr>
              <w:pStyle w:val="Nagwek2"/>
              <w:jc w:val="left"/>
              <w:rPr>
                <w:rFonts w:ascii="Arial" w:hAnsi="Arial" w:cs="Arial"/>
                <w:sz w:val="24"/>
              </w:rPr>
            </w:pPr>
            <w:r w:rsidRPr="00081FC9">
              <w:rPr>
                <w:rFonts w:ascii="Arial" w:hAnsi="Arial" w:cs="Arial"/>
                <w:sz w:val="24"/>
              </w:rPr>
              <w:t>Karta informacyjna</w:t>
            </w:r>
          </w:p>
        </w:tc>
      </w:tr>
      <w:tr w:rsidR="00B820F1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Numer karty/rok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081FC9" w:rsidRDefault="00811080" w:rsidP="006230BA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5578E2">
              <w:rPr>
                <w:rFonts w:ascii="Arial" w:hAnsi="Arial" w:cs="Arial"/>
              </w:rPr>
              <w:t>4</w:t>
            </w:r>
            <w:r w:rsidR="006A6DF1" w:rsidRPr="007A348E">
              <w:rPr>
                <w:rFonts w:ascii="Arial" w:hAnsi="Arial" w:cs="Arial"/>
              </w:rPr>
              <w:t>/202</w:t>
            </w:r>
            <w:r w:rsidR="006230BA">
              <w:rPr>
                <w:rFonts w:ascii="Arial" w:hAnsi="Arial" w:cs="Arial"/>
              </w:rPr>
              <w:t>5</w:t>
            </w:r>
          </w:p>
        </w:tc>
      </w:tr>
      <w:tr w:rsidR="00B820F1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2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Rodzaj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081FC9" w:rsidRDefault="00D561D7" w:rsidP="005578E2">
            <w:pPr>
              <w:spacing w:before="60" w:after="60"/>
              <w:rPr>
                <w:rFonts w:ascii="Arial" w:hAnsi="Arial" w:cs="Arial"/>
                <w:b/>
              </w:rPr>
            </w:pPr>
            <w:r w:rsidRPr="00081FC9">
              <w:rPr>
                <w:rFonts w:ascii="Arial" w:hAnsi="Arial" w:cs="Arial"/>
                <w:b/>
              </w:rPr>
              <w:t>Prognoza oddziaływania na środowisko</w:t>
            </w:r>
          </w:p>
        </w:tc>
      </w:tr>
      <w:tr w:rsidR="00B820F1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3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Temat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081FC9" w:rsidRDefault="00D561D7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inne</w:t>
            </w:r>
          </w:p>
        </w:tc>
      </w:tr>
      <w:tr w:rsidR="007F2EBC" w:rsidRPr="00081FC9" w:rsidTr="00811080"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4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Nazwa dokumentu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2EBC" w:rsidRPr="005578E2" w:rsidRDefault="00811080" w:rsidP="001804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5578E2">
              <w:rPr>
                <w:rFonts w:ascii="Arial" w:hAnsi="Arial" w:cs="Arial"/>
                <w:b/>
              </w:rPr>
              <w:t>Projekt miejscow</w:t>
            </w:r>
            <w:r w:rsidR="001804EB">
              <w:rPr>
                <w:rFonts w:ascii="Arial" w:hAnsi="Arial" w:cs="Arial"/>
                <w:b/>
              </w:rPr>
              <w:t>ego</w:t>
            </w:r>
            <w:r w:rsidRPr="005578E2">
              <w:rPr>
                <w:rFonts w:ascii="Arial" w:hAnsi="Arial" w:cs="Arial"/>
                <w:b/>
              </w:rPr>
              <w:t xml:space="preserve"> plan</w:t>
            </w:r>
            <w:r w:rsidR="001804EB">
              <w:rPr>
                <w:rFonts w:ascii="Arial" w:hAnsi="Arial" w:cs="Arial"/>
                <w:b/>
              </w:rPr>
              <w:t>u</w:t>
            </w:r>
            <w:r w:rsidRPr="005578E2">
              <w:rPr>
                <w:rFonts w:ascii="Arial" w:hAnsi="Arial" w:cs="Arial"/>
                <w:b/>
              </w:rPr>
              <w:t xml:space="preserve"> zagospodarowania przestrzennego Gminy Bytom - etap IV – dla terenu położonego w rejonie ulicy Siemianowickiej</w:t>
            </w:r>
          </w:p>
        </w:tc>
        <w:tc>
          <w:tcPr>
            <w:tcW w:w="4860" w:type="dxa"/>
          </w:tcPr>
          <w:p w:rsidR="007F2EBC" w:rsidRPr="00081FC9" w:rsidRDefault="007F2EBC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 </w:t>
            </w:r>
          </w:p>
        </w:tc>
      </w:tr>
      <w:tr w:rsidR="007F2EBC" w:rsidRPr="00081FC9" w:rsidTr="00811080"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5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Zakres przedmiotowy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2EBC" w:rsidRPr="00081FC9" w:rsidRDefault="00302A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Zakres prognozy zgodny z art. 51 ust</w:t>
            </w:r>
            <w:r w:rsidR="00811080">
              <w:rPr>
                <w:rFonts w:ascii="Arial" w:hAnsi="Arial" w:cs="Arial"/>
              </w:rPr>
              <w:t>.</w:t>
            </w:r>
            <w:r w:rsidRPr="00081FC9">
              <w:rPr>
                <w:rFonts w:ascii="Arial" w:hAnsi="Arial" w:cs="Arial"/>
              </w:rPr>
              <w:t xml:space="preserve"> 2 ustawy z dnia 3 października 2008 r. </w:t>
            </w:r>
            <w:r w:rsidR="00811080">
              <w:rPr>
                <w:rFonts w:ascii="Arial" w:hAnsi="Arial" w:cs="Arial"/>
              </w:rPr>
              <w:br/>
            </w:r>
            <w:r w:rsidRPr="00081FC9">
              <w:rPr>
                <w:rFonts w:ascii="Arial" w:hAnsi="Arial" w:cs="Arial"/>
              </w:rPr>
              <w:t>o udostępnianiu informacji o środowisku</w:t>
            </w:r>
            <w:r w:rsidR="006A6DF1">
              <w:rPr>
                <w:rFonts w:ascii="Arial" w:hAnsi="Arial" w:cs="Arial"/>
              </w:rPr>
              <w:t xml:space="preserve"> </w:t>
            </w:r>
            <w:r w:rsidRPr="00081FC9">
              <w:rPr>
                <w:rFonts w:ascii="Arial" w:hAnsi="Arial" w:cs="Arial"/>
              </w:rPr>
              <w:t xml:space="preserve">i jego ochronie, udziale społeczeństwa </w:t>
            </w:r>
            <w:r w:rsidR="00811080">
              <w:rPr>
                <w:rFonts w:ascii="Arial" w:hAnsi="Arial" w:cs="Arial"/>
              </w:rPr>
              <w:br/>
            </w:r>
            <w:r w:rsidRPr="00081FC9">
              <w:rPr>
                <w:rFonts w:ascii="Arial" w:hAnsi="Arial" w:cs="Arial"/>
              </w:rPr>
              <w:t>w ochronie środowiska oraz o ocenach oddziaływania na środowisko (</w:t>
            </w:r>
            <w:r w:rsidR="0042168E">
              <w:rPr>
                <w:rFonts w:ascii="Arial" w:hAnsi="Arial" w:cs="Arial"/>
              </w:rPr>
              <w:t xml:space="preserve">Dz. U. </w:t>
            </w:r>
            <w:r w:rsidR="00811080">
              <w:rPr>
                <w:rFonts w:ascii="Arial" w:hAnsi="Arial" w:cs="Arial"/>
              </w:rPr>
              <w:br/>
            </w:r>
            <w:r w:rsidR="0042168E">
              <w:rPr>
                <w:rFonts w:ascii="Arial" w:hAnsi="Arial" w:cs="Arial"/>
              </w:rPr>
              <w:t xml:space="preserve">z </w:t>
            </w:r>
            <w:r w:rsidR="00811080" w:rsidRPr="00C11FD4">
              <w:rPr>
                <w:rFonts w:ascii="Arial" w:hAnsi="Arial" w:cs="Arial"/>
              </w:rPr>
              <w:t>2024 r. poz. 1112</w:t>
            </w:r>
            <w:r w:rsidR="005578E2">
              <w:rPr>
                <w:rFonts w:ascii="Arial" w:hAnsi="Arial" w:cs="Arial"/>
              </w:rPr>
              <w:t>, z późn. zm.</w:t>
            </w:r>
            <w:r w:rsidR="00B43A12" w:rsidRPr="00B43A12">
              <w:rPr>
                <w:rFonts w:ascii="Arial" w:hAnsi="Arial" w:cs="Arial"/>
              </w:rPr>
              <w:t>),</w:t>
            </w:r>
            <w:r w:rsidRPr="00081FC9">
              <w:rPr>
                <w:rFonts w:ascii="Arial" w:hAnsi="Arial" w:cs="Arial"/>
              </w:rPr>
              <w:t xml:space="preserve"> obejmuje zagadnienia związane z: problematyką ochrony i kształtowania środowiska przyrodniczego i kulturowego, ochroną zdrowia mieszkańców i zasobów naturalnych oraz kształtowaniem i ochroną walorów krajobrazowych. Prognoza analizuje ustalenia planu dotyczące warunków zagospodarowania poszczególnych terenów oraz określa wpływ ustaleń planu </w:t>
            </w:r>
            <w:r w:rsidR="00811080">
              <w:rPr>
                <w:rFonts w:ascii="Arial" w:hAnsi="Arial" w:cs="Arial"/>
              </w:rPr>
              <w:br/>
            </w:r>
            <w:r w:rsidRPr="00081FC9">
              <w:rPr>
                <w:rFonts w:ascii="Arial" w:hAnsi="Arial" w:cs="Arial"/>
              </w:rPr>
              <w:t>na środowisko przyrodnicze i zdrowie ludzi w granicach opracowania i poza nim.</w:t>
            </w:r>
          </w:p>
        </w:tc>
        <w:tc>
          <w:tcPr>
            <w:tcW w:w="4860" w:type="dxa"/>
          </w:tcPr>
          <w:p w:rsidR="007F2EBC" w:rsidRPr="00081FC9" w:rsidRDefault="007F2EBC" w:rsidP="005578E2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7F2EBC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6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Obszar, którego dokument dotyczy, zgodnie z podziałem administracyjnym kraju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2EBC" w:rsidRPr="00081FC9" w:rsidRDefault="00811080" w:rsidP="005578E2">
            <w:pPr>
              <w:pStyle w:val="Default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  <w:color w:val="auto"/>
              </w:rPr>
              <w:t xml:space="preserve">Województwo śląskie; powiat Bytom (miasto na prawach powiatu); gmina Bytom; </w:t>
            </w:r>
            <w:r>
              <w:rPr>
                <w:rFonts w:ascii="Arial" w:hAnsi="Arial" w:cs="Arial"/>
                <w:color w:val="auto"/>
              </w:rPr>
              <w:t>Teren</w:t>
            </w:r>
            <w:r w:rsidRPr="00A96621">
              <w:rPr>
                <w:rFonts w:ascii="Arial" w:hAnsi="Arial" w:cs="Arial"/>
                <w:color w:val="auto"/>
              </w:rPr>
              <w:t xml:space="preserve"> będący przedmiotem niniejszej uchwały obejmuje </w:t>
            </w:r>
            <w:r>
              <w:rPr>
                <w:rFonts w:ascii="Arial" w:hAnsi="Arial" w:cs="Arial"/>
                <w:color w:val="auto"/>
              </w:rPr>
              <w:t xml:space="preserve">obszar </w:t>
            </w:r>
            <w:r w:rsidRPr="00F1096A">
              <w:rPr>
                <w:rFonts w:ascii="Arial" w:hAnsi="Arial" w:cs="Arial"/>
              </w:rPr>
              <w:t>ograniczony od południa terenami kolejowymi oraz północną granicą zespołu przyrodniczo-krajobrazowego „Żabie-Doły”, od zachodu – al. Jana Pawła II, od północy – ul. Siemianowicką, od wschodu – granicą miasta</w:t>
            </w:r>
            <w:r>
              <w:rPr>
                <w:rFonts w:ascii="Arial" w:hAnsi="Arial" w:cs="Arial"/>
              </w:rPr>
              <w:t>.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7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Znak sprawy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6A6DF1" w:rsidP="005578E2">
            <w:pPr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6721.</w:t>
            </w:r>
            <w:r w:rsidR="00B43A12">
              <w:rPr>
                <w:rFonts w:ascii="Arial" w:hAnsi="Arial" w:cs="Arial"/>
              </w:rPr>
              <w:t>2</w:t>
            </w:r>
            <w:r w:rsidR="00E6207B">
              <w:rPr>
                <w:rFonts w:ascii="Arial" w:hAnsi="Arial" w:cs="Arial"/>
              </w:rPr>
              <w:t>.</w:t>
            </w:r>
            <w:r w:rsidRPr="007A348E">
              <w:rPr>
                <w:rFonts w:ascii="Arial" w:hAnsi="Arial" w:cs="Arial"/>
              </w:rPr>
              <w:t>202</w:t>
            </w:r>
            <w:r w:rsidR="00811080">
              <w:rPr>
                <w:rFonts w:ascii="Arial" w:hAnsi="Arial" w:cs="Arial"/>
              </w:rPr>
              <w:t>4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8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Dokument wytworzył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5578E2">
            <w:pPr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Nie dotyczy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9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Data  dokumentu – data wpływu dokumentu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081FC9">
              <w:rPr>
                <w:rFonts w:ascii="Arial" w:hAnsi="Arial" w:cs="Arial"/>
              </w:rPr>
              <w:t>Nie dotyczy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10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081FC9">
              <w:rPr>
                <w:rFonts w:ascii="Arial" w:hAnsi="Arial" w:cs="Arial"/>
              </w:rPr>
              <w:t>Dokument zatwierdził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Nie dotyczy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11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081FC9">
              <w:rPr>
                <w:rFonts w:ascii="Arial" w:hAnsi="Arial" w:cs="Arial"/>
              </w:rPr>
              <w:t>Data zatwierdzenia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Nie dotyczy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12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Miejsce przechowywania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Wydział Architektury, Urzą</w:t>
            </w:r>
            <w:r w:rsidR="00A16479">
              <w:rPr>
                <w:rFonts w:ascii="Arial" w:hAnsi="Arial" w:cs="Arial"/>
              </w:rPr>
              <w:t>d Miasta Bytomia, ul. Parkowa 2</w:t>
            </w:r>
            <w:r w:rsidRPr="00081FC9">
              <w:rPr>
                <w:rFonts w:ascii="Arial" w:hAnsi="Arial" w:cs="Arial"/>
              </w:rPr>
              <w:t>, 41-902 Bytom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13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Adres elektroniczny zawierający odnośnik do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Brak odnośnika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14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Czy dokument jest ostateczny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nie</w:t>
            </w:r>
          </w:p>
        </w:tc>
      </w:tr>
      <w:tr w:rsidR="007467D3" w:rsidRPr="00081FC9" w:rsidTr="005578E2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Numery kart innych dokumentów w sprawie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5578E2" w:rsidP="005578E2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</w:t>
            </w:r>
            <w:r w:rsidRPr="007A348E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4, 16/</w:t>
            </w:r>
            <w:r w:rsidRPr="007A348E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4, 13/2025</w:t>
            </w:r>
          </w:p>
        </w:tc>
      </w:tr>
      <w:tr w:rsidR="007467D3" w:rsidRPr="00081FC9" w:rsidTr="005578E2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16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Data zamieszczenia w wykazie danych </w:t>
            </w:r>
            <w:r w:rsidR="00811080">
              <w:rPr>
                <w:rFonts w:ascii="Arial" w:hAnsi="Arial" w:cs="Arial"/>
              </w:rPr>
              <w:br/>
            </w:r>
            <w:r w:rsidRPr="00081FC9">
              <w:rPr>
                <w:rFonts w:ascii="Arial" w:hAnsi="Arial" w:cs="Arial"/>
              </w:rPr>
              <w:t>o dokumencie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5578E2" w:rsidP="005578E2">
            <w:pPr>
              <w:spacing w:before="60" w:after="60"/>
              <w:rPr>
                <w:rFonts w:ascii="Arial" w:hAnsi="Arial" w:cs="Arial"/>
                <w:b/>
                <w:highlight w:val="green"/>
              </w:rPr>
            </w:pPr>
            <w:r>
              <w:rPr>
                <w:rFonts w:ascii="Arial" w:hAnsi="Arial" w:cs="Arial"/>
              </w:rPr>
              <w:t>01.07.</w:t>
            </w:r>
            <w:r w:rsidRPr="00AF5252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5</w:t>
            </w:r>
            <w:r w:rsidRPr="00AF5252">
              <w:rPr>
                <w:rFonts w:ascii="Arial" w:hAnsi="Arial" w:cs="Arial"/>
              </w:rPr>
              <w:t xml:space="preserve"> r.</w:t>
            </w:r>
          </w:p>
        </w:tc>
      </w:tr>
      <w:tr w:rsidR="007467D3" w:rsidRPr="00081FC9" w:rsidTr="005578E2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17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Zastrzeżenia dotyczące nieudostępniania informacji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Brak </w:t>
            </w:r>
          </w:p>
        </w:tc>
      </w:tr>
      <w:tr w:rsidR="007467D3" w:rsidRPr="00081FC9" w:rsidTr="00371E98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18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5578E2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Uwagi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8E2" w:rsidRPr="005578E2" w:rsidRDefault="005578E2" w:rsidP="005578E2">
            <w:pPr>
              <w:spacing w:before="60" w:after="60"/>
              <w:rPr>
                <w:rFonts w:ascii="Arial" w:hAnsi="Arial" w:cs="Arial"/>
                <w:b/>
              </w:rPr>
            </w:pPr>
            <w:r w:rsidRPr="00970AE9">
              <w:rPr>
                <w:rFonts w:ascii="Arial" w:hAnsi="Arial" w:cs="Arial"/>
              </w:rPr>
              <w:t xml:space="preserve">Projekt </w:t>
            </w:r>
            <w:r w:rsidRPr="003E7D09">
              <w:rPr>
                <w:rFonts w:ascii="Arial" w:hAnsi="Arial" w:cs="Arial"/>
              </w:rPr>
              <w:t>miejscowego planu zagospodarowania przestrzennego Gminy Bytom</w:t>
            </w:r>
            <w:r>
              <w:rPr>
                <w:rFonts w:ascii="Arial" w:hAnsi="Arial" w:cs="Arial"/>
              </w:rPr>
              <w:t xml:space="preserve"> – </w:t>
            </w:r>
            <w:r w:rsidRPr="003E7D09">
              <w:rPr>
                <w:rFonts w:ascii="Arial" w:hAnsi="Arial" w:cs="Arial"/>
              </w:rPr>
              <w:t>etap IV – dla terenu położonego w rejonie ulicy Siemianowickiej wraz z prognozą oddziaływania na środowisko</w:t>
            </w:r>
            <w:r>
              <w:rPr>
                <w:rFonts w:ascii="Arial" w:hAnsi="Arial" w:cs="Arial"/>
              </w:rPr>
              <w:t xml:space="preserve"> będzie wyłożony do publicznego wglądu </w:t>
            </w:r>
            <w:r w:rsidRPr="005578E2">
              <w:rPr>
                <w:rFonts w:ascii="Arial" w:hAnsi="Arial" w:cs="Arial"/>
                <w:b/>
              </w:rPr>
              <w:t xml:space="preserve">w dniach od 1 lipca 2025 r. do 30 lipca 2025 r. </w:t>
            </w:r>
          </w:p>
          <w:p w:rsidR="007467D3" w:rsidRPr="00081FC9" w:rsidRDefault="005578E2" w:rsidP="005578E2">
            <w:pPr>
              <w:spacing w:before="60" w:after="60"/>
              <w:rPr>
                <w:rFonts w:ascii="Arial" w:hAnsi="Arial" w:cs="Arial"/>
              </w:rPr>
            </w:pPr>
            <w:r w:rsidRPr="00970AE9">
              <w:rPr>
                <w:rFonts w:ascii="Arial" w:hAnsi="Arial" w:cs="Arial"/>
              </w:rPr>
              <w:t xml:space="preserve">Zgodnie z art. 18 ustawy o planowaniu i zagospodarowaniu przestrzennym, każdy, kto kwestionuje ustalenia przyjęte w projekcie planu miejscowego, może wnieść uwagi.  Uwagi należy składać w sposób zgodny z art. 8c ustawy o planowaniu i zagospodarowaniu przestrzennym lub na zasadach określonych w art. 18 ust. 2 ww. ustawy o planowaniu i zagospodarowaniu przestrzennym, w nieprzekraczalnym terminie </w:t>
            </w:r>
            <w:r w:rsidRPr="005578E2">
              <w:rPr>
                <w:rFonts w:ascii="Arial" w:hAnsi="Arial" w:cs="Arial"/>
                <w:b/>
              </w:rPr>
              <w:t>do dnia 14 sierpnia 2025 r.</w:t>
            </w:r>
          </w:p>
        </w:tc>
      </w:tr>
    </w:tbl>
    <w:p w:rsidR="00B820F1" w:rsidRPr="00081FC9" w:rsidRDefault="00B820F1" w:rsidP="00081FC9">
      <w:pPr>
        <w:rPr>
          <w:rFonts w:ascii="Arial" w:hAnsi="Arial" w:cs="Arial"/>
        </w:rPr>
      </w:pPr>
    </w:p>
    <w:sectPr w:rsidR="00B820F1" w:rsidRPr="00081FC9" w:rsidSect="00A21A0F">
      <w:pgSz w:w="16838" w:h="11906" w:orient="landscape" w:code="9"/>
      <w:pgMar w:top="851" w:right="1021" w:bottom="794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B32" w:rsidRDefault="00C11B32" w:rsidP="00B94562">
      <w:r>
        <w:separator/>
      </w:r>
    </w:p>
  </w:endnote>
  <w:endnote w:type="continuationSeparator" w:id="0">
    <w:p w:rsidR="00C11B32" w:rsidRDefault="00C11B32" w:rsidP="00B945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B32" w:rsidRDefault="00C11B32" w:rsidP="00B94562">
      <w:r>
        <w:separator/>
      </w:r>
    </w:p>
  </w:footnote>
  <w:footnote w:type="continuationSeparator" w:id="0">
    <w:p w:rsidR="00C11B32" w:rsidRDefault="00C11B32" w:rsidP="00B945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06BAB"/>
    <w:multiLevelType w:val="hybridMultilevel"/>
    <w:tmpl w:val="7716E856"/>
    <w:lvl w:ilvl="0" w:tplc="D4821392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647B2E"/>
    <w:multiLevelType w:val="hybridMultilevel"/>
    <w:tmpl w:val="1A1A9D0E"/>
    <w:lvl w:ilvl="0" w:tplc="756E8BF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B109F8"/>
    <w:multiLevelType w:val="hybridMultilevel"/>
    <w:tmpl w:val="48B48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6944CF"/>
    <w:multiLevelType w:val="hybridMultilevel"/>
    <w:tmpl w:val="E2882A02"/>
    <w:lvl w:ilvl="0" w:tplc="0A641B26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7F5CC6"/>
    <w:multiLevelType w:val="hybridMultilevel"/>
    <w:tmpl w:val="E2882A02"/>
    <w:lvl w:ilvl="0" w:tplc="6F0EC44A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78D0"/>
    <w:rsid w:val="00004865"/>
    <w:rsid w:val="000078D0"/>
    <w:rsid w:val="000474F7"/>
    <w:rsid w:val="000519A6"/>
    <w:rsid w:val="000708C7"/>
    <w:rsid w:val="00081FC9"/>
    <w:rsid w:val="00087421"/>
    <w:rsid w:val="000A42C3"/>
    <w:rsid w:val="000C0788"/>
    <w:rsid w:val="000D7E50"/>
    <w:rsid w:val="00113251"/>
    <w:rsid w:val="001804EB"/>
    <w:rsid w:val="001E3F37"/>
    <w:rsid w:val="002129D6"/>
    <w:rsid w:val="00221DEB"/>
    <w:rsid w:val="00231734"/>
    <w:rsid w:val="00253811"/>
    <w:rsid w:val="002749FA"/>
    <w:rsid w:val="002A1D3C"/>
    <w:rsid w:val="002C61B4"/>
    <w:rsid w:val="002E4173"/>
    <w:rsid w:val="002F47A6"/>
    <w:rsid w:val="00300808"/>
    <w:rsid w:val="00302AD3"/>
    <w:rsid w:val="0031097A"/>
    <w:rsid w:val="00313D9E"/>
    <w:rsid w:val="00322332"/>
    <w:rsid w:val="0032598D"/>
    <w:rsid w:val="00332AFF"/>
    <w:rsid w:val="003403FF"/>
    <w:rsid w:val="00354B60"/>
    <w:rsid w:val="0037172A"/>
    <w:rsid w:val="00371E98"/>
    <w:rsid w:val="00390E60"/>
    <w:rsid w:val="003967B3"/>
    <w:rsid w:val="003B1167"/>
    <w:rsid w:val="003C3A0B"/>
    <w:rsid w:val="00407F0A"/>
    <w:rsid w:val="0042168E"/>
    <w:rsid w:val="00453816"/>
    <w:rsid w:val="004A081B"/>
    <w:rsid w:val="004A1BD7"/>
    <w:rsid w:val="004A31F8"/>
    <w:rsid w:val="004E3E9E"/>
    <w:rsid w:val="004E45BA"/>
    <w:rsid w:val="00550A53"/>
    <w:rsid w:val="005578E2"/>
    <w:rsid w:val="00563CCB"/>
    <w:rsid w:val="005C4976"/>
    <w:rsid w:val="005D4A07"/>
    <w:rsid w:val="0061675F"/>
    <w:rsid w:val="006230BA"/>
    <w:rsid w:val="00624555"/>
    <w:rsid w:val="0063474F"/>
    <w:rsid w:val="00657144"/>
    <w:rsid w:val="00663A3D"/>
    <w:rsid w:val="00687B01"/>
    <w:rsid w:val="006A450B"/>
    <w:rsid w:val="006A6DF1"/>
    <w:rsid w:val="006B5EE7"/>
    <w:rsid w:val="006C1BAE"/>
    <w:rsid w:val="006D00AE"/>
    <w:rsid w:val="007467D3"/>
    <w:rsid w:val="00773B5E"/>
    <w:rsid w:val="007B541A"/>
    <w:rsid w:val="007C2E23"/>
    <w:rsid w:val="007D7E2C"/>
    <w:rsid w:val="007E01A7"/>
    <w:rsid w:val="007E66F1"/>
    <w:rsid w:val="007F2EBC"/>
    <w:rsid w:val="00811080"/>
    <w:rsid w:val="0088102C"/>
    <w:rsid w:val="008A4CEA"/>
    <w:rsid w:val="008F5491"/>
    <w:rsid w:val="00906157"/>
    <w:rsid w:val="009663FE"/>
    <w:rsid w:val="00984B88"/>
    <w:rsid w:val="009D1026"/>
    <w:rsid w:val="009E791C"/>
    <w:rsid w:val="00A16479"/>
    <w:rsid w:val="00A21A0F"/>
    <w:rsid w:val="00A31AD7"/>
    <w:rsid w:val="00A45C5C"/>
    <w:rsid w:val="00A62DB9"/>
    <w:rsid w:val="00A74205"/>
    <w:rsid w:val="00A87102"/>
    <w:rsid w:val="00A92889"/>
    <w:rsid w:val="00AB4BF2"/>
    <w:rsid w:val="00AC1AE0"/>
    <w:rsid w:val="00AC6B8F"/>
    <w:rsid w:val="00AF2298"/>
    <w:rsid w:val="00B43A12"/>
    <w:rsid w:val="00B70D92"/>
    <w:rsid w:val="00B820F1"/>
    <w:rsid w:val="00B94562"/>
    <w:rsid w:val="00B97025"/>
    <w:rsid w:val="00BD6D17"/>
    <w:rsid w:val="00BF1A91"/>
    <w:rsid w:val="00C11B32"/>
    <w:rsid w:val="00CA40C4"/>
    <w:rsid w:val="00CA72EA"/>
    <w:rsid w:val="00CD0150"/>
    <w:rsid w:val="00CE526F"/>
    <w:rsid w:val="00D244FD"/>
    <w:rsid w:val="00D45648"/>
    <w:rsid w:val="00D561D7"/>
    <w:rsid w:val="00D86D6D"/>
    <w:rsid w:val="00D90FEC"/>
    <w:rsid w:val="00DE314D"/>
    <w:rsid w:val="00DE3368"/>
    <w:rsid w:val="00DE7458"/>
    <w:rsid w:val="00E0474B"/>
    <w:rsid w:val="00E33A4A"/>
    <w:rsid w:val="00E6207B"/>
    <w:rsid w:val="00EC09C3"/>
    <w:rsid w:val="00EC66EF"/>
    <w:rsid w:val="00ED7C3E"/>
    <w:rsid w:val="00F10763"/>
    <w:rsid w:val="00F107E2"/>
    <w:rsid w:val="00F110FB"/>
    <w:rsid w:val="00F97740"/>
    <w:rsid w:val="00FA013A"/>
    <w:rsid w:val="00FB3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F0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07F0A"/>
    <w:pPr>
      <w:keepNext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qFormat/>
    <w:rsid w:val="00407F0A"/>
    <w:pPr>
      <w:keepNext/>
      <w:spacing w:before="60" w:after="60"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407F0A"/>
    <w:rPr>
      <w:rFonts w:ascii="Arial Narrow" w:hAnsi="Arial Narrow"/>
      <w:szCs w:val="20"/>
    </w:rPr>
  </w:style>
  <w:style w:type="paragraph" w:customStyle="1" w:styleId="Styl1">
    <w:name w:val="Styl1"/>
    <w:basedOn w:val="Normalny"/>
    <w:rsid w:val="00407F0A"/>
    <w:pPr>
      <w:jc w:val="both"/>
    </w:pPr>
    <w:rPr>
      <w:rFonts w:ascii="Arial" w:hAnsi="Arial"/>
    </w:rPr>
  </w:style>
  <w:style w:type="paragraph" w:customStyle="1" w:styleId="Default">
    <w:name w:val="Default"/>
    <w:rsid w:val="000078D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244F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945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9456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9456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94562"/>
    <w:rPr>
      <w:sz w:val="24"/>
      <w:szCs w:val="24"/>
    </w:rPr>
  </w:style>
  <w:style w:type="character" w:styleId="Hipercze">
    <w:name w:val="Hyperlink"/>
    <w:uiPriority w:val="99"/>
    <w:unhideWhenUsed/>
    <w:rsid w:val="008F5491"/>
    <w:rPr>
      <w:rFonts w:ascii="Verdana" w:hAnsi="Verdana" w:hint="default"/>
      <w:strike w:val="0"/>
      <w:dstrike w:val="0"/>
      <w:color w:val="E91111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9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C - karta informacyjna dla projektów:  polityk, strategii, planów lub programów</vt:lpstr>
    </vt:vector>
  </TitlesOfParts>
  <Company>umbytom</Company>
  <LinksUpToDate>false</LinksUpToDate>
  <CharactersWithSpaces>2754</CharactersWithSpaces>
  <SharedDoc>false</SharedDoc>
  <HLinks>
    <vt:vector size="6" baseType="variant">
      <vt:variant>
        <vt:i4>2424904</vt:i4>
      </vt:variant>
      <vt:variant>
        <vt:i4>0</vt:i4>
      </vt:variant>
      <vt:variant>
        <vt:i4>0</vt:i4>
      </vt:variant>
      <vt:variant>
        <vt:i4>5</vt:i4>
      </vt:variant>
      <vt:variant>
        <vt:lpwstr>mailto:aa@um.bytom.pl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C - karta informacyjna dla projektów:  polityk, strategii, planów lub programów</dc:title>
  <dc:creator>bdobrowolska</dc:creator>
  <cp:lastModifiedBy>bdobrowolska</cp:lastModifiedBy>
  <cp:revision>2</cp:revision>
  <cp:lastPrinted>2022-12-29T10:02:00Z</cp:lastPrinted>
  <dcterms:created xsi:type="dcterms:W3CDTF">2025-06-27T11:29:00Z</dcterms:created>
  <dcterms:modified xsi:type="dcterms:W3CDTF">2025-06-27T11:29:00Z</dcterms:modified>
</cp:coreProperties>
</file>