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91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4794"/>
        <w:gridCol w:w="9000"/>
        <w:gridCol w:w="4860"/>
      </w:tblGrid>
      <w:tr w:rsidR="00B820F1" w:rsidRPr="00FC51A9" w:rsidTr="00FC51A9">
        <w:trPr>
          <w:gridAfter w:val="1"/>
          <w:wAfter w:w="4860" w:type="dxa"/>
          <w:trHeight w:val="38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820F1" w:rsidRPr="00FC51A9" w:rsidRDefault="00B820F1" w:rsidP="00DA1C22">
            <w:pPr>
              <w:pStyle w:val="Nagwek2"/>
              <w:jc w:val="left"/>
              <w:rPr>
                <w:rFonts w:ascii="Arial" w:hAnsi="Arial" w:cs="Arial"/>
                <w:b w:val="0"/>
                <w:sz w:val="24"/>
              </w:rPr>
            </w:pPr>
            <w:r w:rsidRPr="00FC51A9">
              <w:rPr>
                <w:rFonts w:ascii="Arial" w:hAnsi="Arial" w:cs="Arial"/>
                <w:b w:val="0"/>
                <w:sz w:val="24"/>
              </w:rPr>
              <w:t>Lp</w:t>
            </w:r>
            <w:r w:rsidR="009B22E5" w:rsidRPr="002C7870">
              <w:rPr>
                <w:rFonts w:ascii="Arial" w:hAnsi="Arial" w:cs="Arial"/>
                <w:b w:val="0"/>
                <w:sz w:val="24"/>
              </w:rPr>
              <w:t>.</w:t>
            </w:r>
          </w:p>
        </w:tc>
        <w:tc>
          <w:tcPr>
            <w:tcW w:w="1379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FC51A9" w:rsidRDefault="00B820F1" w:rsidP="00DA1C22">
            <w:pPr>
              <w:pStyle w:val="Nagwek2"/>
              <w:jc w:val="left"/>
              <w:rPr>
                <w:rFonts w:ascii="Arial" w:hAnsi="Arial" w:cs="Arial"/>
                <w:b w:val="0"/>
                <w:sz w:val="24"/>
              </w:rPr>
            </w:pPr>
            <w:r w:rsidRPr="00FC51A9">
              <w:rPr>
                <w:rFonts w:ascii="Arial" w:hAnsi="Arial" w:cs="Arial"/>
                <w:b w:val="0"/>
                <w:sz w:val="24"/>
              </w:rPr>
              <w:t>Karta informacyjna</w:t>
            </w:r>
          </w:p>
        </w:tc>
      </w:tr>
      <w:tr w:rsidR="00B820F1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FC51A9" w:rsidRDefault="00B820F1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1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FC51A9" w:rsidRDefault="00B820F1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Numer karty/rok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0F1" w:rsidRPr="00FC51A9" w:rsidRDefault="00AE4256" w:rsidP="00AE4256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9D188D" w:rsidRPr="00FC51A9">
              <w:rPr>
                <w:rFonts w:ascii="Arial" w:hAnsi="Arial" w:cs="Arial"/>
              </w:rPr>
              <w:t>/202</w:t>
            </w:r>
            <w:r w:rsidR="00EA01A2">
              <w:rPr>
                <w:rFonts w:ascii="Arial" w:hAnsi="Arial" w:cs="Arial"/>
              </w:rPr>
              <w:t>5</w:t>
            </w:r>
          </w:p>
        </w:tc>
      </w:tr>
      <w:tr w:rsidR="00B820F1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FC51A9" w:rsidRDefault="00B820F1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2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FC51A9" w:rsidRDefault="00B820F1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Rodzaj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0F1" w:rsidRPr="00FC51A9" w:rsidRDefault="009B22E5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  <w:bCs/>
              </w:rPr>
              <w:t>projekt polityki, strategii, planu lub programu</w:t>
            </w:r>
          </w:p>
        </w:tc>
      </w:tr>
      <w:tr w:rsidR="00B820F1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FC51A9" w:rsidRDefault="00B820F1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3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FC51A9" w:rsidRDefault="00B820F1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Temat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0F1" w:rsidRPr="00FC51A9" w:rsidRDefault="00B820F1" w:rsidP="00DA1C22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270A12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A12" w:rsidRPr="00FC51A9" w:rsidRDefault="00270A12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4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A12" w:rsidRPr="00FC51A9" w:rsidRDefault="00270A12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 xml:space="preserve">Nazwa dokumentu 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A12" w:rsidRPr="00FC51A9" w:rsidRDefault="00AE4256" w:rsidP="00A670BA">
            <w:pPr>
              <w:pStyle w:val="Default"/>
              <w:rPr>
                <w:rFonts w:ascii="Arial" w:hAnsi="Arial" w:cs="Arial"/>
              </w:rPr>
            </w:pPr>
            <w:r w:rsidRPr="005578E2">
              <w:rPr>
                <w:rFonts w:ascii="Arial" w:hAnsi="Arial" w:cs="Arial"/>
                <w:b/>
              </w:rPr>
              <w:t>Projekt miejscow</w:t>
            </w:r>
            <w:r w:rsidR="00A670BA">
              <w:rPr>
                <w:rFonts w:ascii="Arial" w:hAnsi="Arial" w:cs="Arial"/>
                <w:b/>
              </w:rPr>
              <w:t>ego</w:t>
            </w:r>
            <w:r w:rsidRPr="005578E2">
              <w:rPr>
                <w:rFonts w:ascii="Arial" w:hAnsi="Arial" w:cs="Arial"/>
                <w:b/>
              </w:rPr>
              <w:t xml:space="preserve"> plan</w:t>
            </w:r>
            <w:r w:rsidR="00A670BA">
              <w:rPr>
                <w:rFonts w:ascii="Arial" w:hAnsi="Arial" w:cs="Arial"/>
                <w:b/>
              </w:rPr>
              <w:t>u</w:t>
            </w:r>
            <w:r w:rsidRPr="005578E2">
              <w:rPr>
                <w:rFonts w:ascii="Arial" w:hAnsi="Arial" w:cs="Arial"/>
                <w:b/>
              </w:rPr>
              <w:t xml:space="preserve"> zagospodarowania przestrzennego Gminy Bytom - etap IV – dla terenu położonego w rejonie ulicy Siemianowickiej</w:t>
            </w:r>
          </w:p>
        </w:tc>
      </w:tr>
      <w:tr w:rsidR="00371E98" w:rsidRPr="00FC51A9" w:rsidTr="00FC51A9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5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Zakres przedmiotowy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FC51A9" w:rsidRDefault="009B22E5" w:rsidP="005308D4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 xml:space="preserve">Zakres projektu </w:t>
            </w:r>
            <w:r w:rsidR="00371E98" w:rsidRPr="00FC51A9">
              <w:rPr>
                <w:rFonts w:ascii="Arial" w:hAnsi="Arial" w:cs="Arial"/>
              </w:rPr>
              <w:t xml:space="preserve">zgodny ustawą z dnia 27 marca 2003 r. </w:t>
            </w:r>
            <w:r w:rsidR="00371E98" w:rsidRPr="00FC51A9">
              <w:rPr>
                <w:rFonts w:ascii="Arial" w:hAnsi="Arial" w:cs="Arial"/>
                <w:bCs/>
              </w:rPr>
              <w:t>o planowaniu</w:t>
            </w:r>
            <w:r w:rsidR="0084346A">
              <w:rPr>
                <w:rFonts w:ascii="Arial" w:hAnsi="Arial" w:cs="Arial"/>
                <w:bCs/>
              </w:rPr>
              <w:t xml:space="preserve"> </w:t>
            </w:r>
            <w:r w:rsidR="00371E98" w:rsidRPr="00FC51A9">
              <w:rPr>
                <w:rFonts w:ascii="Arial" w:hAnsi="Arial" w:cs="Arial"/>
                <w:bCs/>
              </w:rPr>
              <w:t>i zagospodarowaniu przestrzennym</w:t>
            </w:r>
            <w:r w:rsidR="007A348E" w:rsidRPr="00FC51A9">
              <w:rPr>
                <w:rFonts w:ascii="Arial" w:hAnsi="Arial" w:cs="Arial"/>
                <w:bCs/>
              </w:rPr>
              <w:t xml:space="preserve"> </w:t>
            </w:r>
            <w:r w:rsidR="00B36B9D" w:rsidRPr="00FC51A9">
              <w:rPr>
                <w:rFonts w:ascii="Arial" w:hAnsi="Arial" w:cs="Arial"/>
              </w:rPr>
              <w:t>(Dz. U. z 20</w:t>
            </w:r>
            <w:r w:rsidR="00122E22" w:rsidRPr="00FC51A9">
              <w:rPr>
                <w:rFonts w:ascii="Arial" w:hAnsi="Arial" w:cs="Arial"/>
              </w:rPr>
              <w:t>2</w:t>
            </w:r>
            <w:r w:rsidR="005308D4">
              <w:rPr>
                <w:rFonts w:ascii="Arial" w:hAnsi="Arial" w:cs="Arial"/>
              </w:rPr>
              <w:t>4</w:t>
            </w:r>
            <w:r w:rsidR="00B36B9D" w:rsidRPr="00FC51A9">
              <w:rPr>
                <w:rFonts w:ascii="Arial" w:hAnsi="Arial" w:cs="Arial"/>
              </w:rPr>
              <w:t xml:space="preserve"> r. poz. </w:t>
            </w:r>
            <w:r w:rsidR="005308D4">
              <w:rPr>
                <w:rFonts w:ascii="Arial" w:hAnsi="Arial" w:cs="Arial"/>
              </w:rPr>
              <w:t>1130</w:t>
            </w:r>
            <w:r w:rsidR="00EA01A2">
              <w:rPr>
                <w:rFonts w:ascii="Arial" w:hAnsi="Arial" w:cs="Arial"/>
              </w:rPr>
              <w:t>, z późn. zm.</w:t>
            </w:r>
            <w:r w:rsidR="005308D4">
              <w:rPr>
                <w:rFonts w:ascii="Arial" w:hAnsi="Arial" w:cs="Arial"/>
              </w:rPr>
              <w:t>)</w:t>
            </w:r>
          </w:p>
        </w:tc>
        <w:tc>
          <w:tcPr>
            <w:tcW w:w="4860" w:type="dxa"/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371E98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6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Obszar, którego dokument dotyczy, zgodnie z podziałem administracyjnym kraju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530E" w:rsidRPr="00FC51A9" w:rsidRDefault="00AE4256" w:rsidP="00883CE3">
            <w:pPr>
              <w:spacing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 xml:space="preserve">Województwo śląskie; powiat Bytom (miasto na prawach powiatu); gmina Bytom; </w:t>
            </w:r>
            <w:r>
              <w:rPr>
                <w:rFonts w:ascii="Arial" w:hAnsi="Arial" w:cs="Arial"/>
              </w:rPr>
              <w:t>Teren</w:t>
            </w:r>
            <w:r w:rsidRPr="00A96621">
              <w:rPr>
                <w:rFonts w:ascii="Arial" w:hAnsi="Arial" w:cs="Arial"/>
              </w:rPr>
              <w:t xml:space="preserve"> będący przedmiotem niniejszej uchwały obejmuje </w:t>
            </w:r>
            <w:r>
              <w:rPr>
                <w:rFonts w:ascii="Arial" w:hAnsi="Arial" w:cs="Arial"/>
              </w:rPr>
              <w:t xml:space="preserve">obszar </w:t>
            </w:r>
            <w:r w:rsidRPr="00F1096A">
              <w:rPr>
                <w:rFonts w:ascii="Arial" w:hAnsi="Arial" w:cs="Arial"/>
              </w:rPr>
              <w:t>ograniczony od południa terenami kolejowymi oraz północną granicą zespołu przyrodniczo-krajobrazowego „Żabie-Doły”, od zachodu – al. Jana Pawła II, od północy – ul. Siemianowicką, od wschodu – granicą miasta</w:t>
            </w:r>
            <w:r>
              <w:rPr>
                <w:rFonts w:ascii="Arial" w:hAnsi="Arial" w:cs="Arial"/>
              </w:rPr>
              <w:t>.</w:t>
            </w:r>
          </w:p>
        </w:tc>
      </w:tr>
      <w:tr w:rsidR="00371E98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7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Znak sprawy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FC51A9" w:rsidRDefault="009B22E5" w:rsidP="00AE4256">
            <w:pPr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AAP.6721.</w:t>
            </w:r>
            <w:r w:rsidR="00AE4256">
              <w:rPr>
                <w:rFonts w:ascii="Arial" w:hAnsi="Arial" w:cs="Arial"/>
              </w:rPr>
              <w:t>2</w:t>
            </w:r>
            <w:r w:rsidRPr="00FC51A9">
              <w:rPr>
                <w:rFonts w:ascii="Arial" w:hAnsi="Arial" w:cs="Arial"/>
              </w:rPr>
              <w:t>.202</w:t>
            </w:r>
            <w:r w:rsidR="00AE4256">
              <w:rPr>
                <w:rFonts w:ascii="Arial" w:hAnsi="Arial" w:cs="Arial"/>
              </w:rPr>
              <w:t>4</w:t>
            </w:r>
          </w:p>
        </w:tc>
      </w:tr>
      <w:tr w:rsidR="00371E98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8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 xml:space="preserve">Dokument wytworzył 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FC51A9" w:rsidRDefault="00371E98" w:rsidP="00DA1C22">
            <w:pPr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Nie dotyczy</w:t>
            </w:r>
          </w:p>
        </w:tc>
      </w:tr>
      <w:tr w:rsidR="00371E98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9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 xml:space="preserve">Data  dokumentu – data wpływu dokumentu 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FC51A9">
              <w:rPr>
                <w:rFonts w:ascii="Arial" w:hAnsi="Arial" w:cs="Arial"/>
              </w:rPr>
              <w:t>Nie dotyczy</w:t>
            </w:r>
          </w:p>
        </w:tc>
      </w:tr>
      <w:tr w:rsidR="00371E98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10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FC51A9">
              <w:rPr>
                <w:rFonts w:ascii="Arial" w:hAnsi="Arial" w:cs="Arial"/>
              </w:rPr>
              <w:t>Dokument zatwierdził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Nie dotyczy</w:t>
            </w:r>
          </w:p>
        </w:tc>
      </w:tr>
      <w:tr w:rsidR="00371E98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11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FC51A9">
              <w:rPr>
                <w:rFonts w:ascii="Arial" w:hAnsi="Arial" w:cs="Arial"/>
              </w:rPr>
              <w:t>Data zatwierdzenia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Nie dotyczy</w:t>
            </w:r>
          </w:p>
        </w:tc>
      </w:tr>
      <w:tr w:rsidR="00371E98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12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Miejsce przechowywania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FC51A9" w:rsidRDefault="00B7530E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Wydział Architektury, Urz</w:t>
            </w:r>
            <w:r w:rsidR="009B22E5" w:rsidRPr="00FC51A9">
              <w:rPr>
                <w:rFonts w:ascii="Arial" w:hAnsi="Arial" w:cs="Arial"/>
              </w:rPr>
              <w:t>ąd</w:t>
            </w:r>
            <w:r w:rsidRPr="00FC51A9">
              <w:rPr>
                <w:rFonts w:ascii="Arial" w:hAnsi="Arial" w:cs="Arial"/>
              </w:rPr>
              <w:t xml:space="preserve"> Mi</w:t>
            </w:r>
            <w:r w:rsidR="009B22E5" w:rsidRPr="00FC51A9">
              <w:rPr>
                <w:rFonts w:ascii="Arial" w:hAnsi="Arial" w:cs="Arial"/>
              </w:rPr>
              <w:t>ejski w Bytomiu</w:t>
            </w:r>
            <w:r w:rsidR="002C7870">
              <w:rPr>
                <w:rFonts w:ascii="Arial" w:hAnsi="Arial" w:cs="Arial"/>
              </w:rPr>
              <w:t>, ul. Parkowa 2,</w:t>
            </w:r>
            <w:r w:rsidRPr="00FC51A9">
              <w:rPr>
                <w:rFonts w:ascii="Arial" w:hAnsi="Arial" w:cs="Arial"/>
              </w:rPr>
              <w:t xml:space="preserve"> 41-902 Bytom</w:t>
            </w:r>
          </w:p>
        </w:tc>
      </w:tr>
      <w:tr w:rsidR="00371E98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13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Adres elektroniczny zawierający odnośnik do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Brak odnośnika</w:t>
            </w:r>
          </w:p>
        </w:tc>
      </w:tr>
      <w:tr w:rsidR="00371E98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14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Czy dokument jest ostateczny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nie</w:t>
            </w:r>
          </w:p>
        </w:tc>
      </w:tr>
      <w:tr w:rsidR="00371E98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15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FC51A9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FC51A9">
              <w:rPr>
                <w:rFonts w:ascii="Arial" w:hAnsi="Arial" w:cs="Arial"/>
              </w:rPr>
              <w:t>Numery kart innych dokumentów w sprawie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FC51A9" w:rsidRDefault="00A670BA" w:rsidP="00A670BA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883CE3">
              <w:rPr>
                <w:rFonts w:ascii="Arial" w:hAnsi="Arial" w:cs="Arial"/>
              </w:rPr>
              <w:t xml:space="preserve">/2024, </w:t>
            </w:r>
            <w:r w:rsidR="00AE4256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6</w:t>
            </w:r>
            <w:r w:rsidR="00883CE3" w:rsidRPr="00883CE3">
              <w:rPr>
                <w:rFonts w:ascii="Arial" w:hAnsi="Arial" w:cs="Arial"/>
              </w:rPr>
              <w:t>/2024</w:t>
            </w:r>
            <w:r w:rsidR="00883CE3">
              <w:rPr>
                <w:rFonts w:ascii="Arial" w:hAnsi="Arial" w:cs="Arial"/>
              </w:rPr>
              <w:t xml:space="preserve">, </w:t>
            </w:r>
            <w:r w:rsidR="00AE4256">
              <w:rPr>
                <w:rFonts w:ascii="Arial" w:hAnsi="Arial" w:cs="Arial"/>
              </w:rPr>
              <w:t>14</w:t>
            </w:r>
            <w:r w:rsidR="00883CE3">
              <w:rPr>
                <w:rFonts w:ascii="Arial" w:hAnsi="Arial" w:cs="Arial"/>
              </w:rPr>
              <w:t>/2025</w:t>
            </w:r>
          </w:p>
        </w:tc>
      </w:tr>
      <w:tr w:rsidR="00371E98" w:rsidRPr="00A670BA" w:rsidTr="00A670BA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1E98" w:rsidRPr="00A670BA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A670BA">
              <w:rPr>
                <w:rFonts w:ascii="Arial" w:hAnsi="Arial" w:cs="Arial"/>
              </w:rPr>
              <w:t>16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1E98" w:rsidRPr="00A670BA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A670BA">
              <w:rPr>
                <w:rFonts w:ascii="Arial" w:hAnsi="Arial" w:cs="Arial"/>
              </w:rPr>
              <w:t>Data zamieszczenia w wykazie danych o dokumencie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1E98" w:rsidRPr="00A670BA" w:rsidRDefault="00A670BA" w:rsidP="00EA01A2">
            <w:pPr>
              <w:spacing w:before="60" w:after="60"/>
              <w:rPr>
                <w:rFonts w:ascii="Arial" w:hAnsi="Arial" w:cs="Arial"/>
                <w:b/>
                <w:color w:val="FF0000"/>
              </w:rPr>
            </w:pPr>
            <w:r w:rsidRPr="00A670BA">
              <w:rPr>
                <w:rFonts w:ascii="Arial" w:hAnsi="Arial" w:cs="Arial"/>
              </w:rPr>
              <w:t>01.07.2025 r.</w:t>
            </w:r>
          </w:p>
        </w:tc>
      </w:tr>
      <w:tr w:rsidR="00371E98" w:rsidRPr="00AE4256" w:rsidTr="00A670BA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1E98" w:rsidRPr="00A670BA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A670BA">
              <w:rPr>
                <w:rFonts w:ascii="Arial" w:hAnsi="Arial" w:cs="Arial"/>
              </w:rPr>
              <w:t>17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1E98" w:rsidRPr="00A670BA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A670BA">
              <w:rPr>
                <w:rFonts w:ascii="Arial" w:hAnsi="Arial" w:cs="Arial"/>
              </w:rPr>
              <w:t xml:space="preserve">Zastrzeżenia dotyczące nieudostępniania </w:t>
            </w:r>
            <w:r w:rsidRPr="00A670BA">
              <w:rPr>
                <w:rFonts w:ascii="Arial" w:hAnsi="Arial" w:cs="Arial"/>
              </w:rPr>
              <w:lastRenderedPageBreak/>
              <w:t>informacji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1E98" w:rsidRPr="00A670BA" w:rsidRDefault="002C7870" w:rsidP="00DA1C22">
            <w:pPr>
              <w:spacing w:before="60" w:after="60"/>
              <w:rPr>
                <w:rFonts w:ascii="Arial" w:hAnsi="Arial" w:cs="Arial"/>
              </w:rPr>
            </w:pPr>
            <w:r w:rsidRPr="00A670BA">
              <w:rPr>
                <w:rFonts w:ascii="Arial" w:hAnsi="Arial" w:cs="Arial"/>
              </w:rPr>
              <w:lastRenderedPageBreak/>
              <w:t>B</w:t>
            </w:r>
            <w:r w:rsidR="00371E98" w:rsidRPr="00A670BA">
              <w:rPr>
                <w:rFonts w:ascii="Arial" w:hAnsi="Arial" w:cs="Arial"/>
              </w:rPr>
              <w:t>rak</w:t>
            </w:r>
          </w:p>
        </w:tc>
      </w:tr>
      <w:tr w:rsidR="00371E98" w:rsidRPr="00FC51A9" w:rsidTr="00FC51A9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A670BA" w:rsidRDefault="00371E98" w:rsidP="00DA1C2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A670BA">
              <w:rPr>
                <w:rFonts w:ascii="Arial" w:hAnsi="Arial" w:cs="Arial"/>
              </w:rPr>
              <w:lastRenderedPageBreak/>
              <w:t>18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56EA" w:rsidRPr="00A670BA" w:rsidRDefault="00371E98" w:rsidP="00DA1C22">
            <w:pPr>
              <w:spacing w:before="60" w:after="60"/>
              <w:rPr>
                <w:rFonts w:ascii="Arial" w:hAnsi="Arial" w:cs="Arial"/>
              </w:rPr>
            </w:pPr>
            <w:r w:rsidRPr="00A670BA">
              <w:rPr>
                <w:rFonts w:ascii="Arial" w:hAnsi="Arial" w:cs="Arial"/>
              </w:rPr>
              <w:t>Uwagi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556" w:rsidRPr="00A670BA" w:rsidRDefault="005D4556" w:rsidP="00A670BA">
            <w:pPr>
              <w:spacing w:before="60" w:after="60"/>
              <w:rPr>
                <w:rFonts w:ascii="Arial" w:hAnsi="Arial" w:cs="Arial"/>
              </w:rPr>
            </w:pPr>
            <w:r w:rsidRPr="00A670BA">
              <w:rPr>
                <w:rFonts w:ascii="Arial" w:hAnsi="Arial" w:cs="Arial"/>
              </w:rPr>
              <w:t>W</w:t>
            </w:r>
            <w:r w:rsidR="001C6804" w:rsidRPr="00A670BA">
              <w:rPr>
                <w:rFonts w:ascii="Arial" w:hAnsi="Arial" w:cs="Arial"/>
              </w:rPr>
              <w:t>yłożeni</w:t>
            </w:r>
            <w:r w:rsidR="00CF56F2" w:rsidRPr="00A670BA">
              <w:rPr>
                <w:rFonts w:ascii="Arial" w:hAnsi="Arial" w:cs="Arial"/>
              </w:rPr>
              <w:t>e</w:t>
            </w:r>
            <w:r w:rsidR="001C6804" w:rsidRPr="00A670BA">
              <w:rPr>
                <w:rFonts w:ascii="Arial" w:hAnsi="Arial" w:cs="Arial"/>
              </w:rPr>
              <w:t xml:space="preserve"> do publicznego wglądu projektu </w:t>
            </w:r>
            <w:r w:rsidR="001029F4" w:rsidRPr="00A670BA">
              <w:rPr>
                <w:rFonts w:ascii="Arial" w:hAnsi="Arial" w:cs="Arial"/>
              </w:rPr>
              <w:t xml:space="preserve">miejscowego planu zagospodarowania przestrzennego Gminy Bytom </w:t>
            </w:r>
            <w:r w:rsidRPr="00A670BA">
              <w:rPr>
                <w:rFonts w:ascii="Arial" w:hAnsi="Arial" w:cs="Arial"/>
              </w:rPr>
              <w:t xml:space="preserve">- </w:t>
            </w:r>
            <w:r w:rsidR="00A670BA" w:rsidRPr="00A670BA">
              <w:rPr>
                <w:rFonts w:ascii="Arial" w:hAnsi="Arial" w:cs="Arial"/>
              </w:rPr>
              <w:t xml:space="preserve">etap IV – dla terenu położonego w rejonie ulicy Siemianowickiej wraz z prognozą oddziaływania na środowisko </w:t>
            </w:r>
            <w:r w:rsidR="00A670BA" w:rsidRPr="00A670BA">
              <w:rPr>
                <w:rFonts w:ascii="Arial" w:hAnsi="Arial" w:cs="Arial"/>
                <w:b/>
              </w:rPr>
              <w:t xml:space="preserve">w dniach od 1 lipca 2025 r. do 30 lipca 2025 r. </w:t>
            </w:r>
            <w:r w:rsidRPr="00A670BA">
              <w:rPr>
                <w:rFonts w:ascii="Arial" w:hAnsi="Arial" w:cs="Arial"/>
              </w:rPr>
              <w:t xml:space="preserve">w Urzędzie Miejskim w Bytomiu przy ul. Parkowej 2, w pokoju </w:t>
            </w:r>
            <w:r w:rsidR="00A670BA" w:rsidRPr="00A670BA">
              <w:rPr>
                <w:rFonts w:ascii="Arial" w:hAnsi="Arial" w:cs="Arial"/>
              </w:rPr>
              <w:t>402</w:t>
            </w:r>
            <w:r w:rsidRPr="00A670BA">
              <w:rPr>
                <w:rFonts w:ascii="Arial" w:hAnsi="Arial" w:cs="Arial"/>
              </w:rPr>
              <w:t xml:space="preserve">, w poniedziałki w godzinach od 13.00 do 17.00, od wtorku do piątku w godzinach od 10.00 do 14.00. Projekt planu wraz z prognozą udostępniony będzie także na stronie internetowej Biuletynu Informacji Publicznej Urzędu Miejskiego w Bytomiu oraz w internetowym serwisie Bytomia.   </w:t>
            </w:r>
          </w:p>
          <w:p w:rsidR="00A670BA" w:rsidRPr="007B5D4E" w:rsidRDefault="005D4556" w:rsidP="00A670BA">
            <w:pPr>
              <w:spacing w:before="100"/>
              <w:rPr>
                <w:rFonts w:ascii="Arial" w:hAnsi="Arial" w:cs="Arial"/>
              </w:rPr>
            </w:pPr>
            <w:r w:rsidRPr="00A670BA">
              <w:rPr>
                <w:rFonts w:ascii="Arial" w:hAnsi="Arial" w:cs="Arial"/>
              </w:rPr>
              <w:t xml:space="preserve">Dyskusja publiczna nad przyjętymi w projekcie planu miejscowego rozwiązaniami odbędzie się </w:t>
            </w:r>
            <w:r w:rsidR="00A670BA" w:rsidRPr="00A670BA">
              <w:rPr>
                <w:rFonts w:ascii="Arial" w:hAnsi="Arial" w:cs="Arial"/>
                <w:b/>
              </w:rPr>
              <w:t>w dniu 14 lipca 2025 r. o godzinie 15:00 w sali nr 200 Urzędu Miejskiego w Bytomiu.</w:t>
            </w:r>
          </w:p>
          <w:p w:rsidR="005D4556" w:rsidRPr="00A670BA" w:rsidRDefault="005D4556" w:rsidP="005D4556">
            <w:pPr>
              <w:pStyle w:val="Default"/>
              <w:spacing w:before="60"/>
              <w:rPr>
                <w:rFonts w:ascii="Arial" w:hAnsi="Arial" w:cs="Arial"/>
              </w:rPr>
            </w:pPr>
            <w:r w:rsidRPr="00A670BA">
              <w:rPr>
                <w:rFonts w:ascii="Arial" w:hAnsi="Arial" w:cs="Arial"/>
              </w:rPr>
              <w:t>Zgodnie z art. 18 ww. ustawy o planowaniu i zagospodarowaniu przestrzennym, każdy, kto kwestionuje ustalenia przyjęte w projekcie planu miejscowego, może wnieść uwagi. Uwagi należy składać do Prezydenta Miasta Bytomia w sposób zgodny z art. 8c ustawy o planowaniu i zagospodarowaniu przestrzennym, w</w:t>
            </w:r>
            <w:r w:rsidRPr="00A670BA">
              <w:rPr>
                <w:rFonts w:ascii="Arial" w:hAnsi="Arial" w:cs="Arial"/>
                <w:b/>
              </w:rPr>
              <w:t xml:space="preserve"> </w:t>
            </w:r>
            <w:r w:rsidRPr="00A670BA">
              <w:rPr>
                <w:rFonts w:ascii="Arial" w:hAnsi="Arial" w:cs="Arial"/>
              </w:rPr>
              <w:t xml:space="preserve">nieprzekraczalnym terminie </w:t>
            </w:r>
            <w:r w:rsidRPr="00A670BA">
              <w:rPr>
                <w:rFonts w:ascii="Arial" w:hAnsi="Arial" w:cs="Arial"/>
                <w:b/>
              </w:rPr>
              <w:t xml:space="preserve">do dnia </w:t>
            </w:r>
            <w:r w:rsidR="00A670BA" w:rsidRPr="00A670BA">
              <w:rPr>
                <w:rFonts w:ascii="Arial" w:hAnsi="Arial" w:cs="Arial"/>
                <w:b/>
              </w:rPr>
              <w:t xml:space="preserve">14 sierpnia </w:t>
            </w:r>
            <w:r w:rsidRPr="00A670BA">
              <w:rPr>
                <w:rFonts w:ascii="Arial" w:hAnsi="Arial" w:cs="Arial"/>
                <w:b/>
              </w:rPr>
              <w:t xml:space="preserve">2025 r. </w:t>
            </w:r>
            <w:r w:rsidRPr="00A670BA">
              <w:rPr>
                <w:rFonts w:ascii="Arial" w:hAnsi="Arial" w:cs="Arial"/>
              </w:rPr>
              <w:t xml:space="preserve">(w formie papierowej lub elektronicznej, w tym za pomocą środków komunikacji elektronicznej, w szczególności poczty elektronicznej lub formularzy zamieszczonych na stronie internetowej Biuletynu Informacji Publicznej Urzędu Miejskiego w Bytomiu oraz w internetowym serwisie Bytomia), na adres: </w:t>
            </w:r>
            <w:hyperlink r:id="rId5" w:history="1">
              <w:r w:rsidRPr="00A670BA">
                <w:rPr>
                  <w:rStyle w:val="Hipercze"/>
                  <w:rFonts w:ascii="Arial" w:hAnsi="Arial" w:cs="Arial"/>
                  <w:sz w:val="24"/>
                  <w:szCs w:val="24"/>
                </w:rPr>
                <w:t>um@um.bytom.pl</w:t>
              </w:r>
            </w:hyperlink>
            <w:r w:rsidRPr="00A670BA">
              <w:rPr>
                <w:rFonts w:ascii="Arial" w:hAnsi="Arial" w:cs="Arial"/>
              </w:rPr>
              <w:t xml:space="preserve"> lub: Urząd Miejski w Bytomiu, ul. Parkowa 2, 41-902 Bytom.</w:t>
            </w:r>
          </w:p>
          <w:p w:rsidR="005D4556" w:rsidRPr="00A670BA" w:rsidRDefault="005D4556" w:rsidP="005D4556">
            <w:pPr>
              <w:pStyle w:val="Default"/>
              <w:spacing w:before="60"/>
              <w:rPr>
                <w:rFonts w:ascii="Arial" w:hAnsi="Arial" w:cs="Arial"/>
              </w:rPr>
            </w:pPr>
            <w:r w:rsidRPr="00A670BA">
              <w:rPr>
                <w:rFonts w:ascii="Arial" w:hAnsi="Arial" w:cs="Arial"/>
              </w:rPr>
              <w:t xml:space="preserve">Uwaga powinna zawierać imię i nazwisko lub nazwę jednostki organizacyjnej i adres wnioskodawcy, przedmiot wniosku oraz oznaczenie nieruchomości, której dotyczy. </w:t>
            </w:r>
          </w:p>
          <w:p w:rsidR="00371E98" w:rsidRPr="005D4556" w:rsidRDefault="005D4556" w:rsidP="001C6804">
            <w:pPr>
              <w:pStyle w:val="Default"/>
              <w:spacing w:before="60"/>
              <w:rPr>
                <w:rFonts w:ascii="Arial" w:hAnsi="Arial" w:cs="Arial"/>
              </w:rPr>
            </w:pPr>
            <w:r w:rsidRPr="00A670BA">
              <w:rPr>
                <w:rFonts w:ascii="Arial" w:hAnsi="Arial" w:cs="Arial"/>
              </w:rPr>
              <w:t>Organem właściwym do rozpatrzenia uwag jest Prezydent Miasta Bytomia.</w:t>
            </w:r>
            <w:r w:rsidRPr="005D4556">
              <w:rPr>
                <w:rFonts w:ascii="Arial" w:hAnsi="Arial" w:cs="Arial"/>
              </w:rPr>
              <w:t xml:space="preserve"> </w:t>
            </w:r>
          </w:p>
        </w:tc>
      </w:tr>
    </w:tbl>
    <w:p w:rsidR="00B820F1" w:rsidRPr="007A348E" w:rsidRDefault="00B820F1" w:rsidP="00D244FD">
      <w:pPr>
        <w:rPr>
          <w:rFonts w:ascii="Arial" w:hAnsi="Arial" w:cs="Arial"/>
        </w:rPr>
      </w:pPr>
    </w:p>
    <w:sectPr w:rsidR="00B820F1" w:rsidRPr="007A348E" w:rsidSect="00E95845">
      <w:pgSz w:w="16838" w:h="11906" w:orient="landscape" w:code="9"/>
      <w:pgMar w:top="1021" w:right="1134" w:bottom="102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06BAB"/>
    <w:multiLevelType w:val="hybridMultilevel"/>
    <w:tmpl w:val="7716E856"/>
    <w:lvl w:ilvl="0" w:tplc="D4821392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647B2E"/>
    <w:multiLevelType w:val="hybridMultilevel"/>
    <w:tmpl w:val="1A1A9D0E"/>
    <w:lvl w:ilvl="0" w:tplc="756E8BF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B109F8"/>
    <w:multiLevelType w:val="hybridMultilevel"/>
    <w:tmpl w:val="48B48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6944CF"/>
    <w:multiLevelType w:val="hybridMultilevel"/>
    <w:tmpl w:val="E2882A02"/>
    <w:lvl w:ilvl="0" w:tplc="0A641B26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7F5CC6"/>
    <w:multiLevelType w:val="hybridMultilevel"/>
    <w:tmpl w:val="E2882A02"/>
    <w:lvl w:ilvl="0" w:tplc="6F0EC44A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0078D0"/>
    <w:rsid w:val="000078D0"/>
    <w:rsid w:val="00015FDD"/>
    <w:rsid w:val="000320BA"/>
    <w:rsid w:val="00080034"/>
    <w:rsid w:val="000815BF"/>
    <w:rsid w:val="000B13C1"/>
    <w:rsid w:val="001029F4"/>
    <w:rsid w:val="00121F53"/>
    <w:rsid w:val="00122E22"/>
    <w:rsid w:val="001760A3"/>
    <w:rsid w:val="00177777"/>
    <w:rsid w:val="00184DCD"/>
    <w:rsid w:val="001B0B6A"/>
    <w:rsid w:val="001C6804"/>
    <w:rsid w:val="001E35A7"/>
    <w:rsid w:val="001E3F37"/>
    <w:rsid w:val="001F5F29"/>
    <w:rsid w:val="002041B0"/>
    <w:rsid w:val="00270A12"/>
    <w:rsid w:val="002B3780"/>
    <w:rsid w:val="002C7870"/>
    <w:rsid w:val="002E1977"/>
    <w:rsid w:val="00322332"/>
    <w:rsid w:val="00334978"/>
    <w:rsid w:val="00371E98"/>
    <w:rsid w:val="003967B3"/>
    <w:rsid w:val="003A45AD"/>
    <w:rsid w:val="003A6479"/>
    <w:rsid w:val="003C3A0B"/>
    <w:rsid w:val="00454DD4"/>
    <w:rsid w:val="00457F5B"/>
    <w:rsid w:val="00462AD8"/>
    <w:rsid w:val="00493FEC"/>
    <w:rsid w:val="004A31F8"/>
    <w:rsid w:val="004D2C05"/>
    <w:rsid w:val="005308D4"/>
    <w:rsid w:val="00541E9E"/>
    <w:rsid w:val="0055009F"/>
    <w:rsid w:val="00562612"/>
    <w:rsid w:val="005C5597"/>
    <w:rsid w:val="005D4556"/>
    <w:rsid w:val="005E154D"/>
    <w:rsid w:val="005F69B7"/>
    <w:rsid w:val="00621CE2"/>
    <w:rsid w:val="00632890"/>
    <w:rsid w:val="00634B00"/>
    <w:rsid w:val="00663A3D"/>
    <w:rsid w:val="00665267"/>
    <w:rsid w:val="00694392"/>
    <w:rsid w:val="006B1918"/>
    <w:rsid w:val="006B74EC"/>
    <w:rsid w:val="0071109D"/>
    <w:rsid w:val="00714AA8"/>
    <w:rsid w:val="007562EA"/>
    <w:rsid w:val="00774EBC"/>
    <w:rsid w:val="007A348E"/>
    <w:rsid w:val="0084346A"/>
    <w:rsid w:val="008469BD"/>
    <w:rsid w:val="00883CE3"/>
    <w:rsid w:val="008A6B70"/>
    <w:rsid w:val="008D040F"/>
    <w:rsid w:val="008D1E21"/>
    <w:rsid w:val="008D30C3"/>
    <w:rsid w:val="008F2878"/>
    <w:rsid w:val="008F7195"/>
    <w:rsid w:val="009352EE"/>
    <w:rsid w:val="0095777B"/>
    <w:rsid w:val="009B180A"/>
    <w:rsid w:val="009B22E5"/>
    <w:rsid w:val="009C0DCC"/>
    <w:rsid w:val="009D188D"/>
    <w:rsid w:val="009D250E"/>
    <w:rsid w:val="00A22843"/>
    <w:rsid w:val="00A612D6"/>
    <w:rsid w:val="00A670BA"/>
    <w:rsid w:val="00A92889"/>
    <w:rsid w:val="00AE4256"/>
    <w:rsid w:val="00B335CB"/>
    <w:rsid w:val="00B36B9D"/>
    <w:rsid w:val="00B46C0D"/>
    <w:rsid w:val="00B7530E"/>
    <w:rsid w:val="00B820F1"/>
    <w:rsid w:val="00B856EA"/>
    <w:rsid w:val="00BC1D6E"/>
    <w:rsid w:val="00BD7179"/>
    <w:rsid w:val="00C30537"/>
    <w:rsid w:val="00C35F26"/>
    <w:rsid w:val="00C61B38"/>
    <w:rsid w:val="00C868D4"/>
    <w:rsid w:val="00CD6944"/>
    <w:rsid w:val="00CE1C44"/>
    <w:rsid w:val="00CF56F2"/>
    <w:rsid w:val="00D033AB"/>
    <w:rsid w:val="00D0509C"/>
    <w:rsid w:val="00D244FD"/>
    <w:rsid w:val="00D417DC"/>
    <w:rsid w:val="00D92EC3"/>
    <w:rsid w:val="00DA1C22"/>
    <w:rsid w:val="00E4383E"/>
    <w:rsid w:val="00E43E42"/>
    <w:rsid w:val="00E56055"/>
    <w:rsid w:val="00E95845"/>
    <w:rsid w:val="00E964F1"/>
    <w:rsid w:val="00EA01A2"/>
    <w:rsid w:val="00EB4376"/>
    <w:rsid w:val="00EC3BDB"/>
    <w:rsid w:val="00F33D42"/>
    <w:rsid w:val="00F539B4"/>
    <w:rsid w:val="00F55758"/>
    <w:rsid w:val="00F81203"/>
    <w:rsid w:val="00FC51A9"/>
    <w:rsid w:val="00FD4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39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4392"/>
    <w:pPr>
      <w:keepNext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qFormat/>
    <w:rsid w:val="00694392"/>
    <w:pPr>
      <w:keepNext/>
      <w:spacing w:before="60" w:after="60"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694392"/>
    <w:rPr>
      <w:rFonts w:ascii="Arial Narrow" w:hAnsi="Arial Narrow"/>
      <w:szCs w:val="20"/>
    </w:rPr>
  </w:style>
  <w:style w:type="paragraph" w:customStyle="1" w:styleId="Styl1">
    <w:name w:val="Styl1"/>
    <w:basedOn w:val="Normalny"/>
    <w:rsid w:val="00694392"/>
    <w:pPr>
      <w:jc w:val="both"/>
    </w:pPr>
    <w:rPr>
      <w:rFonts w:ascii="Arial" w:hAnsi="Arial"/>
    </w:rPr>
  </w:style>
  <w:style w:type="paragraph" w:customStyle="1" w:styleId="Default">
    <w:name w:val="Default"/>
    <w:rsid w:val="000078D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244F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562612"/>
    <w:rPr>
      <w:rFonts w:ascii="Verdana" w:hAnsi="Verdana" w:hint="default"/>
      <w:strike w:val="0"/>
      <w:dstrike w:val="0"/>
      <w:color w:val="E91111"/>
      <w:sz w:val="18"/>
      <w:szCs w:val="18"/>
      <w:u w:val="none"/>
      <w:effect w:val="none"/>
    </w:rPr>
  </w:style>
  <w:style w:type="paragraph" w:styleId="NormalnyWeb">
    <w:name w:val="Normal (Web)"/>
    <w:basedOn w:val="Normalny"/>
    <w:uiPriority w:val="99"/>
    <w:unhideWhenUsed/>
    <w:rsid w:val="004D2C05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1C680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m@um.byt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C - karta informacyjna dla projektów:  polityk, strategii, planów lub programów</vt:lpstr>
    </vt:vector>
  </TitlesOfParts>
  <Company>umbytom</Company>
  <LinksUpToDate>false</LinksUpToDate>
  <CharactersWithSpaces>3295</CharactersWithSpaces>
  <SharedDoc>false</SharedDoc>
  <HLinks>
    <vt:vector size="6" baseType="variant">
      <vt:variant>
        <vt:i4>3211332</vt:i4>
      </vt:variant>
      <vt:variant>
        <vt:i4>0</vt:i4>
      </vt:variant>
      <vt:variant>
        <vt:i4>0</vt:i4>
      </vt:variant>
      <vt:variant>
        <vt:i4>5</vt:i4>
      </vt:variant>
      <vt:variant>
        <vt:lpwstr>mailto:um@um.bytom.pl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C - karta informacyjna dla projektów:  polityk, strategii, planów lub programów</dc:title>
  <dc:creator>bdobrowolska</dc:creator>
  <cp:lastModifiedBy>bdobrowolska</cp:lastModifiedBy>
  <cp:revision>2</cp:revision>
  <cp:lastPrinted>2023-12-28T06:09:00Z</cp:lastPrinted>
  <dcterms:created xsi:type="dcterms:W3CDTF">2025-06-27T11:40:00Z</dcterms:created>
  <dcterms:modified xsi:type="dcterms:W3CDTF">2025-06-27T11:40:00Z</dcterms:modified>
</cp:coreProperties>
</file>