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XVIII/160/25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23 czerwca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zaciągnięcia pożyczki w Banku Gospodarstwa Krajowego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c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ze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c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poz.107 ze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1530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ze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Postanawia się zaciągnąć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2025 roku pożyczkę długoterminową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Banku Gospodarstwa Krajowego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60.000.000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(słownie: sześćdziesiąt milionów złotych)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przeznaczeniem na: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sfinansowanie części planowanego deficytu 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związanego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realizacją wydatków majątkowych -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28.540.083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spłatę wcześniej zaciągniętych zobowiązań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tytułu emisji papierów wartościowych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zaciągniętych pożyczek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kredytów -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31.459.917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Spłata pożyczki następować będzie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latach 2027-2042.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Zobowiązania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zaciągniętej pożyczki pokryte zostaną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dochodów własnych lub przychodów budżetu miasta Bytomia.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Zabezpieczeniem spłaty pożyczki będzie weksel własny in blanco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deklaracją wekslową.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Wiceprzewodnicząca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Joanna Stępień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89 ust. 1 pkt 2 i 3 ustawy z dnia 27 sierpnia 2009 r. o finansach  publicznych (Dz. U. z 2024 r. poz. 1530 ze zm.) jednostki samorządu terytorialnego mogą zaciągać kredyty i pożyczki oraz emitować papiery wartościowe na finansowanie planowanego deficytu budżetu jednostki samorządu terytorialnego oraz na spłatę wcześniej zaciągniętych zobowiązań z tytułu emisji papierów wartościowych oraz zaciągniętych pożyczek i kredytów. Suma zaciągniętych kredytów i pożyczek, innych zobowiązań zaliczanych do tytułu dłużnego, o którym mowa w art. 72 ust.1 pkt 2 ustawy z dnia 27 sierpnie 2009 r. o finansach publicznych oraz zobowiązań z wyemitowanych papierów wartościowych nie może przekroczyć kwot określonych w uchwale budżetowej jednostki samorządu terytorialnego (art.91 ust.1 ustawy z dnia 27 sierpnia 2009r. o finansach publicznych).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Oferowane aktualnie, dla jednostek samorządu terytorialnego, na rynku krajowym instrumenty finansowe w postaci obligacji, kredytów i pożyczek mają zbliżone warunki cenowe w zakresie marży i prowizji, jednak dla każdego z tych instrumentów różny jest czas pozyskania środków związany z koniecznością stosowania ustawy Prawo zamówień publicznych.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przypadku pożyczki z Banku Gospodarstwa Krajowego zastosowanie mają przepisy szczególne Kodeksu cywilnego gwarantujące swobodę w jej pozyskaniu. Jednocześnie, niezbędne jest wyrażenie zgody Rady Miasta  na zaciągnięcie tego typu zobowiązania, co umożliwi podjęcie działań zmierzających do pozyskania tego rodzaju środków.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Celem zaciągnięcia pożyczki jest sfinansowanie planowanego deficytu budżetu Miasta w roku 2025 związanego z realizacją wydatków majątkowych oraz spłata wcześniej zaciągniętych zobowiązań.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Źródłem spłaty pożyczki oraz odsetek od udzielonej pożyczki będą dochody własne lub przychody budżetu miasta Bytomia.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Zabezpieczeniem spłaty pożyczki będzie weksel własny in blanco wraz z deklaracją wekslową.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Rady Miejskiej w sprawie zaciągnięcia pożyczki w Banku Gospodarstwa Krajowego określa ogólne warunki zaciągnięcia pożyczki, m.in. kwotę pożyczki, jej przeznaczenie i okres spłaty. Szczegółowe warunki pożyczki zostaną wskazane w umowie pożyczki.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6CBF1986-BABE-43A9-992E-46E245260C34.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6CBF1986-BABE-43A9-992E-46E245260C34.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XVIII/160/25 z dnia 23 czerwca 2025 r.</dc:title>
  <dc:subject>w sprawie zaciągnięcia pożyczki w^Banku Gospodarstwa Krajowego</dc:subject>
  <dc:creator>asteuer</dc:creator>
  <cp:lastModifiedBy>asteuer</cp:lastModifiedBy>
  <cp:revision>1</cp:revision>
  <dcterms:created xsi:type="dcterms:W3CDTF">2025-06-25T13:33:57Z</dcterms:created>
  <dcterms:modified xsi:type="dcterms:W3CDTF">2025-06-25T13:33:57Z</dcterms:modified>
  <cp:category>Akt prawny</cp:category>
</cp:coreProperties>
</file>