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XVII/146/25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maja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miejscowego planu zagospodarowania przestrzennego Gminy Bytom – etap I – dla terenu położonego w rejonie ulicy Brzezińskiej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1130,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zmianie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oraz niektórych innych ustaw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527),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LXXII/915/22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przystąpienia do sporządzenia miejscowego planu zagospodarowania przestrzennego Gminy Bytom stwierdza się, że miejscowy plan zagospodarowania przestrzennego Gminy Bytom – etap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dla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Brzezińskiej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narusza ustaleń „Studium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Bytom”, przyjętego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XVI/204/11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się, co następuje: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Przepisy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miejscowy plan zagospodarowania przestrzennego Gminy Bytom – etap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dla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Brzezińskiej, zwany dalej „planem”, składają się ustalenia zawarte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treści niniejszej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następującymi załącznikami: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rysunek planu, stanowiący część graficzną ustaleń planu, wykonany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kopii mapy zasadniczej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skali 1:1000;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rozpatrzenia nieuwzględnionych uwag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projektu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realizacji, zapisanych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planie inwestycji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infrastruktury technicznej, które należą do zadań własnych gminy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zasadach ich finansowania,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przepisami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dane przestrzenne dla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 obejmuje obszar położony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granicach określonych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niniejszej uchwały zawarta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rozdziałach: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ogólne;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środowiska, przyrody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kształtowania 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dziedzictwa kulturowego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Wymagania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Szczegółowe zasady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Szczególne warunki zagospodarowania terenów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modernizacji,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Sposób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Stawki procentowe, na podstawie których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Ustalenia szczegółowe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końcowe.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objętego miejscowym planem zagospodarowania przestrzennego;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linie rozgraniczające tereny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symbole cyfrowo-literowe określające przeznaczenie terenów wyznaczonych liniami rozgraniczającymi: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MW-U – teren zabudowy mieszkaniowej wielorodzinnej lub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 – 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U-P – teren usług lub produkcji,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 – teren produkcji,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 – teren produkcji energii,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P-IO - teren produkcji lub gospodarowania odpadami,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KDG – teren drogi głównej,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KDG-KDD – teren drogi głównej lub drogi dojazdowej,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KDZ – teren drogi zbiorczej,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j)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KDL – teren drogi lokalnej,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k)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KDD – teren drogi dojazdowej,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l)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 – teren drogi wewnętrznej,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m)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KOG – 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n)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 – teren wód powierzchniowych śródlądowych,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o)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ZN – teren zieleni naturalnej,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p)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ZP – teren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r)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 – teren ogrodów działkowych;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obowiązujące linie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lub obiekt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numerem porządkowym, ujęty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objęty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ochronna obiektu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oddziaływania napowietrznej linii elektroenergetycznej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wyznaczonego na rozmieszczenie ogniw fotowoltaicznych wytwarzających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ze strefą ochronną.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lub informacje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odrębnych: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„Bytom II” – numer systemowy 8003;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„Bytom II-1” – numer systemowy 9744;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„Julian” – numer systemowy 353;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„Piekary” – numer systemowy 8028;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„Rozbark” – numer systemowy 330;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kamieni drogowych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budowlanych „Rozbark” – numer systemowy 17941;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górniczego „Rozbark VI”;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górniczego „Rozbark VI”;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od granicy istniejącego cmentarza;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stanowisko archeologiczne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numerem porządkowym.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planu, poza treścią mapy zasadniczej, zawiera następujące informacje niebędące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administracyjna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numery działek ewidencyjnych;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 porudne;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zlikwidowany szyb kopalniany „Lompa”;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zakończonej płytkiej eksploatacji rudnej;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napowietrzna linia elektroenergetyczna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dalszych ustaleniach niniejszej uchwały jest mowa 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dachu płaskim – należy przez to rozumieć dach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płaszczyzny poziomej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większym niż 12°;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działce budowlanej – należy przez to rozumieć działkę,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elementach wyposażenia miejskiego – należy przez to rozumieć elementy zagospodarowania takie jak: siedziska, ławki, zegary uliczne, latarnie, lampy oświetleniowe, stojaki rowerowe, pergole, barierki uliczne, słupki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ograniczniki parkowania na chodnikach, donice, słupy informacyjno-ogłoszeniowe wykorzystywane przez władze miasta do promocji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informowania mieszkańców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ważnych 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miasta wydarzeniach oraz elementy Systemu Identyfikacji Miejskiej;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wielopoziomowym – należy przez to rozumieć budowlę, złożoną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jednej kondygnacji, na których znajdują się miejsca parkingowe dla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zbiorowym – należy przez to rozumieć zespół przylegających do siebie garaży jednokondygnacyjnych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jednolitej formie architektonicznej, zapewniający minimum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istniejącej zabudowie – należy przez to rozumieć zabudowę wzniesioną przed dniem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lub taką, dla której do dnia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została wydana prawomocna decyzja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pozwoleniu na budowę;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nieprzekraczalnej linii zabudowy – należy przez to rozumieć wyznaczoną na rysunku planu linię ograniczającą część terenu,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którego możliwe jest wznoszenie nadziemnych części budynków, przy czym dopuszczalne jest wysunięcie poza wyznaczoną linię zabudowy, na odległość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większą niż 1,3 m, elementów nadwieszeń takich jak: nieobudowane balkony, daszki nad wejściami do budynków, gzymsy, wykusze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elementy wystroju architektonicznego elewacji,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także, jeśli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stanowią inaczej, elementy wejść do budynku oraz grubości docieplenia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istniejącego budynku; nieprzekraczalna linia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podziemnych części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obowiązującej linii zabudowy – należy przez to rozumieć linię zabudowy, na której należy usytuować ścianę frontową: budynku, budowli nadziemnych spełniających funkcje użytkowe budynków lub co najmniej 70% długości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tej ściany, bez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prawa jej przekraczania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kierunku linii rozgraniczających ulicy. Nie dotyczy to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 architektonicznych takich jak: nieobudowane balkony, daszki nad wejściami do budynków, gzymsy, wykusze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elementy wystroju architektonicznego elewacji, okap dachu oraz schody zewnętrzne, podjazdy, dla których ustala się, iż ich obrys może przekraczać obowiązującą linię zabudowy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więcej niż 1,3 m; obowiązująca linia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podziemnych części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– należy przez to rozumieć cały obszar objęty niniejszym planem;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wskaźnikach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wskaźniku powierzchni biologicznie czynnej – należy przez to rozumieć minimalny udział powierzchni biologicznie czynnej,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- chyba, 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ustaleń szczegółowych planu wynika inaczej,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nadziemnej intensywności zabudowy – należy przez to rozumieć nadziemną intensywność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powierzchni zabudowy – należy przez to rozumieć udział powierzchni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zabudowy – należy przez to rozumieć wysokość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parkingu terenowym – należy przez to rozumieć niezadaszone miejsce lub zgrupowanie niezadaszonych miejsc parkingowych dla pojazdów,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szczegółowych, opierające się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gruncie lub stropie garażu podziemnego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niebędące elementem pasa drogowego;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 lub przywołanych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planu ustawach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rozporządzeniach – należy przez to rozumieć odpowiednie, obowiązujące na dzień uchwalenia niniejszego planu, przepisy ustaw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aktami wykonawczymi;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rzemiośle – należy przez to rozumieć drobną wytwórczość obejmującą wykonywanie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naprawianie przedmiotów użytkowych ręcznie lub prostymi narzędziami;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Identyfikacji Miejskiej – należy przez to rozumieć kompleksowo opracowany dla całego miasta lub dzielnicy system jednolitych stylistycznie elementów informacyjnych ułatwiających orientację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przestrzeni miasta, składający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 takich jak: tablice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nazwami ulic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nośniki, tablice kierujące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punktów miasta (np.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muzea, szpitale itp.), nośniki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planem miasta lub dzielnicy, nośniki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elementach krajobrazu miejskiego (tj. obiekcie, patronie drogi itp.);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– należy przez to rozumieć ustalony planem przeważający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uzupełniającym – należy przez to rozumieć ustalony planem uzupełniający przeznaczenie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zabudowy, którego udział wynosi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49%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 lub może być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wykluczonym – należy przez to rozumieć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terenów, których realizacji zakazuje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ustalonego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rodzaju przeznaczenia lub przeznaczenia uzupełniającego;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– należy przez to rozumieć fragment obszaru planu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ustalonym przeznaczeniu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zagospodarowania, wyznaczony na rysunku planu liniami rozgraniczającymi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oznaczony symbolem cyfrowo-literowym służącym identyfikacji ustaleń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tekście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izolacyjnej – należy przez to rozumieć roślinność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przeważającym składzie gatunków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których dojrzałe formy osiągają wysokość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mniejszą niż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 m, ukształtowaną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taki sposób, aby spełniać funkcje całorocznej przesłony wizualnej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bariery akustycznej oraz bariery przed zanieczyszczeniami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hałasem;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– należy przez to rozumieć składy, magazyny, centra logistyczne, place manewrowe, rozładunkowe, wystawiennicze, bocznice kolejowe 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obsługi tego terenu;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zieleni urządzonej – należy przez to rozumieć ukształtowane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zaplanowany zespoły roślinności składające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drzew, krzewów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niskiej wraz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obiektami małej architektury, oczkami wodnymi, urządzeniami rekreacyjnymi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ciągami pieszymi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ścieżkami rowerowymi.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Pozostałe określenia użyte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należy rozumieć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definicjami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zagospodarowania terenów: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elementów zagospodarowania takich jak: infrastruktura techniczna, urządzenia budowlane, urządzenia sportowo-rekreacyjne, dojazdy, ciągi piesze, pieszo-jezdne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ścieżki rowerowe, zieleń urządzona, zieleń izolacyjna, obiekty małej architektury, elementy Systemu Identyfikacji Miejskiej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wyposażenia miejskiego,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odrębnych;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Rozdziału 13;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terenach komunikacji drogowej publicznej,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27 - 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31, realizacji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Rozdziału 13;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sytuowania budynków na działce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1,5 m od granicy działki lub bezpośrednio przy tej granicy,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oznaczone na rysunku planu nieprzekraczalne linie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infrastrukturą techniczną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telekomunikacyjną: budynków, budowli,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środowiska, przyrody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oddziaływania na środowisko: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stwarzających zagrożenie dla życia lub zdrowia ludzi,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przedsięwzięć mogących spowodować ryzyko wystąpienia poważnych awarii;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lub potencjalnie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przedsięwzięć mogących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3 - 7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przedsięwzięć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remontami: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 publicznych,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tramwajowych,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podziemnego wydobycia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rozpoznawania złóż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stacji paliw,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garaży, parkingów samochodowych lub zespołów parkingów,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składowania odpadów na terenie 5P-IO;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znacząco oddziaływać na środowisko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następujących przedsięwzięć zlokalizowanych na terenach: 1P-IO, 2P-IO, 4P-IO, 5P-IO;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instalacji do przetwarzania odpadów niebezpiecznych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składowisk odpadów niebezpiecznych oraz miejsc retencji powierzchniowej odpadów niebezpiecznych,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stacji demontażu 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przetwarzania 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przetwarzania zużytego sprzętu elektrycznego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przetwarzania zużytych baterii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zużytych akumulatorów,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instalacji do przetwarzania odpadów innych niż niebezpieczne przy zastosowaniu procesów termicznego przekształcania odpadów, krakingu odpadów, fizykochemicznej obróbki odpadów, mających wydajność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mniejszą niż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 dziennie,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instalacji do odzysku odpadów będących biomasą,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instalacji do przetwarzania odpadów, mogących przyjmować odpady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mniejszej niż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 na dobę (z wyłączeniem składowisk odpadów oraz instalacji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wytwarzania biogazu rolniczego),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strzępiarki złomu;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znacząco oddziaływać na środowisko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następujących przedsięwzięć zlokalizowanych na terenie 2P-IO: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instalacji do obróbki metali żelaznych: odlewni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zdolności produkcyjnej wytopu większej niż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 na dobę, walcowni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zdolności produkcyjnej stali surowej większej niż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 na godzinę, do nakładania powłok metalicznych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wsadem stali większym niż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 na godzinę,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instalacji do wtórnego wytopu metali nieżelaznych lub ich stopów,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oczyszczania, odlewania lub przetwarzania metali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odzysku,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zdolności produkcyjnej wytopu większej niż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 na dobę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ołowiu lub kadmu oraz większej niż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 na dobę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pozostałych metali,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metali szlachetnych,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instalacje do powierzchniowej obróbki metali lub tworzyw sztucznych,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procesów chemicznych lub elektrolitycznych,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całkowitej objętości wanien procesowych większej niż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przedsięwzięcia,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g oraz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 wyposażonych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urządzenia filtrujące, zabezpieczające przed przedostawaniem się pyłów, gazów lub innych zanieczyszczeń do atmosfery;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przedsięwzięć mogących potencjalnie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terenach oznaczonych na rysunku planu symbolami: 1U-P, 2U-P, 1P-IO, 2P-IO, 3P-IO, 4P-IO, 5P-IO, 1P, 2P, 3P, 1PE;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zasięg oddziaływania na środowisko działalności prowadzonej na poszczególnych terenach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1P-IO, 2P-IO, 3P-IO, 4P-IO, 5P-IO, 1P - granicy terenu, na którym prowadzona jest ta działalność,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 - granicy nieruchomości, do której prowadzący działalność posiada tytuł prawny.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hałasem: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wskazuje się tereny należące do poszczególnych rodzajów terenów, dla których określono dopuszczalne poziomy hałasu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1MW-U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2MW-U, na których obowiązują poziomy hałasu jak dla terenów mieszkaniowo-usługowych,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1ZD, 2ZD, 3ZD, na których obowiązują poziomy hałasu jak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przeznaczonych na cele rekreacyjno-wypoczynkowe,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3MW-U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2U, na których obowiązują poziomy hałasu jak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przeznaczonych na cele zamieszkania zbiorowego;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oznaczonym na rysunku planu symbolem 1U-P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miejscach występowania istniejącej zabudowy mieszkaniowej ochrona przed hałasem powinna polegać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stosowaniu rozwiązań technicznych zapewniających właściwe warunki akustyczne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zabezpieczeń akustycznych od ponadnormatywnego oddziaływania akustycznego od istniejących ciągów komunikacyjnych oraz przy realizacji nowej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przebudowie istniejącej zabudowy wymagającej ochrony przed hałasem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promieniowaniem elektromagnetycznym ustala się,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 pól elektromagnetycznych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dopuszczalnych wartości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środowiska, przy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czym: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1MW-U, 2MW-U, 3MW-U, 1U-P, 2U obowiązują dopuszczalne poziomy pól elektromagnetycznych jak dla terenów przeznaczonych pod zabudowę mieszkaniową;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pozostałych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 obowiązują dopuszczalne poziomy pól elektromagnetycznych jak dla miejsc dostępnych 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ludności.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powietrza: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zapobiegania powstawaniu emisji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ograniczania wprowadzanych do powietrza substancji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na otwartej przestrzeni materiałów pylących bez zastosowania zabezpieczeń przed pyleniem takich jak m.in.: bunkry, silosy, zasobniki, boksy.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wód: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opóźniania spływu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do odbiorników poprzez ich retencjonowanie we własnym zakresie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działki;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zabezpieczenia drożności systemu odprowadzania wód na 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niepowodujący zmiany stosunków wodnych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inwestycji mogących prowadzić do zanieczyszczenia wód podziemnych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wód powierzchniowych.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postępowania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miejsc do zbierania odpadów komunalnych przy zastosowaniu osłon oraz zabezpieczeń przed infiltracją wód opadowych;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wykorzystywania terenu objętego planem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prowadzenia działalności polegającej na zbieraniu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przetwarzaniu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surowców wtórnych, złomu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eksploatacji, przy czym przez przetwarzanie odpadów należy rozumieć także składowanie odpadów,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4, 5, 6, 7;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dla działalności prowadzonych na terenach objętych planem, magazynowania odpadów powstałych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tej działalności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 lub zadaszonych wiatach;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zapisy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terenu 5P-IO;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zapisy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terenów: 1P-IO, 2P-IO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4P-IO;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1P-IO, 2P-IO, 4P-IO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5P-IO dopuszczenie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1P-IO, 2P-IO, 3P-IO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4P-IO dopuszczenie zbierania, magazynowania, odzysku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recyklingu odpadów.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powierzchni ziemi: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gleby przed degradacją lub zanieczyszczeniem;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zagospodarowania zielenią urządzoną lub izolacyjną powierzchni niezabudowanych lub nieutwardzonych;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bezpośrednio na powierzchni gruntu bez zabezpieczenia powierzchni przed infiltracją wód opadowych.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sidingu elewacyjnego do wykończenia elewacji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na więcej niż 20% powierzchni każdej elewacji budynku kolorów jaskrawych lub fosforyzujących.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ujednoliconej kolorystyki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ujednoliconej kolorystyki dachów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dziedzictwa kulturowego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zasad ochrony dóbr kultury współczesnej.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ustanawia się ochronę budynków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budowlanych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kulturowych, ujętych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 oraz oznaczonych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podlegają następujące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0"/>
        <w:gridCol w:w="2641"/>
        <w:gridCol w:w="2836"/>
        <w:gridCol w:w="1935"/>
        <w:gridCol w:w="19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Opis obiektu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Adres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 xml:space="preserve">Data </w:t>
            </w:r>
          </w:p>
          <w:p>
            <w:pPr>
              <w:jc w:val="center"/>
            </w:pPr>
            <w:r>
              <w:t>powstania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Styl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 z oficyną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65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XIX/XX w.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kamienic/ familoków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67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 ćwierć XX w.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ceglany prosty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kamienic/ familoków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69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 ćwierć XX w.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ceglany prosty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kamienica/familok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71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 ćwierć XX w.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ceglany prosty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kamienica/familok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73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 ćwierć XX w.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ceglany prosty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domów robotniczych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103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 (elementy)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domów robotniczych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105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 (elementy)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schron bojowy Sonderwerk-prawy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Brzezińska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1939 r.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 xml:space="preserve">ciężki schron bojowy Regelbau R-111A(T)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Brzezińska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1939 r.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budynków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oznaczonych numerami 1-7: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utrzymania budynków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ich cech stylowych: formy, skali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gabarytów obiektów oraz geometrii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rodzaju pokrycia dachów, podziału architektonicznego elewacji (rozmiaru, kształtu, rozmieszczenia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drzwiowych, detalu architektonicznego),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zachowania dekoracji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detali architektonicznych takich jak: gzymsy, opaski okienne, elementy pionowego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poziomego podziału elewacji;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przekształceń budynku powodujących obniżenie jego wartości historycznych,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likwidacji lub zmiany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 na elewacjach frontowych,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docieplania zewnętrznego oraz tynkowania elewacji frontowych budynków,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umieszczania na elewacjach frontowych budynków elementów takich jak: anteny, klimatyzatory, panele fotowoltaiczne, przewody natynkowe,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wprowadzania na elewacjach atektonicznych, kolorystycznych pasów,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stosowania na elewacjach tynków mozaikowych oraz materiałów elewacyjnych takich jak: listwy plastikowe, blachy profilowane,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okładziny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płytek gresowych;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przebudowy, odbudowy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wymiany stolarki okiennej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pierwotnych podziałów,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przywrócenia pokrycia dachu zgodnego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pierwotnie istniejącym,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termomodernizacji tynkowanych partii elewacji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tynku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naturalnego tynku cementowo-wapiennego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odcieniach beżu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rozwiązań niepowodujących utraty walorów zabytkowych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plastyki elewacji,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odtworzenie zamurowanych wtórnie otworów okiennych oraz detali architektonicznych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obiektów budowlanych – schronów bojowych,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oznaczonych numerami 8-9: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utrzymania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zachowania ukształtowania terenu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stref ochronnych oznaczonych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rysunku planu,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działań mających na celu: zabezpieczenie obiektów, poprawę ekspozycji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udostępnienie obiektów, odtworzenie oryginalnego ukształtowania terenu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sąsiedztwie obiektów,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zapewnienia dostępu do schronów bojowych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niezbędnym dla realizacji celów badawczych, konserwatorskich, remontowych,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prowadzenia prac przy schronach bojowych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niestwarzający zagrożenia 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substancji zabytkowej obiektów;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rewaloryzację obiektów,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zmianę sposobu ich użytkowania,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walorów zabytkowych.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występują, oznaczone na rysunku planu, stanowiska archeologiczne, dla których warunki ochrony określa ustawa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zabytkami: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21"/>
        <w:gridCol w:w="1666"/>
        <w:gridCol w:w="1110"/>
        <w:gridCol w:w="1470"/>
        <w:gridCol w:w="1665"/>
        <w:gridCol w:w="1650"/>
        <w:gridCol w:w="180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Nazwa miejscowości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Numer obszaru AZP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Numer stanowiska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na obszarze AZP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Numer stanowiska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miejscowości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Rodzaj stanowiska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Chronologia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osada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średniowiecze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średniowiecze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średniowiecze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ślad osadnictwa</w:t>
            </w:r>
          </w:p>
          <w:p>
            <w:pPr>
              <w:jc w:val="center"/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X-XIII w.,</w:t>
            </w:r>
          </w:p>
          <w:p>
            <w:pPr>
              <w:jc w:val="center"/>
            </w:pPr>
            <w:r>
              <w:t>średniowiecze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ślad osadnictwa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średniowiecze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średniowiecze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średniowiecze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ślad osadnictwa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średniowiecze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Bytom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nieokreślone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X-XIII w. ?</w:t>
            </w:r>
          </w:p>
        </w:tc>
      </w:tr>
    </w:tbl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Wymagania wynikające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przestrzeni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 wymagań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ich kształtowania.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następujące udokumentowane złoża kopalin: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„Bytom II” – numer systemowy 8003;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„Bytom II-1” – numer systemowy 9744;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„Julian” – numer systemowy 353;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„Piekary” – numer systemowy 8028;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„Rozbark” – numer systemowy 330;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kamieni drogowych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budowlanych „Rozbark” – numer systemowy 17941.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występuje teren górniczy „Rozbark VI” ustanowiony 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 złoża kamieni drogowych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budowlanych Rozbark.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części obszaru objętego planem,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informacjami archiwalnymi, prowadzona była płytka eksploatacja rudna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wyrobiska mające połączenie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powierzchnią – 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szybiki, które na rysunku planu oznaczono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celach informacyjnych.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szczególnego zagrożenia powodzią, obszary osuwania się mas ziemnych oraz krajobrazy priorytetowe,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szczególnego zagrożenia powodzią;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osuwania się mas ziemnych;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krajobrazów priorytetowych.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następujące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podziału nieruchomości: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szerokość frontów działek: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1U, 2U, 3MW-U, 1P-IO, 2P-IO, 3P-IO, 4P-IO, 5P-IO, 1P, 2P, 3P, 1PE, 1U-P, 2U-P,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 m – dla terenu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symbolu 1KOG,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dla pozostałych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powierzchnia działek: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1U, 2U, 3MW-U, 1P-IO, 2P-IO, 3P-IO, 4P-IO, 5P-IO, 1P, 2P, 3P, 1PE, 1U-P, 2U-P,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symbolu 1KOG,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pozostałych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kąt położenia granic 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pasa drogowego: 90°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dopuszczeniem odchylenia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parametry działek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wydzielania działek pod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infrastrukturę techniczną.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Szczególne warunki zagospodarowania terenów oraz ograniczenia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istniejącej zabudowy na działkach budowlanych, na których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momencie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przekroczone zostały zasady ustalone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planie,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przeznaczenie oraz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zabudowy lub zagospodarowania terenu ustala się zakaz rozbudowy, która powodowałaby dalsze przekroczenie zasad, parametrów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wskaźników zabudowy lub zagospodarowania terenu, za wyjątkiem rozbudowy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takie jak: wejścia do budynku, dostosowanie wejść dla potrzeb osób niepełnosprawnych, zadaszenia wejść oraz docieplenia budynku.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wykraczających poza linie zabudowy fragmentów budynków istniejących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planu, dopuszcza się przebudowy, remonty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zmiany sposobu użytkowania przy zachowaniu pozostałych ustaleń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położonych na obszarze niniejszego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-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od granicy istniejącego cmentarza - oznaczonej graficznie na rysunku planu, zakazuje się lokalizowania ujęć wody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zbiorników wodnych, służących jako źródło zaopatrzenia sieci wodociągowej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do picia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gospodarczych.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urządzeń wytwarzających energię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źródeł energii, wykorzystujących energię wiatru – za wyjątkiem mikroinstalacji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źródłach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za wyjątkiem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służących wyłącznie zaspokajaniu potrzeb zabudowy zlokalizowanej na tej samej działce budowlanej. Zakaz ten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instalacji fotowoltaicznych na terenach oznaczonych na rysunku planu symbolami: 1P-IO, 2P-IO, 3P-IO, 4P-IO, 5P-IO, 1P, 2P, 3P, 1PE, 2U-P.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wysokość obiektów budowlanych takich jak: garaże, oranżerie, budynki gospodarcze, wiaty, obiekty małej architektury, odpowiadającą wysokości budynków dla poszczególnych terenów oraz przy uwzględnieniu ustaleń szczegółowych.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obrębie strefy oddziaływania napowietrznej linii elektroenergetycznej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kV, oznaczonej na rysunku planu, ustala się zakaz lokalizacji pomieszczeń przeznaczonych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stały pobyt ludzi powyżej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modernizacji, rozbudowy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obsługę komunikacyjną terenów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istniejącego oraz projektowanego układu drogowego.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Powiązania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zewnętrznym układem drogowo-ulicznym zapewnia się poprzez istniejące ulice: Brzezińską, Kamieńską oraz Siemianowicką.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oraz klasyfikację dróg publicznych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wewnętrznych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§ 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obsługi parkingowej na obszarze objętym planem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miejsc parkingowych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dostosowanej do rodzaju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skali prowadzonej działalności, przy czym ustala się następującą minimalną liczbę miejsc do parkowania: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mieszkaniowej wielorodzinnej – 1,5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parkingowego na jedno mieszkanie,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zamieszkania zbiorowego –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parkingowe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łóżek,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produkcyjnej, logistyki, baz, składów, magazynów, gospodarowania odpadami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lokali handlowych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gastronomii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konsumpcyjnych,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stacji obsługi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 niż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pracowników,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ogrodów działkowych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działek ogrodowych,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innych, niewymienionych wyżej działalności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pojazdów zaopatrzonych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kartę parkingową: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stanowisko, jeżeli liczba miejsc parkingowych wynosi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15,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stanowiska, jeżeli liczba miejsc parkingowych wynosi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40,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stanowiska, jeżeli liczba miejsc parkingowych wynosi 41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100,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4% ogólnej liczby stanowisk, jeżeli ogólna liczba stanowisk wynosi więcej niż 100;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wliczania powierzchni miejsc parkingowych,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powierzchnię biologicznie czynną działki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sieci infrastruktury technicznej: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liniach rozgraniczających dróg publicznych, wewnętrznych, dojazdów, ciągów pieszo-jezdnych;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możliwości przeprowadzenia sieci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ich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pomiędzy linią rozgraniczającą teren,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wyznaczoną linią zabudowy,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granic nieruchomości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bezpośrednim sąsiedztwie;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sieci infrastruktury technicznej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inny niż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jeżeli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spowoduje to ograniczenia ustalonego planem przeznaczenia terenu.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rozbudowę, przebudowę oraz zmianę przebiegu sieci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infrastruktury technicznej zlokalizowanych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realizacji ich nowego przebiegu – dopuszczenie likwidacji dotychczasowych odcinków sieci lub urządzeń infrastruktury technicznej.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zaopatrzenie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wodociągowej;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rozbudowa sieci wodociągowej dla pokrycia potrzeb bytowych, użytkowych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przeciwpożarowych;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właściwego standardu zasilania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dla ochrony przeciwpożarowej.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odprowadzania ścieków sanitarnych oraz wód deszczowych: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odprowadzanie ścieków sanitarnych do kanalizacji miejskiej,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do czasu realizacji kanalizacji sanitarnej, odprowadzenia ścieków sanitarnych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odprowadzania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wodne;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budowa rozdzielczej sieci kanalizacji sanitarnej;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urządzeń podczyszczających wody opadowe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roztopowe odprowadzane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terenów parkingów terenowych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powyżej 0,1 ha.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ciepło: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ciepła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ciepłowniczej zdalaczynnej,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indywidualnych systemów grzewczych,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wykorzystujących odnawialne źródła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zasilanie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ziemny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gazową;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indywidualnych zbiorników gazu.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energię elektryczną: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energii elektrycznej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elektroenergetyczną;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stosowania indywidualnych urządzeń prądotwórczych wykorzystujących odnawialne źródła energii,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telekomunikacji: rozbudowa sieci telekomunikacyjnej, budowa nowych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zaspokojenia potrzeb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ustala się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terminu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 objętych planem.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procentowe, na podstawie których ustala się opłatę,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terenów objętych planem określa się stawkę procentową,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której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30% (słownie: trzydzieści procent).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 szczegółowe dla terenów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1MW-U, 2MW-U – tereny zabudowy mieszkaniowej wielorodzinnej lub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wielorodzinnej,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istniejącą na terenie 2MW-U zabudowę mieszkaniową jednorodzinną,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możliwością jej przebudowy,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nadbudowy;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podziemne;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usługowa może być realizowana: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jako budynki wolnostojące,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budynkach zabudowy wielorodzinnej na kondygnacji parteru, przy zapewnieniu bezpośredniego dostępu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zewnątrz budynku oraz zachowaniu jednolitej formy architektonicznej dla całej kondygnacji,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przeznaczenia parteru budynku dla realizacji garaży wbudowanych dopuszcza się realizację usług na kondygnacji nad garażami, przy zapewnieniu bezpośredniego dostępu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zewnątrz budynku oraz przy zachowaniu jednolitej formy architektonicznej dla całej kondygnacji.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istniejącej na terenie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MW-U zabudowy jednorodzinnej: płaskie lub spadowe, przy czym dla dachów spadowych kąt nachylenia połaci dachowych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3MW-U – teren zabudowy mieszkaniowej wielorodzinnej lub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wielorodzinnej,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funkcja mieszkaniowa wielorodzinna może być realizowana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istniejących budynkach;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usługowa może być realizowana: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jako budynki wolnostojące,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budynkach zabudowy wielorodzinnej na kondygnacji parteru, przy zapewnieniu bezpośredniego dostępu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zewnątrz budynku oraz zachowaniu jednolitej formy architektonicznej dla całej kondygnacji,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przeznaczenia parteru budynku dla realizacji garaży wbudowanych dopuszcza się realizacje usług na kondygnacji nad garażami, przy zapewnieniu bezpośredniego dostępu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zewnątrz budynku oraz zachowaniu jednolitej formy architektonicznej dla całej kondygnacji;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wzdłuż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1KR;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garaże wbudowane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0,001 do 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30,0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1U, 2U – tereny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wielorodzinnej - na terenie 2U,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 - na terenie 1U;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stacje obsługi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kontroli pojazdów, stacje naprawcze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stacje ładowania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 zabudowy zamieszkania zbiorowego na terenie 2U;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mieszkaniowa wielorodzinna może być realizowana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istniejących budynkach;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0,001 do 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1U-P – teren usług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 przemysłowej,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stacje obsługi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kontroli pojazdów, stacje naprawcze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stacje ładowania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mieszkaniowa wielorodzinna może być realizowana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istniejących budynkach;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południowej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2MW-U,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2KDD,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3ZD,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lokalizacji istniejących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wzdłuż zachodniej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2MW-U;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0,001 do 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istniejącej zabudowy mieszkaniowej wielorodzinnej: dwuspadowe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naczółkami, kąt nachylenia połaci dachowych 45°,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pozostałej zabudowy: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2U-P – teren usług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produkcji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przemysłu portowego.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stacje obsługi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kontroli pojazdów, stacje naprawcze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stacje ładowania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wzdłuż zachodniej granicy terenu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3ZD;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 jako garaże wbudowane lub garaże zbiorowe;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0,001 do 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50,0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1P, 2P, 3P – tereny produkcji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produkcji;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rzemieślniczych,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gastronomii,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biurowych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administracji,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- wyłącznie na terenie 1P,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 teren przemysłu portowego.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stacje obsługi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kontroli pojazdów, stacje naprawcze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stacje ładowania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2P - wzdłuż zachodniej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3ZD,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3P - wzdłuż południowej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3MW-U;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mogą być zagospodarowane wyłącznie pod terenowe sporty motorowe;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0,001 do 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50,0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1PE – teren produkcji energii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produkcji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rekultywację istniejącego, zamkniętego składowiska odpadów oraz utrzymanie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związanych,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realizację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instalacji służących pozyskiwaniu energii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istniejącego, zamkniętego składowiska odpadów;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0,0001 do 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1P-IO, 2P-IO, 3P-IO, 4P-IO – tereny produkcji lub gospodarowania odpadami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gospodarowania odpadami;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rzemieślniczych,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biurowych,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przemysłu portowego,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składowiska odpadów,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spalarni odpadów.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stacje obsługi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kontroli pojazdów, naprawcze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stacje ładowania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1P-IO - wzdłuż północnej granicy terenu, na odcinku od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1ZP do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1PE,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2P-IO - wzdłuż północnej granicy terenu, na odcinku od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1PE do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1ZN,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3P-IO – wzdłuż południowej granicy terenu;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gospodarowanie odpadami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wymienionym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stosowania odpadów do wypełniania wyrobiska na terenie 3P-IO.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0,001 do 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50,0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5P-IO – teren produkcji lub gospodarowania odpadami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gospodarowania odpadami;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biurowych,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 teren przemysłu portowego.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stacje obsługi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kontroli pojazdów, stacje naprawcze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stacje ładowania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wzdłuż południowej granicy terenu;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zagospodarowanie terenu składowiska odpadów wyłącznie jako odpady inne niż niebezpieczne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obojętne;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0,0001 do 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100,0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instalacji technologicznych wymagających zabezpieczeń przed warunkami atmosferycznymi dopuszcza się obudowę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budynków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maksymalnej wysokości 50,0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1KDG, 2KDG ustala się przeznaczenie: teren drogi głównej.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1KDG od 20,8 m do 46,6 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2KDG od 3,8 m do 10,0 m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Bytomia,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1KDG-1KDD ustala się przeznaczenie: teren drogi głównej lub drogi dojazdowej.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 od 4,0 m do 34,5 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1KDZ ustala się przeznaczenie: teren drogi zbiorczej.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 od 15,0 m do 26,0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1KDL ustala się przeznaczenie: teren drogi lokalnej.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 od 18,5 m do 24,6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1KDD, 2KDD ustala się przeznaczenie: teren drogi dojazdowej.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1KDD: od 15,0 m do 30,5 m –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do 34,5 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2KDD: od 10,0 m do 11,3 m –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skrzyżowań, 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1KR ustala się przeznaczenie: teren drogi wewnętrznej.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 od 13,0 m do 13,3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1KOG – teren garażu ustala się przeznaczenie podstawowe: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garażu;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jako garaże zbiorowe lub 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5%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całości terenu;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0,001 do 5,0;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100%;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garaży zbiorowych: 3,0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parkingów wielopoziomowych: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1WS, 2WS – tereny wód powierzchniowych śródlądowych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wód powierzchniowych śródlądowych;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zieleni naturalnej.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realizację pomostów, urządzeń służących do rekreacji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wypoczynku oraz urządzeń wodnych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gospodarką wodami opadowymi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roztopowymi oraz ochroną przeciwpowodziową.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udział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 maksymalna wysokość budowli: 16,0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1ZN, 2ZN – tereny zieleni naturalnej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zieleni naturalnej;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zieleni urządzonej.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być realizowana zieleń izolacyjna.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udział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 maksymalna wysokość budowli: 16,0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rozbiórki istniejących nasypów kolejowych oraz ich pozostałości.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1ZP, 2ZP, 3ZP – tereny zieleni urządzonej ustala się przeznaczenie: teren zieleni urządzonej;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być realizowana zieleń izolacyjna;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zachowania istniejącej zieleni wysokiej;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usunięcie drzew: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wynikające ze stanu zdrowotnego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bezpieczeństwa ludzi,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kolidujących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lokalizacją infrastruktury technicznej, pod warunkiem wprowadzenia nowych nasadzeń zastępczych na tym terenie.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udział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obiektów budowlanych infrastruktury przesyłowej sieci elektroenergetycznej: 40,0 m.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budynków,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placów zabaw.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1ZD, 2ZD, 3ZD – tereny ogrodów działkowych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ogrodów działkowych;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obowiązują zasady zagospodarowania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rodzinnych ogrodach działkowych;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0,001 do 0,4;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20%,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powierzchnia zabudowy altan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gospodarczych: 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altan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gospodarczych: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przy dachach spadowych,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4,0 m – przy dachach płaskich,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pozostałych budynków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infrastruktury ogrodowej: 10,0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zabudowy: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płaskie lub spadowe, przy czym dla dachów spadowych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Przepisy końcowe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XVII/146/25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26 maja 2025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120" w:after="120" w:line="276" w:lineRule="auto"/>
        <w:ind w:left="462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XVII/146/25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planu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1130,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527) rozstrzyga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dotyczącej: przeznaczenia całości działki gruntu nr: 5989/438 na teren usługowo-przemysłowy, wyznaczenia drogi koniecznej na terenie ww. działki, oznaczenia przebiegu rurociągu ciepłowniczego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usunięciem istniejącej zieleni na terenie ww. działki oraz rekultywacji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niwelacji ww. działki.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 uwarunkowań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kierunków zagospodarowania przestrzennego gminy.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 uwarunkowań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kierunków zagospodarowania przestrzennego Gminy Bytom, przyjętego uchwałą nr XVI/204/11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 działka nr 5989/438 stanowi teren zieleni pozostałej (symbol 12.1.2/3.Z3).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wydzielono fragmenty ww. działki jako tereny 2U (teren usług)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2WS (teren wód powierzchniowych śródlądowych)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faktycznym zagospodarowaniem, natomiast pozostałą część działki jako teren zieleni nieurządzonej (2ZN).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 (ponowne wyłożenie)”,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zmiany przeznaczenia działek gruntu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nr: 8533/480, 8534/480, 8535/480, 8536/480, 8537/480, 8538/480, 8539/480, 8540/480, 8541/480, 8542/480, 8543/480, 8544/480, 8545/480, 8546/480, 8547/480, 8548/480, 8549/480, 8550/480, 8551/480, 8552/480, 8553/480, 8554/480, 8555/480, 8556/480, 8557/480, 8558/480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8559/480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ogrodu działkowego (3ZD) na teren rekreacji indywidualnej wraz ze zmianą parametrów zabudowy.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Studium, działki będące przedmiotem wniosku stanowią teren ogrodów działkowych (przeznaczenie wskazane Zd). Natomiast parametry zabudowy na ww. terenie określono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rodzinnych ogrodach działkowych.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2.1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 (ponowne wyłożenie)”,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zwiększenia szerokości pasów zieleni izolacyjnej na terenie 1U-P przy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1MW-U optymalnie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odpowiadającej trzykrotnej wysokości planowanych 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wprowadzenie nakazu realizacji pasów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wnioskowanej szerokości spowodowałoby zbyt daleko idące ograniczenie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zagospodarowania terenu 1U-P przez inwestora, co stanowiłoby nieproporcjonalne ograniczenie jego prawa własności terenu. Określając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miejscowym należy zważyć interes publiczny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interesy prywatne. Równocześnie,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przepisami prawa oraz orzecznictwem sądowym, ustalenia planu muszą być zdefiniowane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jednoznaczny np. jako określony parametr minimalnej szerokości.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Uwzględniając powyższe, minimalna szerokość przedmiotowych pasów zieleni izolacyjnej została zwiększona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 m do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 (ponowne wyłożenie)”,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wyznaczenia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drogi dojazdowej do budynku przy ul. Siemianowickiej 93-97.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miejscowym wyznacza się wyłącznie najważniejsze drogi - co do zasady publiczne - co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jednocześnie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wyklucza możliwości realizacji innych połączeń komunikacyjnych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dojazdów, bez ich graficznego wydzielania (umożliwia to §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tekstu planu).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2.3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 (ponowne wyłożenie)”,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zmiany przeznaczenia terenu 1U-P pod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narusza ona kierunki rozwoju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Studium -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Studium, teren będący przedmiotem wniosku oznaczony jest symbolem 12.1.2/2.U5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posiada przeznaczenie dominujące U5 - Tereny zabudowy usługowo-technicznej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równorzędne P2 - Tereny zabudowy produkcyjnej.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 (ponowne wyłożenie)”,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zmiany przeznaczenia działek gruntu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nr: 8533/480, 8534/480, 8535/480, 8536/480, 8537/480, 8538/480, 8539/480, 8540/480, 8541/480, 8542/480, 8543/480, 8544/480, 8545/480, 8546/480, 8547/480, 8548/480, 8549/480, 8550/480, 8551/480, 8552/480, 8553/480, 8554/480, 8555/480, 8556/480, 8557/480, 8558/480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8559/480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ogrodu działkowego (3ZD) na teren rekreacji indywidualnej wraz ze zmianą parametrów zabudowy.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Studium, działki będące przedmiotem wniosku stanowią teren ogrodów działkowych (przeznaczenie wskazane Zd). Natomiast parametry zabudowy na ww. terenie określono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rodzinnych ogrodach działkowych.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 (ponowne wyłożenie)”,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kolejno: zwiększenia szerokości pasów zieleni izolacyjnej na terenie 1U-P przy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2MW-U do szerokości odpowiadającej trzykrotnej wysokości planowanych budynków lub minimum do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m, wyznaczenia pasów zieleni izolacyjnej na granicy terenu 2MW-U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1KOG (teren garaży)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minimum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m, przeznaczenia terenu na którym znajdują się budynki mieszkalne na teren zabudowy mieszkaniowej oraz zmiany parametrów zabudowy na terenie 1U-P.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określając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miejscowym należy zważyć interes publiczny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interesy prywatne. Wnioskowane znaczne poszerzenie oraz nakaz realizacji nowych pasów zieleni izolacyjnej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znaczne zmiany parametrów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 1U-P (tj. maksymalny wskaźnik powierzchni zabudowy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30%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50%) stanowiłyby zbyt daleko idące ograniczenie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zagospodarowania ww. terenu, co skutkowałoby nieproporcjonalnym ograniczeniem jego prawa własności terenu.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Równocześnie,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Studium, teren będący przedmiotem wniosku oznaczony jest symbolem 12.1.2/2.U5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posiada przeznaczenie dominujące U5 - Tereny zabudowy usługowo-technicznej oraz przeznaczenie równorzędne P2 - Tereny zabudowy produkcyjnej, tzn. Studium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realizacji zabudowy mieszkaniowej.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 (ponowne wyłożenie)”,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zmiany przeznaczenia terenu 1U-P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najbliższym sąsiedztwie ROD „Przyjaźń” (tj. 2U-P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2P) na funkcję mieszkaniową lub ewentualnie nieuciążliwe usługi.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 -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Studium, na terenie będącym przedmiotem wniosku (symbol terenu 12.1.2/2.U5)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realizacji zabudowy mieszkaniowej.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Ponadto wykluczenie zabudowy produkcyjnej oraz znacznej części usług – dopuszczalnych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Studium - stanowiłoby nieproporcjonalne ograniczenie prawa własności oraz możliwości inwestycyjnych (określając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miejscowym należy zważyć interes publiczny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interesy prywatne).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 projektu planu dla ww. terenu umożliwiają realizację zabudowy usługowo-produkcyjnej, jednocześnie ograniczając jej ewentualną uciążliwość dla terenów sąsiadujących,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również ogrodów działkowych.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 (ponowne wyłożenie)”,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dotyczącej: przeznaczenia całości działki gruntu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5989/438 na teren usługowo-przemysłowy, wyznaczenia drogi koniecznej na terenie ww.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działki, oznaczenia przebiegu rurociągu ciepłowniczego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usunięciem istniejącej zieleni na terenie ww. działki oraz rekultywacji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niwelacji ww. działki.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Studium, działka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5989/438 stanowi teren zieleni pozostałej (symbol 12.1.2/3.Z3).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wydzielono fragmenty ww. działki jako tereny 2U (teren usług)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2WS (teren wód powierzchniowych śródlądowych)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faktycznym zagospodarowaniem, natomiast pozostałą część działki jako teren zieleni nieurządzonej (2ZN).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 (ponowne wyłożenie)”,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kolejno: zwiększenia szerokości pasów zieleni izolacyjnej na terenie 1U-P przy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2MW-U do szerokości odpowiadającej trzykrotnej wysokości planowanych budynków lub minimum do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m, wyznaczenia pasów zieleni izolacyjnej na granicy terenu 2MW-U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1KOG (teren garaży)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minimum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m, przeznaczenia terenu na którym znajdują się budynki mieszkalne na teren zabudowy mieszkaniowej oraz zmiany parametrów zabudowy na terenie 1U-P.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określając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miejscowym należy zważyć interes publiczny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interesy prywatne. Wnioskowane znaczne poszerzenie oraz nakaz realizacji nowych pasów zieleni izolacyjnej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znaczne zmiany parametrów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 1U-P (tj. maksymalny wskaźnik powierzchni zabudowy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30%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50%) stanowiłyby zbyt daleko idące ograniczenie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zagospodarowania ww. terenu, co skutkowałoby nieproporcjonalnym ograniczeniem jego prawa własności terenu.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Równocześnie,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 -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Studium, na terenie będącym przedmiotem wniosku (symbol terenu 12.1.2/2.U5)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realizacji zabudowy mieszkaniowej.</w:t>
      </w:r>
    </w:p>
    <w:p w:rsidR="00A77B3E">
      <w:pPr>
        <w:keepNext/>
        <w:spacing w:before="120" w:after="120" w:line="276" w:lineRule="auto"/>
        <w:ind w:left="462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XVII/146/25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inwestycji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1130,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rozstrzyga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uchwaleniem miejscowego planu zagospodarowania przestrzennego Gminy Bytom – etap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Brzezińskiej, Gmina Bytom może ponieść wydatki na inwestycje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Źródłem finansowania inwestycji,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 gminy;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współfinansowanie środkami zewnętrznymi, poprzez budżet gminy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m. in.: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unijnych,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samorządu województwa,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funduszy celowych,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kredytów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bankowych,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środków zewnętrznych.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Prognozowany okres realizacji inwestycji,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przyjmuje się sukcesywnie,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miarę pozyskiwania środków finansowych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aktualne potrzeby mieszkańców, określane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budżetach rocznych.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XVII/146/25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26 maja 2025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Zalacznik4.xml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0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przestrzenne, o których mowa w art. 67a ust. 3 i 5 ustawy z dnia 27 marca 2003 r. o planowaniu i zagospodarowaniu przestrzennym (j.t. Dz.U. z 2020 r. poz. 293 z późn. zm.) ujawnione zostaną po kliknięciu w ikonę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Gminy Bytom – etap I - dla terenu położonego w rejonie ulicy Brzezińskiej opracowany został na podstawie uchwały nr LXXII/915/22  Rady Miejskiej w Bytomiu z dnia 19 grudnia 2022 r. w sprawie przystąpienia do sporządzenia miejscowego planu zagospodarowania przestrzennego Gminy Bytom i stanowi I etap realizacji tejże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o powierzchni ok. 278,6 ha obejmuje tereny w rejonie ul. Brzezińskiej oraz ul. Kamieńskiej, ograniczone: od północy i wchodu granicą administracyjną miasta, od południa ul. Siemianowicką i od zachodu odcinkiem al. Jana Pawła II.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uwarunkowań i kierunków zagospodarowania przestrzennego Gminy Bytom”, przyjętego uchwałą nr XVI/204/11 Rady Miejskiej w Bytomiu z dnia 24 sierpnia 2011 r., zmienionego uchwałą nr X/120/13 Rady Miejskiej w Bytomiu z dnia 25 lutego 2013 r., uchwałą nr XXXVIII/485/17 Rady Miejskiej w Bytomiu z dnia 27 lutego 2017 r., uchwałą nr LXI/814/18 Rady Miejskiej w Bytomiu z dnia 26 marca 2018 r., uchwałą nr LXIV/839/18 Rady Miejskiej w Bytomiu z dnia 28 maja 2018 r., uchwałą nr XXXII/463/20 Rady Miejskiej w Bytomiu z dnia 28 września 2020 r., uchwałą nr XL/549/21 Rady Miejskiej w Bytomiu z dnia 22 lutego 2021 r., uchwałą nr LXXVI/968/23 Rady Miejskiej w Bytomiu z dnia 27 marca 2023 r., uchwałą nr LXXX/1008/23 Rady Miejskiej w Bytomiu z dnia 26 czerwca 2023 r. oraz uchwałą nr LXXXVI/1078/23 Rady Miejskiej w Bytomiu z dnia 27 listopada 2023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2024 r. poz. 1130, z późn. zm.) w szczególności na podstawie art. 17 tej ustawy oraz w związku z art. 67 ust 3 ustawy z dnia 7 lipca 2023 r. o zmianie ustawy o planowaniu i zagospodarowaniu przestrzennym oraz niektórych innych ustaw (Dz. U. z 2025 r. poz. 527).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2 - 4 ustawy o planowaniu i zagospodarowaniu przestrzennym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 terenu. Zapisy te zapewniają uwzględnienie w przedmiotowym opracowaniu wymagań ładu przestrzennego, w tym urbanistyki i architektury.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terenów, jak również zasad kształtowania krajobrazu, w tym m. in. w zakresie stosowania materiałów elewacyjnych i kolorystyki elewacji budynków. Są to czynniki wpływające niewątpliwie na możliwość kształtowania krajobrazu i architektury oraz ochronę występujących na tym terenie walorów tak architektonicznych jak i krajobrazowych.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 oraz ochrony złóż kopalin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 kulturowego, odnoszące się m. in. do gospodarowania wodami i ich ochrony, klasyfikacji terenów pod kątem ochrony akustycznej i ochrony przed promieniowaniem elektromagnetycznym, ochrony powietrza, ochrony powierzchni ziemi oraz postępowania z odpadami.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nie obejmuje gruntów rolnych oraz leśnych podlegających ochronie, w związku z czym nie jest wymagane ustalenie zasad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występują udokumentowane złoża kopalin (węgla kamiennego), dla których zasady ochrony określają przepisy ustawy z dnia 9 czerwca 2011 r. - Prawo geologiczne i górnicze.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projektu planu znajdują się budynki o wartościach kulturowych ujęte w gminnej ewidencji zabytków, dla których – w celu ich ochrony – określono nakazy, zakazy i dopuszczenia.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występują stanowiska archeologiczne, dla których warunki ochrony określa ustawa z dnia 23 lipca 2003 r. o ochronie zabytków i opiece nad zabytkami.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dobra kultury współczesnej, w związku z czym plan nie ustala wymogów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potrzebami, o których mowa w ustawie z dnia 19 lipca 2019 r. o zapewnianiu dostępności osobom ze szczególnymi potrzebami (Dz. U. z 2022 r. poz. 2240)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miejscowego nie mają negatywnego wpływu na zdrowie oraz bezpieczeństwo ludzi i mienia, a także potrzeby osób ze szczególnymi potrzebami. Zapisy mające na celu ochronę zdrowia oraz bezpieczeństwa ludzi i mienia zawarto m. in. w ustaleniach dotyczących ochrony akustycznej, ochrony przed promieniowaniem elektromagnetycznym, ochrony powietrza, ochrony powierzchni ziemi oraz postępowania z odpadami. Projekt planu określa również liczbę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kierunkami określonymi w „Studium uwarunkowań i kierunków zagospodarowania przestrzennego Gminy Bytom”, uwzględnia walory ekonomiczne przestrzeni. W projekcie planu dla wszystkich terenów określono stawkę procentową służącą naliczaniu opłaty z tytułu wzrostu wartości nieruchomości w wysokości 30%.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np. z uwagi na potrzebę dostosowywania istniejących dróg publicznych do odpowiednich parametrów, może zajść konieczność pozyskania części nieruchomości niebędących własnością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planu położony jest poza strefami ochronnymi oraz obszarem ograniczonego użytkowania wyznaczonym dla obiektów wojskowych i nie jest terenem zamkniętym. Nie występują na nim tereny ani obiekty służące obronności i bezpieczeństwu państwa. W toku procedury planistycznej stosowne organy wojskowe, ochrony granic i bezpieczeństwa państwa zostały zawiadomione o przystąpieniu do sporządzenia przedmiotowego planu, a przedstawiony im projekt planu uzgodniły pozytywnie.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m. in. poprzez realizację inwestycji celu publicznego, takich jak budowa nowych dróg oraz niezbędnej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elektronicznej, zostało zrealizowane poprzez: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stronie internetowej miasta oraz w Biuletynie Informacji Publicznej i obwieszczenia na tablicy ogłoszeń Urzędu Miejskiego w Bytomiu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miejscowego planu zagospodarowania przestrzennego zagospodarowania przestrzennego Gminy Bytom – etap I – dla terenu położonego w rejonie ulicy Brzezińskiej, możliwości składania wniosków i uwag oraz możliwości zapoznania się z dokumentacją sprawy,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miejscowego planu zagospodarowania przestrzennego zagospodarowania przestrzennego Gminy Bytom – etap I – dla terenu położonego w rejonie ulicy Brzezińskiej wraz z prognozą oddziaływania na środowisko, możliwości składania wniosków i uwag, możliwości zapoznania się z niezbędną dokumentacją sprawy oraz o udostępnieniu projektu planu do wglądu w formie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 dniach od 15 października 2024 r. do 15 listopada 2024 r. wyłożenia do publicznego wglądu projektu miejscowego planu zagospodarowania przestrzennego zagospodarowania przestrzennego Gminy Bytom – etap I – dla terenu położonego w rejonie ulicy Brzezińskiej wraz z prognozą oddziaływania na środowisko i zorganizowanie w dniu 4 listopada 2024 r. dyskusji publicznej nad przyjętymi w projekcie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miejscowego planu zagospodarowania przestrzennego zagospodarowania przestrzennego Gminy Bytom – etap I – dla terenu położonego w rejonie ulicy Brzezińskiej w terminie od 15 listopada 2024 r. do 29 listopada 2024 r.;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przeprowadzenie w dniach od 11 marca 2025 r. do 9 kwietnia 2025 r. ponownego wyłożenia do publicznego wglądu projektu miejscowego planu zagospodarowania przestrzennego zagospodarowania przestrzennego Gminy Bytom – etap I – dla terenu położonego w rejonie ulicy Brzezińskiej wraz z prognozą oddziaływania na środowisko i zorganizowanie w dniu 7 kwietnia 2025 r. dyskusji publicznej nad przyjętymi w projekcie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umożliwienie składania uwag do projektu miejscowego planu zagospodarowania przestrzennego zagospodarowania przestrzennego Gminy Bytom – etap I – dla terenu położonego w rejonie ulicy Brzezińskiej w terminie od 9 kwietnia 2025 r. do 23 kwietnia 2025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przestrzennym, jak również na podstawie art. 21, art. 39 i art. 54 ustawy z dnia 3 października 2008 r. o udostępnieniu informacji o środowisku i jego ochronie, udziale społeczeństwa w ochronie środowiska oraz o ocenach oddziaływania na środowisko.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wody w odniesieniu do planowanego zagospodarowania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terenu, Prezydent Miasta wziął pod uwagę interes publiczny i interesy prywatne oraz ustosunkował się do zgłoszonych wniosków i uwag.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Uwzględnienie wymagań ładu przestrzennego, efektywnego gospodarowania przestrzenią oraz walorów ekonomicznych przestrzeni w przypadku sytuowania nowej zabudowy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w projekcie planu przyjęto w oparciu o istniejący system komunikacyjny z uwzględnieniem możliwości jego ewentualnej przebudowy oraz rozbudowy o projektowane drogi, umożliwiające obsługę komunikacyjną terenów;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takich jak: infrastruktura techniczna, urządzenia budowlane, urządzenia sportowo-rekreacyjne, dojazdy, ciągi piesze, ciągi pieszo-jezdne, ścieżki rowerowe, zieleń urządzona, zieleń izolacyjna, obiekty małej architektury oraz elementy wyposażenia miejskiego.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 – zgodnie z kierunkami określonymi w „Studium uwarunkowań i kierunków zagospodarowania przestrzennego Gminy Bytom” – nowa zabudowa przyczyni się do bardziej efektywnego wykorzystania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II. Zgodność z wynikami analizy, o której mowa w art. 32 ust. 1 ustawy o planowaniu i zagospodarowaniu przestrzennym wraz z datą uchwały rady gminy, o której mowa w art. 32 ust. 2 ww. ustawy oraz sposób uwzględnienia uniwersalnego projektowania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planu nie wykazuje niezgodności z wynikami opracowanej „Analizy zmian w zagospodarowaniu przestrzennym Gminy Bytom w latach 2018 – 2023”, przyjętej uchwałą nr XCI/1142/24 Rady Miejskiej w Bytomiu z dnia 15 marca 2024 r. W ww. analizie wskazano bowiem zarówno na potrzebę sporządzenia miejscowych planów zagospodarowania przestrzennego dla terenów nieobjętych planami miejscowymi jak i na zasadność kontynuacji prac nad aktualizacją obowiązujących miejscowych planów zagospodarowania przestrzennego, z uwzględnieniem zachodzących zmian w zagospodarowaniu przestrzennym oraz aktualnych wymogów prawnych, a także obecnych potrzeb rozwoju przestrzennego miasta. Projekt planu uwzględnia także uniwersalne projektowanie, w tym m. in. określenie liczby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przedmiotowego miejscowego planu zagospodarowania przestrzennego stwierdzono, że: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Wskaźnik ekonomiczny inwestycji, jaką jest uchwalenie miejscowego planu zagospodarowania przestrzennego zagospodarowania przestrzennego Gminy Bytom – etap I – dla terenu położonego w rejonie ulicy Brzezińskiej, jest dodatni.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przeznaczenia terenów może przynieść skutek w postaci dochodu gminy z tytułu pobrania opłaty planistycznej oraz sprzedaży nieruchomości będących jej własnością.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1B4E49C8-8C7D-4CC0-AC5D-E32578740A0C.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1B4E49C8-8C7D-4CC0-AC5D-E32578740A0C.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1B4E49C8-8C7D-4CC0-AC5D-E32578740A0C.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1B4E49C8-8C7D-4CC0-AC5D-E32578740A0C.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1B4E49C8-8C7D-4CC0-AC5D-E32578740A0C.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1B4E49C8-8C7D-4CC0-AC5D-E32578740A0C.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footer" Target="footer6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hyperlink" Target="Zalacznik4.x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XVII/146/25 z dnia 26 maja 2025 r.</dc:title>
  <dc:subject>w sprawie uchwalenia miejscowego planu zagospodarowania przestrzennego Gminy Bytom – etap I^– dla terenu położonego w^rejonie ulicy Brzezińskiej</dc:subject>
  <dc:creator>asteuer</dc:creator>
  <cp:lastModifiedBy>asteuer</cp:lastModifiedBy>
  <cp:revision>1</cp:revision>
  <dcterms:created xsi:type="dcterms:W3CDTF">2025-05-27T14:28:20Z</dcterms:created>
  <dcterms:modified xsi:type="dcterms:W3CDTF">2025-05-27T14:28:20Z</dcterms:modified>
  <cp:category>Akt prawny</cp:category>
</cp:coreProperties>
</file>