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CC662D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CC662D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7.55pt;width:146.1pt;height:64.5pt;z-index:251660288" stroked="f">
            <v:textbox style="mso-next-textbox:#_x0000_s1028">
              <w:txbxContent>
                <w:p w:rsidR="00206E99" w:rsidRPr="00F77892" w:rsidRDefault="00206E99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206E99" w:rsidRPr="00F77892" w:rsidRDefault="00206E99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Tymoteusz Jabłoński</w:t>
                  </w:r>
                </w:p>
                <w:p w:rsidR="00206E99" w:rsidRPr="00F77892" w:rsidRDefault="00206E99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206E99" w:rsidRPr="00F77892" w:rsidRDefault="00206E99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06E99" w:rsidRDefault="00206E99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06E99" w:rsidRPr="00F443D6" w:rsidRDefault="00206E99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206E99" w:rsidRPr="00C235C2" w:rsidRDefault="00206E99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206E99" w:rsidRPr="00F443D6" w:rsidRDefault="00206E99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206E99" w:rsidRPr="00C235C2" w:rsidRDefault="00206E99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206E99" w:rsidRDefault="00206E99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2A79CD">
        <w:rPr>
          <w:rFonts w:ascii="Arial" w:hAnsi="Arial" w:cs="Arial"/>
        </w:rPr>
        <w:t>88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F00454" w:rsidRDefault="00F00454" w:rsidP="00F77892">
      <w:pPr>
        <w:jc w:val="both"/>
        <w:rPr>
          <w:rFonts w:ascii="Arial" w:hAnsi="Arial" w:cs="Arial"/>
          <w:color w:val="000000"/>
        </w:rPr>
      </w:pPr>
    </w:p>
    <w:p w:rsidR="00F00454" w:rsidRDefault="00F00454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167482">
        <w:rPr>
          <w:rFonts w:ascii="Arial" w:hAnsi="Arial" w:cs="Arial"/>
        </w:rPr>
        <w:t>3</w:t>
      </w:r>
      <w:r w:rsidR="002A79CD">
        <w:rPr>
          <w:rFonts w:ascii="Arial" w:hAnsi="Arial" w:cs="Arial"/>
        </w:rPr>
        <w:t>32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>w</w:t>
      </w:r>
      <w:r w:rsidR="00206E99">
        <w:rPr>
          <w:rFonts w:ascii="Arial" w:hAnsi="Arial" w:cs="Arial"/>
        </w:rPr>
        <w:t xml:space="preserve"> sprawie</w:t>
      </w:r>
      <w:r w:rsidR="001151D8">
        <w:rPr>
          <w:rFonts w:ascii="Arial" w:hAnsi="Arial" w:cs="Arial"/>
        </w:rPr>
        <w:t xml:space="preserve"> </w:t>
      </w:r>
      <w:r w:rsidR="002A79CD">
        <w:rPr>
          <w:rFonts w:ascii="Arial" w:hAnsi="Arial" w:cs="Arial"/>
        </w:rPr>
        <w:t>braków w infrastrukturze towarzyszącej przy ulicy Tysiąclecia</w:t>
      </w:r>
      <w:r w:rsidR="00167482">
        <w:rPr>
          <w:rFonts w:ascii="Arial" w:hAnsi="Arial" w:cs="Arial"/>
        </w:rPr>
        <w:t xml:space="preserve"> w Bytomiu</w:t>
      </w:r>
      <w:r w:rsidR="00ED61F4">
        <w:rPr>
          <w:rFonts w:ascii="Arial" w:hAnsi="Arial" w:cs="Arial"/>
        </w:rPr>
        <w:t>.</w:t>
      </w:r>
    </w:p>
    <w:p w:rsidR="00F00454" w:rsidRDefault="00F00454" w:rsidP="00F00454">
      <w:pPr>
        <w:spacing w:line="360" w:lineRule="auto"/>
        <w:ind w:firstLine="708"/>
        <w:jc w:val="both"/>
        <w:rPr>
          <w:rFonts w:ascii="Arial" w:hAnsi="Arial" w:cs="Arial"/>
        </w:rPr>
      </w:pPr>
    </w:p>
    <w:p w:rsidR="00EB4EF6" w:rsidRDefault="00BA3CF1" w:rsidP="0025300E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4507D7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 xml:space="preserve">. </w:t>
      </w:r>
      <w:r w:rsidR="005C1F1B">
        <w:rPr>
          <w:rFonts w:ascii="Arial" w:hAnsi="Arial" w:cs="Arial"/>
        </w:rPr>
        <w:t>uprzejmie informuję, iż </w:t>
      </w:r>
      <w:r w:rsidR="00ED61F4">
        <w:rPr>
          <w:rFonts w:ascii="Arial" w:hAnsi="Arial" w:cs="Arial"/>
        </w:rPr>
        <w:t> </w:t>
      </w:r>
      <w:r w:rsidR="002A79CD">
        <w:rPr>
          <w:rFonts w:ascii="Arial" w:hAnsi="Arial" w:cs="Arial"/>
        </w:rPr>
        <w:t xml:space="preserve">właścicielem latarni ulicznych we wskazanej lokalizacji jest spółka </w:t>
      </w:r>
      <w:proofErr w:type="spellStart"/>
      <w:r w:rsidR="002A79CD">
        <w:rPr>
          <w:rFonts w:ascii="Arial" w:hAnsi="Arial" w:cs="Arial"/>
        </w:rPr>
        <w:t>Tauron</w:t>
      </w:r>
      <w:proofErr w:type="spellEnd"/>
      <w:r w:rsidR="002A79CD">
        <w:rPr>
          <w:rFonts w:ascii="Arial" w:hAnsi="Arial" w:cs="Arial"/>
        </w:rPr>
        <w:t xml:space="preserve"> Nowe Technologie</w:t>
      </w:r>
      <w:r w:rsidR="00EB4EF6" w:rsidRPr="00EB4EF6">
        <w:rPr>
          <w:rFonts w:ascii="Arial" w:hAnsi="Arial" w:cs="Arial"/>
        </w:rPr>
        <w:t>.</w:t>
      </w:r>
      <w:r w:rsidR="002A79CD">
        <w:rPr>
          <w:rFonts w:ascii="Arial" w:hAnsi="Arial" w:cs="Arial"/>
        </w:rPr>
        <w:t xml:space="preserve"> W latach 2021-2022 na terenie całego miasta została przeprowadzona modernizacja oświetlenia ulicznego, którą obję</w:t>
      </w:r>
      <w:r w:rsidR="0025300E">
        <w:rPr>
          <w:rFonts w:ascii="Arial" w:hAnsi="Arial" w:cs="Arial"/>
        </w:rPr>
        <w:t>to również ulicę Tysiąclecia. W </w:t>
      </w:r>
      <w:r w:rsidR="002A79CD">
        <w:rPr>
          <w:rFonts w:ascii="Arial" w:hAnsi="Arial" w:cs="Arial"/>
        </w:rPr>
        <w:t>związku ze stwierdzanymi nieprawidłowościami poleciłem Miejskiemu Zarządowi Dróg i Mostów w Bytomiu wykonanie audytu oświetleniowego. W jego trakcie zostanie dokonana weryfikacja stanu technicznego inf</w:t>
      </w:r>
      <w:r w:rsidR="00206E99">
        <w:rPr>
          <w:rFonts w:ascii="Arial" w:hAnsi="Arial" w:cs="Arial"/>
        </w:rPr>
        <w:t>rastruktury oświetleniowej, jej </w:t>
      </w:r>
      <w:r w:rsidR="002A79CD">
        <w:rPr>
          <w:rFonts w:ascii="Arial" w:hAnsi="Arial" w:cs="Arial"/>
        </w:rPr>
        <w:t xml:space="preserve">zgodności z obowiązującymi normami oraz identyfikacja nieprawidłowości. Wszelkie uwagi i wnioski wynikające z audytu zostaną przekazane właścicielowi infrastruktury. </w:t>
      </w:r>
      <w:r w:rsidR="0025300E">
        <w:rPr>
          <w:rFonts w:ascii="Arial" w:hAnsi="Arial" w:cs="Arial"/>
        </w:rPr>
        <w:t>Jednocześnie konieczność przyc</w:t>
      </w:r>
      <w:r w:rsidR="003F4E63">
        <w:rPr>
          <w:rFonts w:ascii="Arial" w:hAnsi="Arial" w:cs="Arial"/>
        </w:rPr>
        <w:t>inki drzew została zgłoszona do </w:t>
      </w:r>
      <w:r w:rsidR="0025300E">
        <w:rPr>
          <w:rFonts w:ascii="Arial" w:hAnsi="Arial" w:cs="Arial"/>
        </w:rPr>
        <w:t>właściciela terenu.</w:t>
      </w:r>
    </w:p>
    <w:p w:rsidR="00327286" w:rsidRDefault="0025300E" w:rsidP="001452FE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zakresie zwiększenia liczby koszy na </w:t>
      </w:r>
      <w:r w:rsidR="00206E99">
        <w:rPr>
          <w:rFonts w:ascii="Arial" w:hAnsi="Arial" w:cs="Arial"/>
        </w:rPr>
        <w:t>odpady</w:t>
      </w:r>
      <w:r>
        <w:rPr>
          <w:rFonts w:ascii="Arial" w:hAnsi="Arial" w:cs="Arial"/>
        </w:rPr>
        <w:t xml:space="preserve"> informuję, iż są one ustawiane jedynie na chodnikach, za których utrzymanie odpowiada miasto, natomiast większość chodników w przedmiotowym rejonie jest w utrzymaniu wspólnot mieszkaniowych lub osób fizycznych. W następstwie dokonanego sprawdzenia ustalono, iż istnieje możliwość ustawienia dodatkowego kosza wyłącznie przy chodniku na wysokości nr 12c. Kosz w wymienionym miejscu zostanie ustawiony do końca bieżącego miesiąca. </w:t>
      </w:r>
    </w:p>
    <w:p w:rsidR="00C923CA" w:rsidRDefault="00C923CA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0E030E" w:rsidRDefault="000E030E" w:rsidP="000E030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Rozdzielnik:</w:t>
      </w:r>
    </w:p>
    <w:p w:rsidR="000E030E" w:rsidRDefault="000E030E" w:rsidP="000E030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1. Adresat</w:t>
      </w:r>
    </w:p>
    <w:p w:rsidR="000E030E" w:rsidRDefault="000E030E" w:rsidP="000E030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 Kancelaria Rady Miejskiej</w:t>
      </w:r>
    </w:p>
    <w:p w:rsidR="000E030E" w:rsidRDefault="000E030E" w:rsidP="000E030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0E030E" w:rsidRPr="000E030E" w:rsidRDefault="000E030E" w:rsidP="000E030E">
      <w:pPr>
        <w:rPr>
          <w:rFonts w:ascii="Arial" w:hAnsi="Arial" w:cs="Arial"/>
          <w:sz w:val="16"/>
          <w:szCs w:val="16"/>
        </w:rPr>
      </w:pPr>
      <w:r w:rsidRPr="000E030E">
        <w:rPr>
          <w:rFonts w:ascii="Arial" w:hAnsi="Arial" w:cs="Arial"/>
          <w:sz w:val="16"/>
          <w:szCs w:val="16"/>
        </w:rPr>
        <w:t>4. AT a/a</w:t>
      </w:r>
    </w:p>
    <w:p w:rsidR="000E030E" w:rsidRPr="000E030E" w:rsidRDefault="000E030E" w:rsidP="000E030E">
      <w:pPr>
        <w:rPr>
          <w:rFonts w:ascii="Arial" w:hAnsi="Arial" w:cs="Arial"/>
          <w:sz w:val="16"/>
          <w:szCs w:val="16"/>
        </w:rPr>
      </w:pPr>
    </w:p>
    <w:p w:rsidR="000E030E" w:rsidRDefault="000E030E" w:rsidP="000E030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Opracował: W. Dolata</w:t>
      </w:r>
    </w:p>
    <w:p w:rsidR="000E030E" w:rsidRDefault="000E030E" w:rsidP="000E030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2025-05-19</w:t>
      </w:r>
    </w:p>
    <w:p w:rsidR="0025300E" w:rsidRPr="004507D7" w:rsidRDefault="0025300E" w:rsidP="0025300E">
      <w:pPr>
        <w:rPr>
          <w:rFonts w:ascii="Arial" w:hAnsi="Arial" w:cs="Arial"/>
          <w:sz w:val="16"/>
          <w:szCs w:val="16"/>
        </w:rPr>
      </w:pPr>
    </w:p>
    <w:sectPr w:rsidR="0025300E" w:rsidRPr="004507D7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5F2E" w:rsidRDefault="00F75F2E" w:rsidP="0085517A">
      <w:r>
        <w:separator/>
      </w:r>
    </w:p>
  </w:endnote>
  <w:endnote w:type="continuationSeparator" w:id="0">
    <w:p w:rsidR="00F75F2E" w:rsidRDefault="00F75F2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206E99" w:rsidRPr="003A6CA9" w:rsidRDefault="00CC662D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206E99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0E030E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206E99" w:rsidRDefault="00206E9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5F2E" w:rsidRDefault="00F75F2E" w:rsidP="0085517A">
      <w:r>
        <w:separator/>
      </w:r>
    </w:p>
  </w:footnote>
  <w:footnote w:type="continuationSeparator" w:id="0">
    <w:p w:rsidR="00F75F2E" w:rsidRDefault="00F75F2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1436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2021"/>
    <w:rsid w:val="000744DE"/>
    <w:rsid w:val="00074B68"/>
    <w:rsid w:val="00082A48"/>
    <w:rsid w:val="00091A93"/>
    <w:rsid w:val="00092063"/>
    <w:rsid w:val="000A24F7"/>
    <w:rsid w:val="000A2D6F"/>
    <w:rsid w:val="000C2B3B"/>
    <w:rsid w:val="000D18DA"/>
    <w:rsid w:val="000D3080"/>
    <w:rsid w:val="000E030E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6748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06E99"/>
    <w:rsid w:val="00211679"/>
    <w:rsid w:val="002175AD"/>
    <w:rsid w:val="0022062E"/>
    <w:rsid w:val="00226C94"/>
    <w:rsid w:val="00227EDE"/>
    <w:rsid w:val="002459AD"/>
    <w:rsid w:val="0025300E"/>
    <w:rsid w:val="00260917"/>
    <w:rsid w:val="00262FF6"/>
    <w:rsid w:val="00263314"/>
    <w:rsid w:val="00267339"/>
    <w:rsid w:val="00297118"/>
    <w:rsid w:val="002A106C"/>
    <w:rsid w:val="002A3EDA"/>
    <w:rsid w:val="002A431E"/>
    <w:rsid w:val="002A6690"/>
    <w:rsid w:val="002A79CD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27F69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4E63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18E9"/>
    <w:rsid w:val="00535FB2"/>
    <w:rsid w:val="00541F4B"/>
    <w:rsid w:val="00544FDA"/>
    <w:rsid w:val="0055132C"/>
    <w:rsid w:val="00551CC8"/>
    <w:rsid w:val="005550BA"/>
    <w:rsid w:val="00555E97"/>
    <w:rsid w:val="00557A6D"/>
    <w:rsid w:val="0056513C"/>
    <w:rsid w:val="00577604"/>
    <w:rsid w:val="0058039F"/>
    <w:rsid w:val="005862FA"/>
    <w:rsid w:val="00595801"/>
    <w:rsid w:val="005A4C6C"/>
    <w:rsid w:val="005A4EDE"/>
    <w:rsid w:val="005B228F"/>
    <w:rsid w:val="005B2FEF"/>
    <w:rsid w:val="005B374E"/>
    <w:rsid w:val="005B60DE"/>
    <w:rsid w:val="005C1F1B"/>
    <w:rsid w:val="005C4F87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3B2C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2654"/>
    <w:rsid w:val="007741DD"/>
    <w:rsid w:val="00776087"/>
    <w:rsid w:val="007765A0"/>
    <w:rsid w:val="00776E23"/>
    <w:rsid w:val="00785006"/>
    <w:rsid w:val="00790C11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47E6C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CF3"/>
    <w:rsid w:val="009C03C7"/>
    <w:rsid w:val="009C2EB3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1C3C"/>
    <w:rsid w:val="00A2790F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841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3CA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C662D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EF6"/>
    <w:rsid w:val="00EC193A"/>
    <w:rsid w:val="00EC23A6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0454"/>
    <w:rsid w:val="00F0793C"/>
    <w:rsid w:val="00F145B4"/>
    <w:rsid w:val="00F1495D"/>
    <w:rsid w:val="00F2327D"/>
    <w:rsid w:val="00F24D95"/>
    <w:rsid w:val="00F32216"/>
    <w:rsid w:val="00F33FD4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5F2E"/>
    <w:rsid w:val="00F77892"/>
    <w:rsid w:val="00F83781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43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A279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07FC54-54BD-4E08-8608-A085678FD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2</cp:revision>
  <cp:lastPrinted>2025-05-19T13:00:00Z</cp:lastPrinted>
  <dcterms:created xsi:type="dcterms:W3CDTF">2025-05-19T14:47:00Z</dcterms:created>
  <dcterms:modified xsi:type="dcterms:W3CDTF">2025-05-19T14:47:00Z</dcterms:modified>
</cp:coreProperties>
</file>