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642C47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642C4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A12DEF" w:rsidRPr="00F77892" w:rsidRDefault="00A12DE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12DEF" w:rsidRPr="00F77892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12DEF" w:rsidRDefault="00A12DE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Pr="00F443D6" w:rsidRDefault="00A12DE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12DEF" w:rsidRPr="00C235C2" w:rsidRDefault="00A12DE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12DEF" w:rsidRDefault="00A12DE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12DEF">
        <w:rPr>
          <w:rFonts w:ascii="Arial" w:hAnsi="Arial" w:cs="Arial"/>
        </w:rPr>
        <w:t>77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A12DEF" w:rsidRDefault="00F77892" w:rsidP="00A12DE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36C14">
        <w:rPr>
          <w:rFonts w:ascii="Arial" w:hAnsi="Arial" w:cs="Arial"/>
        </w:rPr>
        <w:t>3</w:t>
      </w:r>
      <w:r w:rsidR="001F0394">
        <w:rPr>
          <w:rFonts w:ascii="Arial" w:hAnsi="Arial" w:cs="Arial"/>
        </w:rPr>
        <w:t>1</w:t>
      </w:r>
      <w:r w:rsidR="00A12DEF">
        <w:rPr>
          <w:rFonts w:ascii="Arial" w:hAnsi="Arial" w:cs="Arial"/>
        </w:rPr>
        <w:t>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A12DEF">
        <w:rPr>
          <w:rFonts w:ascii="Arial" w:hAnsi="Arial" w:cs="Arial"/>
        </w:rPr>
        <w:t xml:space="preserve">degradacji nawierzchni drogi </w:t>
      </w:r>
    </w:p>
    <w:p w:rsidR="00F77892" w:rsidRPr="00F77892" w:rsidRDefault="00A12DEF" w:rsidP="00A12DE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wewnętrznej przy ul. Rydza – Śmigłego 1-11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35D69" w:rsidRDefault="007762C9" w:rsidP="00A12D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</w:t>
      </w:r>
      <w:r w:rsidR="00E36C14">
        <w:rPr>
          <w:rFonts w:ascii="Arial" w:hAnsi="Arial" w:cs="Arial"/>
        </w:rPr>
        <w:t xml:space="preserve"> </w:t>
      </w:r>
      <w:r w:rsidR="00A12DEF">
        <w:rPr>
          <w:rFonts w:ascii="Arial" w:hAnsi="Arial" w:cs="Arial"/>
        </w:rPr>
        <w:t xml:space="preserve">w świetle ustawy o drogach publicznych trakt pomiędzy budynkami ul. Rydza – Śmigłego 1-11 nie jest drogą. Ponadto część tego traktu przynależy </w:t>
      </w:r>
      <w:r w:rsidR="005F19F6">
        <w:rPr>
          <w:rFonts w:ascii="Arial" w:hAnsi="Arial" w:cs="Arial"/>
        </w:rPr>
        <w:t xml:space="preserve">                                    </w:t>
      </w:r>
      <w:r w:rsidR="00A12DEF">
        <w:rPr>
          <w:rFonts w:ascii="Arial" w:hAnsi="Arial" w:cs="Arial"/>
        </w:rPr>
        <w:t>do poszczególnych budynków, a co za tym idzie do mieszkańców jako osób fizycznych. Zarządca drogi nie posiada kompetencji do wykonywania remontów na terenie nie należącym do Gminy z uwagi na możliwe naruszenie dyscypliny budżetowej. Istnieje możliwość aby Wspólnoty dokonały dzierżawy/wykupu pozostałego terenu celem ograniczenia ruchu wyłącznie dla mieszkańców. Umożliwi to wprowadzenie właściwej organizacji ruchu i zadbania o należyty stan techniczny nawierzchni.</w:t>
      </w:r>
    </w:p>
    <w:p w:rsidR="00A12DEF" w:rsidRDefault="00A12DEF" w:rsidP="00A12DEF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Zarządca drogi informuje jednocześnie, że obecnie toczy się jeszcze postępowanie mające wyłonić Wykonawcę na „bieżące remonty dróg na terenie Gminy Bytom w 2025r.”</w:t>
      </w:r>
      <w:r w:rsidR="005B2BB4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Po podpisaniu umowy rozpoczną się remonty dróg: krajowych, wojewódzkich, powiatowych i gminnych. Drogi gminne będą remontowane najpierw w Łagiewnikach, a następnie na </w:t>
      </w:r>
      <w:proofErr w:type="spellStart"/>
      <w:r>
        <w:rPr>
          <w:rFonts w:ascii="Arial" w:hAnsi="Arial" w:cs="Arial"/>
        </w:rPr>
        <w:t>Stroszku</w:t>
      </w:r>
      <w:proofErr w:type="spellEnd"/>
      <w:r>
        <w:rPr>
          <w:rFonts w:ascii="Arial" w:hAnsi="Arial" w:cs="Arial"/>
        </w:rPr>
        <w:t>, w tym także teren należący do Gminy na odcinku wzdłuż budynków przy ul. Rydza – Śmigłego 1-11.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E36C1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5B2BB4">
        <w:rPr>
          <w:rFonts w:ascii="Arial" w:hAnsi="Arial" w:cs="Arial"/>
          <w:sz w:val="16"/>
          <w:szCs w:val="16"/>
        </w:rPr>
        <w:t xml:space="preserve">. </w:t>
      </w:r>
      <w:r w:rsidR="00DF5670">
        <w:rPr>
          <w:rFonts w:ascii="Arial" w:hAnsi="Arial" w:cs="Arial"/>
          <w:sz w:val="16"/>
          <w:szCs w:val="16"/>
        </w:rPr>
        <w:t xml:space="preserve">AT </w:t>
      </w:r>
      <w:r w:rsidR="004A1D88" w:rsidRPr="00B04982">
        <w:rPr>
          <w:rFonts w:ascii="Arial" w:hAnsi="Arial" w:cs="Arial"/>
          <w:sz w:val="16"/>
          <w:szCs w:val="16"/>
        </w:rPr>
        <w:t>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1D5574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4A1D88" w:rsidRPr="008E0C45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F5670">
        <w:rPr>
          <w:rFonts w:ascii="Arial" w:hAnsi="Arial" w:cs="Arial"/>
          <w:sz w:val="16"/>
          <w:szCs w:val="16"/>
        </w:rPr>
        <w:t>5</w:t>
      </w:r>
      <w:r w:rsidRPr="004507D7">
        <w:rPr>
          <w:rFonts w:ascii="Arial" w:hAnsi="Arial" w:cs="Arial"/>
          <w:sz w:val="16"/>
          <w:szCs w:val="16"/>
        </w:rPr>
        <w:t>-</w:t>
      </w:r>
      <w:r w:rsidR="00DF5670">
        <w:rPr>
          <w:rFonts w:ascii="Arial" w:hAnsi="Arial" w:cs="Arial"/>
          <w:sz w:val="16"/>
          <w:szCs w:val="16"/>
        </w:rPr>
        <w:t>15</w:t>
      </w:r>
    </w:p>
    <w:p w:rsidR="001F4D37" w:rsidRPr="0051215E" w:rsidRDefault="004A1D88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>Nr MDOK -</w:t>
      </w:r>
      <w:r w:rsidR="00512853">
        <w:rPr>
          <w:rFonts w:ascii="Arial" w:hAnsi="Arial" w:cs="Arial"/>
          <w:bCs/>
          <w:sz w:val="20"/>
          <w:szCs w:val="20"/>
        </w:rPr>
        <w:t xml:space="preserve">  </w:t>
      </w:r>
    </w:p>
    <w:sectPr w:rsidR="001F4D37" w:rsidRPr="0051215E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DEF" w:rsidRDefault="00A12DEF" w:rsidP="0085517A">
      <w:r>
        <w:separator/>
      </w:r>
    </w:p>
  </w:endnote>
  <w:endnote w:type="continuationSeparator" w:id="0">
    <w:p w:rsidR="00A12DEF" w:rsidRDefault="00A12DE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12DEF" w:rsidRPr="003A6CA9" w:rsidRDefault="00642C4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12DE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B2BB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12DEF" w:rsidRDefault="00A12DE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DEF" w:rsidRDefault="00A12DEF" w:rsidP="0085517A">
      <w:r>
        <w:separator/>
      </w:r>
    </w:p>
  </w:footnote>
  <w:footnote w:type="continuationSeparator" w:id="0">
    <w:p w:rsidR="00A12DEF" w:rsidRDefault="00A12DE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35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2AB889-3E5E-4296-9075-38C8E7572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2025-04-01T07:28:00Z</cp:lastPrinted>
  <dcterms:created xsi:type="dcterms:W3CDTF">2025-05-15T09:52:00Z</dcterms:created>
  <dcterms:modified xsi:type="dcterms:W3CDTF">2025-05-15T09:53:00Z</dcterms:modified>
</cp:coreProperties>
</file>