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30376D" w:rsidP="00137BD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0376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4.6pt;margin-top:37.85pt;width:146.1pt;height:64.5pt;z-index:251660288" stroked="f">
            <v:textbox style="mso-next-textbox:#_x0000_s1028">
              <w:txbxContent>
                <w:p w:rsidR="00F65F81" w:rsidRPr="00F77892" w:rsidRDefault="00F65F8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65F81" w:rsidRPr="00F77892" w:rsidRDefault="00F65F8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Waldemar Gawron</w:t>
                  </w:r>
                </w:p>
                <w:p w:rsidR="00F65F81" w:rsidRPr="00F77892" w:rsidRDefault="00F65F8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65F81" w:rsidRPr="00F77892" w:rsidRDefault="00F65F8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65F81" w:rsidRDefault="00F65F8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5F81" w:rsidRPr="00F443D6" w:rsidRDefault="00F65F8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65F81" w:rsidRPr="00C235C2" w:rsidRDefault="00F65F8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65F81" w:rsidRPr="00F443D6" w:rsidRDefault="00F65F8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65F81" w:rsidRPr="00C235C2" w:rsidRDefault="00F65F8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65F81" w:rsidRDefault="00F65F8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07887">
        <w:rPr>
          <w:rFonts w:ascii="Arial" w:hAnsi="Arial" w:cs="Arial"/>
        </w:rPr>
        <w:t>80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07887">
        <w:rPr>
          <w:rFonts w:ascii="Arial" w:hAnsi="Arial" w:cs="Arial"/>
        </w:rPr>
        <w:t>325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A304A">
        <w:rPr>
          <w:rFonts w:ascii="Arial" w:hAnsi="Arial" w:cs="Arial"/>
        </w:rPr>
        <w:t xml:space="preserve">stanu technicznego i uszkodzeń </w:t>
      </w:r>
      <w:r w:rsidR="00EA304A">
        <w:rPr>
          <w:rFonts w:ascii="Arial" w:hAnsi="Arial" w:cs="Arial"/>
        </w:rPr>
        <w:br/>
        <w:t>ul. Nawrota.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33BB0" w:rsidRDefault="00433BB0" w:rsidP="00433BB0">
      <w:pPr>
        <w:spacing w:line="360" w:lineRule="auto"/>
        <w:jc w:val="both"/>
        <w:rPr>
          <w:rFonts w:ascii="Arial" w:hAnsi="Arial" w:cs="Arial"/>
        </w:rPr>
      </w:pPr>
    </w:p>
    <w:p w:rsidR="00433BB0" w:rsidRPr="00433BB0" w:rsidRDefault="00C54083" w:rsidP="00433BB0">
      <w:pPr>
        <w:spacing w:line="360" w:lineRule="auto"/>
        <w:ind w:firstLine="708"/>
        <w:jc w:val="both"/>
        <w:rPr>
          <w:rFonts w:ascii="Arial" w:hAnsi="Arial" w:cs="Arial"/>
        </w:rPr>
      </w:pPr>
      <w:r w:rsidRPr="00F65F81">
        <w:rPr>
          <w:rFonts w:ascii="Arial" w:hAnsi="Arial" w:cs="Arial"/>
        </w:rPr>
        <w:t xml:space="preserve">W odpowiedzi na Pana interpelację w sprawie j. w. </w:t>
      </w:r>
      <w:r w:rsidR="00433BB0" w:rsidRPr="00433BB0">
        <w:rPr>
          <w:rFonts w:ascii="Arial" w:hAnsi="Arial" w:cs="Arial"/>
        </w:rPr>
        <w:t>przedstawiam odpowiedzi</w:t>
      </w:r>
      <w:r w:rsidR="00757698">
        <w:rPr>
          <w:rFonts w:ascii="Arial" w:hAnsi="Arial" w:cs="Arial"/>
        </w:rPr>
        <w:br/>
      </w:r>
      <w:r w:rsidR="00433BB0" w:rsidRPr="00433BB0">
        <w:rPr>
          <w:rFonts w:ascii="Arial" w:hAnsi="Arial" w:cs="Arial"/>
        </w:rPr>
        <w:t>na pytania zawarte w interpelacji</w:t>
      </w:r>
      <w:r w:rsidR="00433BB0">
        <w:rPr>
          <w:rFonts w:ascii="Arial" w:hAnsi="Arial" w:cs="Arial"/>
        </w:rPr>
        <w:t>:</w:t>
      </w:r>
    </w:p>
    <w:p w:rsidR="00433BB0" w:rsidRDefault="00433BB0" w:rsidP="00433BB0">
      <w:pPr>
        <w:spacing w:line="360" w:lineRule="auto"/>
        <w:ind w:firstLine="708"/>
        <w:jc w:val="both"/>
        <w:rPr>
          <w:rFonts w:ascii="Arial" w:hAnsi="Arial" w:cs="Arial"/>
        </w:rPr>
      </w:pPr>
      <w:r w:rsidRPr="00433BB0">
        <w:rPr>
          <w:rFonts w:ascii="Arial" w:hAnsi="Arial" w:cs="Arial"/>
        </w:rPr>
        <w:t>Ad.</w:t>
      </w:r>
      <w:r>
        <w:rPr>
          <w:rFonts w:ascii="Arial" w:hAnsi="Arial" w:cs="Arial"/>
        </w:rPr>
        <w:t xml:space="preserve">1 </w:t>
      </w:r>
      <w:r w:rsidRPr="00433BB0">
        <w:rPr>
          <w:rFonts w:ascii="Arial" w:hAnsi="Arial" w:cs="Arial"/>
        </w:rPr>
        <w:t xml:space="preserve"> Decyzja o sposobie przebudowy ulic Nawrota i Smolenia została podjęta wspólnie</w:t>
      </w:r>
      <w:r>
        <w:rPr>
          <w:rFonts w:ascii="Arial" w:hAnsi="Arial" w:cs="Arial"/>
        </w:rPr>
        <w:t xml:space="preserve"> </w:t>
      </w:r>
      <w:r w:rsidR="00757698">
        <w:rPr>
          <w:rFonts w:ascii="Arial" w:hAnsi="Arial" w:cs="Arial"/>
        </w:rPr>
        <w:t>przez dyrektora t</w:t>
      </w:r>
      <w:r w:rsidRPr="00433BB0">
        <w:rPr>
          <w:rFonts w:ascii="Arial" w:hAnsi="Arial" w:cs="Arial"/>
        </w:rPr>
        <w:t>echnicznego oraz inspektorów nadzoru</w:t>
      </w:r>
      <w:r w:rsidR="00757698">
        <w:rPr>
          <w:rFonts w:ascii="Arial" w:hAnsi="Arial" w:cs="Arial"/>
        </w:rPr>
        <w:t xml:space="preserve"> </w:t>
      </w:r>
      <w:proofErr w:type="spellStart"/>
      <w:r w:rsidR="00757698">
        <w:rPr>
          <w:rFonts w:ascii="Arial" w:hAnsi="Arial" w:cs="Arial"/>
        </w:rPr>
        <w:t>MZDiM</w:t>
      </w:r>
      <w:proofErr w:type="spellEnd"/>
      <w:r w:rsidR="00757698">
        <w:rPr>
          <w:rFonts w:ascii="Arial" w:hAnsi="Arial" w:cs="Arial"/>
        </w:rPr>
        <w:t xml:space="preserve"> w Bytomiu</w:t>
      </w:r>
      <w:r w:rsidRPr="00433BB0">
        <w:rPr>
          <w:rFonts w:ascii="Arial" w:hAnsi="Arial" w:cs="Arial"/>
        </w:rPr>
        <w:t>, posiadających doświadczenie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z wcześniejszych napraw nawierzchni. Na podstawie znajomości specyfiki uszkodzeń uznano,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że wymiana wierzchnich warstw bitumicznych będzie działaniem wystarczającym.</w:t>
      </w:r>
    </w:p>
    <w:p w:rsidR="00433BB0" w:rsidRPr="00433BB0" w:rsidRDefault="00433BB0" w:rsidP="00433BB0">
      <w:pPr>
        <w:spacing w:line="360" w:lineRule="auto"/>
        <w:ind w:firstLine="708"/>
        <w:jc w:val="both"/>
        <w:rPr>
          <w:rFonts w:ascii="Arial" w:hAnsi="Arial" w:cs="Arial"/>
        </w:rPr>
      </w:pPr>
      <w:r w:rsidRPr="00433BB0">
        <w:rPr>
          <w:rFonts w:ascii="Arial" w:hAnsi="Arial" w:cs="Arial"/>
        </w:rPr>
        <w:t>Ad.2 Decyzja o wymianie wierzchnich warstw bitumicznych została na podstawie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wiedzy o budowie konstrukcji tej drogi oraz wizualnej ocenie stanu technicznego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nawierzchni. Uznano, że degradacja nawierzchni jest spowodowana zmęczeniem</w:t>
      </w:r>
    </w:p>
    <w:p w:rsidR="00433BB0" w:rsidRPr="00433BB0" w:rsidRDefault="00433BB0" w:rsidP="00433BB0">
      <w:pPr>
        <w:spacing w:line="360" w:lineRule="auto"/>
        <w:jc w:val="both"/>
        <w:rPr>
          <w:rFonts w:ascii="Arial" w:hAnsi="Arial" w:cs="Arial"/>
        </w:rPr>
      </w:pPr>
      <w:r w:rsidRPr="00433BB0">
        <w:rPr>
          <w:rFonts w:ascii="Arial" w:hAnsi="Arial" w:cs="Arial"/>
        </w:rPr>
        <w:t>materiałowym warstw wierzchnich bitumicznych.</w:t>
      </w:r>
    </w:p>
    <w:p w:rsidR="00433BB0" w:rsidRPr="00433BB0" w:rsidRDefault="00433BB0" w:rsidP="00433BB0">
      <w:pPr>
        <w:spacing w:line="360" w:lineRule="auto"/>
        <w:ind w:firstLine="708"/>
        <w:jc w:val="both"/>
        <w:rPr>
          <w:rFonts w:ascii="Arial" w:hAnsi="Arial" w:cs="Arial"/>
        </w:rPr>
      </w:pPr>
      <w:r w:rsidRPr="00433BB0">
        <w:rPr>
          <w:rFonts w:ascii="Arial" w:hAnsi="Arial" w:cs="Arial"/>
        </w:rPr>
        <w:t>Ad.3 Zakres oraz przygotowanie robót zostały opracowane przez odpowiednie działy</w:t>
      </w:r>
      <w:r w:rsidR="00757698">
        <w:rPr>
          <w:rFonts w:ascii="Arial" w:hAnsi="Arial" w:cs="Arial"/>
        </w:rPr>
        <w:t xml:space="preserve"> Miejskiego Zarządu D</w:t>
      </w:r>
      <w:r>
        <w:rPr>
          <w:rFonts w:ascii="Arial" w:hAnsi="Arial" w:cs="Arial"/>
        </w:rPr>
        <w:t>róg i Mostów w Bytomiu</w:t>
      </w:r>
      <w:r w:rsidRPr="00433BB0">
        <w:rPr>
          <w:rFonts w:ascii="Arial" w:hAnsi="Arial" w:cs="Arial"/>
        </w:rPr>
        <w:t>. Przebudowy dróg realizowane</w:t>
      </w:r>
      <w:r w:rsidR="00757698">
        <w:rPr>
          <w:rFonts w:ascii="Arial" w:hAnsi="Arial" w:cs="Arial"/>
        </w:rPr>
        <w:br/>
      </w:r>
      <w:r w:rsidRPr="00433BB0">
        <w:rPr>
          <w:rFonts w:ascii="Arial" w:hAnsi="Arial" w:cs="Arial"/>
        </w:rPr>
        <w:t>są w trybie uproszczonym — na podstawie zgłoszenia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robót — co nie wymaga opracowywania kosztownych i czasochłonnych dokumentacji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projektowych a jedynie wymagane jest przedłożenie szkiców, rysunków i krótkiego opisu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prac. Wybór konkr</w:t>
      </w:r>
      <w:r>
        <w:rPr>
          <w:rFonts w:ascii="Arial" w:hAnsi="Arial" w:cs="Arial"/>
        </w:rPr>
        <w:t>etnej technologii oraz trybu realizacji</w:t>
      </w:r>
      <w:r w:rsidRPr="00433BB0">
        <w:rPr>
          <w:rFonts w:ascii="Arial" w:hAnsi="Arial" w:cs="Arial"/>
        </w:rPr>
        <w:t xml:space="preserve"> przebudów dróg uzależniony jest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często</w:t>
      </w:r>
      <w:r w:rsidR="00757698">
        <w:rPr>
          <w:rFonts w:ascii="Arial" w:hAnsi="Arial" w:cs="Arial"/>
        </w:rPr>
        <w:br/>
      </w:r>
      <w:r w:rsidRPr="00433BB0">
        <w:rPr>
          <w:rFonts w:ascii="Arial" w:hAnsi="Arial" w:cs="Arial"/>
        </w:rPr>
        <w:t>od terminów wynikających z procedur pozyskiwania środków zewnętrznych,</w:t>
      </w:r>
      <w:r w:rsidR="00757698">
        <w:rPr>
          <w:rFonts w:ascii="Arial" w:hAnsi="Arial" w:cs="Arial"/>
        </w:rPr>
        <w:br/>
      </w:r>
      <w:r w:rsidRPr="00433BB0">
        <w:rPr>
          <w:rFonts w:ascii="Arial" w:hAnsi="Arial" w:cs="Arial"/>
        </w:rPr>
        <w:t>w tym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dofinansowań.</w:t>
      </w:r>
    </w:p>
    <w:p w:rsidR="00433BB0" w:rsidRPr="00433BB0" w:rsidRDefault="00433BB0" w:rsidP="00433BB0">
      <w:pPr>
        <w:spacing w:line="360" w:lineRule="auto"/>
        <w:ind w:firstLine="708"/>
        <w:jc w:val="both"/>
        <w:rPr>
          <w:rFonts w:ascii="Arial" w:hAnsi="Arial" w:cs="Arial"/>
        </w:rPr>
      </w:pPr>
      <w:r w:rsidRPr="00433BB0">
        <w:rPr>
          <w:rFonts w:ascii="Arial" w:hAnsi="Arial" w:cs="Arial"/>
        </w:rPr>
        <w:t>Ad.4 Przeprowadzono wizualną ocenę stanu technicznego</w:t>
      </w:r>
      <w:r>
        <w:rPr>
          <w:rFonts w:ascii="Arial" w:hAnsi="Arial" w:cs="Arial"/>
        </w:rPr>
        <w:t xml:space="preserve"> n</w:t>
      </w:r>
      <w:r w:rsidRPr="00433BB0">
        <w:rPr>
          <w:rFonts w:ascii="Arial" w:hAnsi="Arial" w:cs="Arial"/>
        </w:rPr>
        <w:t>a podstawie dotychczasowych doświadczeń i trafnych założeniach przy wielu innych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 xml:space="preserve">inwestycjach </w:t>
      </w:r>
      <w:r>
        <w:rPr>
          <w:rFonts w:ascii="Arial" w:hAnsi="Arial" w:cs="Arial"/>
        </w:rPr>
        <w:br/>
      </w:r>
      <w:r w:rsidRPr="00433BB0">
        <w:rPr>
          <w:rFonts w:ascii="Arial" w:hAnsi="Arial" w:cs="Arial"/>
        </w:rPr>
        <w:t>o identycznych założeniach zakresowych uznano to za wystarczające.</w:t>
      </w:r>
    </w:p>
    <w:p w:rsidR="00433BB0" w:rsidRPr="00433BB0" w:rsidRDefault="00433BB0" w:rsidP="00433BB0">
      <w:pPr>
        <w:spacing w:line="360" w:lineRule="auto"/>
        <w:ind w:firstLine="708"/>
        <w:jc w:val="both"/>
        <w:rPr>
          <w:rFonts w:ascii="Arial" w:hAnsi="Arial" w:cs="Arial"/>
        </w:rPr>
      </w:pPr>
      <w:r w:rsidRPr="00433BB0">
        <w:rPr>
          <w:rFonts w:ascii="Arial" w:hAnsi="Arial" w:cs="Arial"/>
        </w:rPr>
        <w:lastRenderedPageBreak/>
        <w:t>Ad.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5 W analizowanym przypadku nie było takiej potrzeby — założenia dotyczące zakresu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prac były prawidłowe. Jak wcześniej informowano, zmieniono organizację ruchu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 xml:space="preserve">parkowanie pojazdów przeniesiono z lewej strony jezdni na prawą </w:t>
      </w:r>
      <w:r>
        <w:rPr>
          <w:rFonts w:ascii="Arial" w:hAnsi="Arial" w:cs="Arial"/>
        </w:rPr>
        <w:br/>
      </w:r>
      <w:r w:rsidRPr="00433BB0">
        <w:rPr>
          <w:rFonts w:ascii="Arial" w:hAnsi="Arial" w:cs="Arial"/>
        </w:rPr>
        <w:t>z przyczyn opisanych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 xml:space="preserve">w poprzedniej odpowiedzi na interpelację. Spowodowało </w:t>
      </w:r>
      <w:r>
        <w:rPr>
          <w:rFonts w:ascii="Arial" w:hAnsi="Arial" w:cs="Arial"/>
        </w:rPr>
        <w:br/>
      </w:r>
      <w:r w:rsidRPr="00433BB0">
        <w:rPr>
          <w:rFonts w:ascii="Arial" w:hAnsi="Arial" w:cs="Arial"/>
        </w:rPr>
        <w:t>to przeniesienie ciężkiego ruchu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(autobusy, pojazdy komunalne) na pas dotychczas użytkowany jedynie przez samochody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osobowe. W trakcie przygotowywania inwestycji nawierzchnia na całej szerokości jezdni była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jednorodna, bez oznak utraty nośności. Nikt nie mógł przewidzieć, że po lewej stronie — gdzie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wcześniej parkowały tylko samochody osobowe — podbudowa okaże się niewystarczająca.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Prawdopodobnie jest to rezultat niedostatecznego odtworzenia podbudowy po pracach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sieciowych prowadzonych na początku lat 2000. Zlecenie specjalistycznych badań np.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badania ugięć czy odwiertów geologicznych nie miałoby wpływu na zmianę pierwotnych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założeń, ponieważ standardowo wykonuje się je w osi jezdni, gdzie uszkodzenia</w:t>
      </w:r>
      <w:r w:rsidR="00757698">
        <w:rPr>
          <w:rFonts w:ascii="Arial" w:hAnsi="Arial" w:cs="Arial"/>
        </w:rPr>
        <w:br/>
      </w:r>
      <w:r w:rsidRPr="00433BB0">
        <w:rPr>
          <w:rFonts w:ascii="Arial" w:hAnsi="Arial" w:cs="Arial"/>
        </w:rPr>
        <w:t>te nie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występują. Mamy zatem do czynienia z sytuacją, gdzie uszkodzenia pojawiły</w:t>
      </w:r>
      <w:r w:rsidR="00757698">
        <w:rPr>
          <w:rFonts w:ascii="Arial" w:hAnsi="Arial" w:cs="Arial"/>
        </w:rPr>
        <w:br/>
      </w:r>
      <w:r w:rsidRPr="00433BB0">
        <w:rPr>
          <w:rFonts w:ascii="Arial" w:hAnsi="Arial" w:cs="Arial"/>
        </w:rPr>
        <w:t>się na odcinku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o</w:t>
      </w:r>
      <w:r>
        <w:rPr>
          <w:rFonts w:ascii="Arial" w:hAnsi="Arial" w:cs="Arial"/>
        </w:rPr>
        <w:t>k. 200 m, w pasie o szerokości 1</w:t>
      </w:r>
      <w:r w:rsidRPr="00433BB0">
        <w:rPr>
          <w:rFonts w:ascii="Arial" w:hAnsi="Arial" w:cs="Arial"/>
        </w:rPr>
        <w:t>m wzdłuż istniejącego krawężnika, gdzie konstrukcja drogi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okazała się niewystarczająca i do czasu przebudowy — względu na niskie obciążenie — nie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wykazywała oznak degradacji.</w:t>
      </w:r>
    </w:p>
    <w:p w:rsidR="00433BB0" w:rsidRPr="00433BB0" w:rsidRDefault="00433BB0" w:rsidP="00433BB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Ad. 6</w:t>
      </w:r>
      <w:r w:rsidRPr="00433BB0">
        <w:rPr>
          <w:rFonts w:ascii="Arial" w:hAnsi="Arial" w:cs="Arial"/>
        </w:rPr>
        <w:t xml:space="preserve"> Bezpośrednia przyczyna powstania uszkodzeń nawierzchni jezdni została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 xml:space="preserve">zidentyfikowana podczas spotkania z Wykonawcą wezwanego do usunięcia wady </w:t>
      </w:r>
      <w:r>
        <w:rPr>
          <w:rFonts w:ascii="Arial" w:hAnsi="Arial" w:cs="Arial"/>
        </w:rPr>
        <w:br/>
      </w:r>
      <w:r w:rsidRPr="00433BB0">
        <w:rPr>
          <w:rFonts w:ascii="Arial" w:hAnsi="Arial" w:cs="Arial"/>
        </w:rPr>
        <w:t>w ramach</w:t>
      </w:r>
      <w:r>
        <w:rPr>
          <w:rFonts w:ascii="Arial" w:hAnsi="Arial" w:cs="Arial"/>
        </w:rPr>
        <w:t xml:space="preserve"> gwarancji, który to do</w:t>
      </w:r>
      <w:r w:rsidRPr="00433BB0">
        <w:rPr>
          <w:rFonts w:ascii="Arial" w:hAnsi="Arial" w:cs="Arial"/>
        </w:rPr>
        <w:t xml:space="preserve">konał odwiert geologiczny w miejscu uszkodzeń. </w:t>
      </w:r>
    </w:p>
    <w:p w:rsidR="00433BB0" w:rsidRPr="00433BB0" w:rsidRDefault="00433BB0" w:rsidP="00433BB0">
      <w:pPr>
        <w:spacing w:line="360" w:lineRule="auto"/>
        <w:ind w:firstLine="708"/>
        <w:jc w:val="both"/>
        <w:rPr>
          <w:rFonts w:ascii="Arial" w:hAnsi="Arial" w:cs="Arial"/>
        </w:rPr>
      </w:pPr>
      <w:r w:rsidRPr="00433BB0">
        <w:rPr>
          <w:rFonts w:ascii="Arial" w:hAnsi="Arial" w:cs="Arial"/>
        </w:rPr>
        <w:t>Ad</w:t>
      </w:r>
      <w:r>
        <w:rPr>
          <w:rFonts w:ascii="Arial" w:hAnsi="Arial" w:cs="Arial"/>
        </w:rPr>
        <w:t>.</w:t>
      </w:r>
      <w:r w:rsidRPr="00433BB0">
        <w:rPr>
          <w:rFonts w:ascii="Arial" w:hAnsi="Arial" w:cs="Arial"/>
        </w:rPr>
        <w:t xml:space="preserve"> 7 Zwiększenie zakresu robót realizowanych przez Wykonawcę zadania, polegające na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wzmocnieniu słabej podbudowy w wyznacz</w:t>
      </w:r>
      <w:r>
        <w:rPr>
          <w:rFonts w:ascii="Arial" w:hAnsi="Arial" w:cs="Arial"/>
        </w:rPr>
        <w:t>on</w:t>
      </w:r>
      <w:r w:rsidRPr="00433BB0">
        <w:rPr>
          <w:rFonts w:ascii="Arial" w:hAnsi="Arial" w:cs="Arial"/>
        </w:rPr>
        <w:t>ym odcinku drogi, skutkuje koniecznością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 xml:space="preserve">zwiększenia wartości wynagrodzenia wynikającego z umowy </w:t>
      </w:r>
      <w:r>
        <w:rPr>
          <w:rFonts w:ascii="Arial" w:hAnsi="Arial" w:cs="Arial"/>
        </w:rPr>
        <w:br/>
      </w:r>
      <w:r w:rsidRPr="00433BB0">
        <w:rPr>
          <w:rFonts w:ascii="Arial" w:hAnsi="Arial" w:cs="Arial"/>
        </w:rPr>
        <w:t>o szacunkową kwotę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ok. 220</w:t>
      </w:r>
      <w:r>
        <w:rPr>
          <w:rFonts w:ascii="Arial" w:hAnsi="Arial" w:cs="Arial"/>
        </w:rPr>
        <w:t> 000,00</w:t>
      </w:r>
      <w:r w:rsidRPr="00433BB0">
        <w:rPr>
          <w:rFonts w:ascii="Arial" w:hAnsi="Arial" w:cs="Arial"/>
        </w:rPr>
        <w:t xml:space="preserve"> zł brutto.</w:t>
      </w:r>
    </w:p>
    <w:p w:rsidR="00433BB0" w:rsidRPr="00433BB0" w:rsidRDefault="00433BB0" w:rsidP="00433BB0">
      <w:pPr>
        <w:spacing w:line="360" w:lineRule="auto"/>
        <w:ind w:firstLine="708"/>
        <w:jc w:val="both"/>
        <w:rPr>
          <w:rFonts w:ascii="Arial" w:hAnsi="Arial" w:cs="Arial"/>
        </w:rPr>
      </w:pPr>
      <w:r w:rsidRPr="00433BB0">
        <w:rPr>
          <w:rFonts w:ascii="Arial" w:hAnsi="Arial" w:cs="Arial"/>
        </w:rPr>
        <w:t>Ad.8 Roboty realizowane na ul. Smolenia prowadzane były zgodnie z procedurą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zastosowaną dla całego zadania. Poza wskazanym fragmentem, na którym stwierdzono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lokalne uszkodzenia, nawierzchnia jezdni pozostaje w dobrym stanie technicznym i nie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wykazuje oznak degradacji. Należy podkreślić, że uszkodzenia obejmujące powierzchnię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około 250 m2 stanowią jedynie 2,7% ogólnego zakresu robót bitumicznych oraz zaledwie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1,6% powierzchni całej inwestycji, co jednoznacznie potwierdza prawidłowość przyjętych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założeń. Wystąpienie lokalnej degradacji nawierzchni, mającej charakter marginalny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 xml:space="preserve">w stosunku do całego zakresu robót </w:t>
      </w:r>
      <w:r>
        <w:rPr>
          <w:rFonts w:ascii="Arial" w:hAnsi="Arial" w:cs="Arial"/>
        </w:rPr>
        <w:br/>
      </w:r>
      <w:r w:rsidRPr="00433BB0">
        <w:rPr>
          <w:rFonts w:ascii="Arial" w:hAnsi="Arial" w:cs="Arial"/>
        </w:rPr>
        <w:t>i wynikającej z czynników niemożliwych do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przewidzenia na etapie przygotowania zadania, nie może stanowić podstawy do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kwestionowania zastosowanych standardów technicznych ani zasad wiedzy inżynierskiej.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 xml:space="preserve">Okoliczność ta nie uzasadnia również </w:t>
      </w:r>
      <w:r w:rsidRPr="00433BB0">
        <w:rPr>
          <w:rFonts w:ascii="Arial" w:hAnsi="Arial" w:cs="Arial"/>
        </w:rPr>
        <w:lastRenderedPageBreak/>
        <w:t>zmiany przyjętych procedur planowania i realizacji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podobnych przedsięwzięć inwestycyjnych w przyszłości.</w:t>
      </w:r>
    </w:p>
    <w:p w:rsidR="00931B82" w:rsidRDefault="00433BB0" w:rsidP="00433BB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Ad.9</w:t>
      </w:r>
      <w:r w:rsidRPr="00433BB0">
        <w:rPr>
          <w:rFonts w:ascii="Arial" w:hAnsi="Arial" w:cs="Arial"/>
        </w:rPr>
        <w:t xml:space="preserve"> Przy realizacji wielu innych remontów i modernizacji dróg oraz jezdni</w:t>
      </w:r>
      <w:r w:rsidR="00757698">
        <w:rPr>
          <w:rFonts w:ascii="Arial" w:hAnsi="Arial" w:cs="Arial"/>
        </w:rPr>
        <w:br/>
      </w:r>
      <w:r w:rsidRPr="00433BB0">
        <w:rPr>
          <w:rFonts w:ascii="Arial" w:hAnsi="Arial" w:cs="Arial"/>
        </w:rPr>
        <w:t>na terenie</w:t>
      </w:r>
      <w:r>
        <w:rPr>
          <w:rFonts w:ascii="Arial" w:hAnsi="Arial" w:cs="Arial"/>
        </w:rPr>
        <w:t xml:space="preserve"> g</w:t>
      </w:r>
      <w:r w:rsidRPr="00433BB0">
        <w:rPr>
          <w:rFonts w:ascii="Arial" w:hAnsi="Arial" w:cs="Arial"/>
        </w:rPr>
        <w:t>miny Bytom stosuje się analogiczną procedurę przygotowania</w:t>
      </w:r>
      <w:r w:rsidR="00757698">
        <w:rPr>
          <w:rFonts w:ascii="Arial" w:hAnsi="Arial" w:cs="Arial"/>
        </w:rPr>
        <w:br/>
      </w:r>
      <w:r w:rsidRPr="00433BB0">
        <w:rPr>
          <w:rFonts w:ascii="Arial" w:hAnsi="Arial" w:cs="Arial"/>
        </w:rPr>
        <w:t>i zatwierdzania robót, jak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w przypadku przebudowy ul. Nawrota i Smolenia. Przyjęte rozwiązania organizacyjne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i techniczne sprawdziły się w praktyce, pozwalając</w:t>
      </w:r>
      <w:r w:rsidR="00757698">
        <w:rPr>
          <w:rFonts w:ascii="Arial" w:hAnsi="Arial" w:cs="Arial"/>
        </w:rPr>
        <w:br/>
      </w:r>
      <w:r w:rsidRPr="00433BB0">
        <w:rPr>
          <w:rFonts w:ascii="Arial" w:hAnsi="Arial" w:cs="Arial"/>
        </w:rPr>
        <w:t>na skuteczną realizację inwestycji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drogowych, przy zachowaniu racjonalnych kosztów oraz terminowości prac.</w:t>
      </w:r>
    </w:p>
    <w:p w:rsidR="00433BB0" w:rsidRPr="00433BB0" w:rsidRDefault="00433BB0" w:rsidP="00433BB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Ad. 10</w:t>
      </w:r>
      <w:r w:rsidRPr="00433BB0">
        <w:rPr>
          <w:rFonts w:ascii="Arial" w:hAnsi="Arial" w:cs="Arial"/>
        </w:rPr>
        <w:t xml:space="preserve"> Prace zostały wykonane zgodnie z zatwierdzoną, uproszczoną dokumentacją</w:t>
      </w:r>
      <w:r>
        <w:rPr>
          <w:rFonts w:ascii="Arial" w:hAnsi="Arial" w:cs="Arial"/>
        </w:rPr>
        <w:t xml:space="preserve"> </w:t>
      </w:r>
      <w:r w:rsidRPr="00433BB0">
        <w:rPr>
          <w:rFonts w:ascii="Arial" w:hAnsi="Arial" w:cs="Arial"/>
        </w:rPr>
        <w:t>techniczną, która została również przedłożona do Instytucji</w:t>
      </w:r>
      <w:r>
        <w:rPr>
          <w:rFonts w:ascii="Arial" w:hAnsi="Arial" w:cs="Arial"/>
        </w:rPr>
        <w:t xml:space="preserve"> w ramach wnioskowania o środki </w:t>
      </w:r>
      <w:r w:rsidRPr="00433BB0">
        <w:rPr>
          <w:rFonts w:ascii="Arial" w:hAnsi="Arial" w:cs="Arial"/>
        </w:rPr>
        <w:t>zewnętrzne. Roboty zostały prawidłowo odebrane, a następn</w:t>
      </w:r>
      <w:r>
        <w:rPr>
          <w:rFonts w:ascii="Arial" w:hAnsi="Arial" w:cs="Arial"/>
        </w:rPr>
        <w:t xml:space="preserve">ie rozliczone. Na tej podstawie </w:t>
      </w:r>
      <w:r w:rsidRPr="00433BB0">
        <w:rPr>
          <w:rFonts w:ascii="Arial" w:hAnsi="Arial" w:cs="Arial"/>
        </w:rPr>
        <w:t>nie ma ryzyka zwrotu przyznanych środków.</w:t>
      </w:r>
    </w:p>
    <w:p w:rsidR="00931B82" w:rsidRDefault="00931B82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931B82" w:rsidRDefault="00931B82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433BB0" w:rsidRDefault="00433BB0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433BB0" w:rsidRDefault="00433BB0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433BB0" w:rsidRDefault="00433BB0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433BB0" w:rsidRDefault="00433BB0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433BB0" w:rsidRDefault="00433BB0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433BB0" w:rsidRDefault="00433BB0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375B9A" w:rsidRPr="008A74CA" w:rsidRDefault="00155324" w:rsidP="00137BD7">
      <w:pPr>
        <w:ind w:left="3540" w:firstLine="708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1F4D37" w:rsidP="004A1D88">
      <w:pPr>
        <w:rPr>
          <w:rFonts w:ascii="Arial" w:hAnsi="Arial" w:cs="Arial"/>
          <w:bCs/>
          <w:sz w:val="20"/>
          <w:szCs w:val="20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37BD7" w:rsidRDefault="00137BD7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B159B2" w:rsidRDefault="00B159B2" w:rsidP="004A1D88">
      <w:pPr>
        <w:rPr>
          <w:rFonts w:ascii="Arial" w:hAnsi="Arial" w:cs="Arial"/>
          <w:bCs/>
          <w:sz w:val="20"/>
          <w:szCs w:val="20"/>
        </w:rPr>
      </w:pPr>
    </w:p>
    <w:p w:rsidR="00507887" w:rsidRDefault="00507887" w:rsidP="004A1D88">
      <w:pPr>
        <w:rPr>
          <w:rFonts w:ascii="Arial" w:hAnsi="Arial" w:cs="Arial"/>
          <w:bCs/>
          <w:sz w:val="20"/>
          <w:szCs w:val="20"/>
        </w:rPr>
      </w:pPr>
    </w:p>
    <w:p w:rsidR="00507887" w:rsidRDefault="00507887" w:rsidP="004A1D88">
      <w:pPr>
        <w:rPr>
          <w:rFonts w:ascii="Arial" w:hAnsi="Arial" w:cs="Arial"/>
          <w:bCs/>
          <w:sz w:val="20"/>
          <w:szCs w:val="20"/>
        </w:rPr>
      </w:pPr>
    </w:p>
    <w:p w:rsidR="00507887" w:rsidRDefault="00507887" w:rsidP="004A1D88">
      <w:pPr>
        <w:rPr>
          <w:rFonts w:ascii="Arial" w:hAnsi="Arial" w:cs="Arial"/>
          <w:bCs/>
          <w:sz w:val="20"/>
          <w:szCs w:val="20"/>
        </w:rPr>
      </w:pPr>
    </w:p>
    <w:p w:rsidR="00507887" w:rsidRDefault="00507887" w:rsidP="004A1D88">
      <w:pPr>
        <w:rPr>
          <w:rFonts w:ascii="Arial" w:hAnsi="Arial" w:cs="Arial"/>
          <w:bCs/>
          <w:sz w:val="20"/>
          <w:szCs w:val="20"/>
        </w:rPr>
      </w:pPr>
    </w:p>
    <w:p w:rsidR="00B159B2" w:rsidRDefault="00B159B2" w:rsidP="004A1D88">
      <w:pPr>
        <w:rPr>
          <w:rFonts w:ascii="Arial" w:hAnsi="Arial" w:cs="Arial"/>
          <w:bCs/>
          <w:sz w:val="20"/>
          <w:szCs w:val="20"/>
        </w:rPr>
      </w:pPr>
    </w:p>
    <w:p w:rsidR="00B159B2" w:rsidRDefault="00B159B2" w:rsidP="004A1D88">
      <w:pPr>
        <w:rPr>
          <w:rFonts w:ascii="Arial" w:hAnsi="Arial" w:cs="Arial"/>
          <w:bCs/>
          <w:sz w:val="20"/>
          <w:szCs w:val="20"/>
        </w:rPr>
      </w:pPr>
    </w:p>
    <w:p w:rsidR="00B159B2" w:rsidRDefault="00B159B2" w:rsidP="004A1D88">
      <w:pPr>
        <w:rPr>
          <w:rFonts w:ascii="Arial" w:hAnsi="Arial" w:cs="Arial"/>
          <w:bCs/>
          <w:sz w:val="20"/>
          <w:szCs w:val="20"/>
        </w:rPr>
      </w:pPr>
    </w:p>
    <w:p w:rsidR="00EA304A" w:rsidRDefault="00EA304A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931B82" w:rsidRDefault="004A1D88" w:rsidP="004A1D88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 xml:space="preserve">3. </w:t>
      </w:r>
      <w:proofErr w:type="spellStart"/>
      <w:r w:rsidRPr="00931B82">
        <w:rPr>
          <w:rFonts w:ascii="Arial" w:hAnsi="Arial" w:cs="Arial"/>
          <w:sz w:val="16"/>
          <w:szCs w:val="16"/>
          <w:lang w:val="en-US"/>
        </w:rPr>
        <w:t>MZDiM</w:t>
      </w:r>
      <w:proofErr w:type="spellEnd"/>
    </w:p>
    <w:p w:rsidR="004A1D88" w:rsidRPr="00931B82" w:rsidRDefault="004A1D88" w:rsidP="004A1D88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>4. AT a/a</w:t>
      </w:r>
    </w:p>
    <w:p w:rsidR="006903CA" w:rsidRPr="00931B82" w:rsidRDefault="006903CA" w:rsidP="004A1D88">
      <w:pPr>
        <w:rPr>
          <w:rFonts w:ascii="Arial" w:hAnsi="Arial" w:cs="Arial"/>
          <w:sz w:val="16"/>
          <w:szCs w:val="16"/>
          <w:lang w:val="en-US"/>
        </w:rPr>
      </w:pPr>
    </w:p>
    <w:p w:rsidR="006903CA" w:rsidRDefault="006903CA" w:rsidP="004A1D88">
      <w:pPr>
        <w:rPr>
          <w:rFonts w:ascii="Arial" w:hAnsi="Arial" w:cs="Arial"/>
          <w:sz w:val="16"/>
          <w:szCs w:val="16"/>
          <w:lang w:val="en-US"/>
        </w:rPr>
      </w:pPr>
    </w:p>
    <w:p w:rsidR="00507887" w:rsidRDefault="00507887" w:rsidP="004A1D88">
      <w:pPr>
        <w:rPr>
          <w:rFonts w:ascii="Arial" w:hAnsi="Arial" w:cs="Arial"/>
          <w:sz w:val="16"/>
          <w:szCs w:val="16"/>
          <w:lang w:val="en-US"/>
        </w:rPr>
      </w:pPr>
    </w:p>
    <w:p w:rsidR="00507887" w:rsidRPr="00931B82" w:rsidRDefault="00507887" w:rsidP="004A1D88">
      <w:pPr>
        <w:rPr>
          <w:rFonts w:ascii="Arial" w:hAnsi="Arial" w:cs="Arial"/>
          <w:sz w:val="16"/>
          <w:szCs w:val="16"/>
          <w:lang w:val="en-US"/>
        </w:rPr>
      </w:pPr>
    </w:p>
    <w:p w:rsidR="006903CA" w:rsidRPr="00931B82" w:rsidRDefault="006903CA" w:rsidP="004A1D88">
      <w:pPr>
        <w:rPr>
          <w:rFonts w:ascii="Arial" w:hAnsi="Arial" w:cs="Arial"/>
          <w:sz w:val="16"/>
          <w:szCs w:val="16"/>
          <w:lang w:val="en-US"/>
        </w:rPr>
      </w:pPr>
    </w:p>
    <w:p w:rsidR="00847E6C" w:rsidRPr="00931B82" w:rsidRDefault="00847E6C" w:rsidP="004A1D88">
      <w:pPr>
        <w:rPr>
          <w:rFonts w:ascii="Arial" w:hAnsi="Arial" w:cs="Arial"/>
          <w:sz w:val="16"/>
          <w:szCs w:val="16"/>
          <w:lang w:val="en-US"/>
        </w:rPr>
      </w:pPr>
    </w:p>
    <w:p w:rsidR="004A1D88" w:rsidRDefault="00B159B2" w:rsidP="004A1D88">
      <w:pPr>
        <w:rPr>
          <w:rFonts w:ascii="Arial" w:hAnsi="Arial" w:cs="Arial"/>
          <w:sz w:val="16"/>
          <w:szCs w:val="16"/>
          <w:lang w:val="en-US"/>
        </w:rPr>
      </w:pPr>
      <w:proofErr w:type="spellStart"/>
      <w:r>
        <w:rPr>
          <w:rFonts w:ascii="Arial" w:hAnsi="Arial" w:cs="Arial"/>
          <w:sz w:val="16"/>
          <w:szCs w:val="16"/>
          <w:lang w:val="en-US"/>
        </w:rPr>
        <w:t>Oprac</w:t>
      </w:r>
      <w:proofErr w:type="spellEnd"/>
      <w:r>
        <w:rPr>
          <w:rFonts w:ascii="Arial" w:hAnsi="Arial" w:cs="Arial"/>
          <w:sz w:val="16"/>
          <w:szCs w:val="16"/>
          <w:lang w:val="en-US"/>
        </w:rPr>
        <w:t xml:space="preserve">.: D. </w:t>
      </w:r>
      <w:proofErr w:type="spellStart"/>
      <w:r>
        <w:rPr>
          <w:rFonts w:ascii="Arial" w:hAnsi="Arial" w:cs="Arial"/>
          <w:sz w:val="16"/>
          <w:szCs w:val="16"/>
          <w:lang w:val="en-US"/>
        </w:rPr>
        <w:t>Gołąb</w:t>
      </w:r>
      <w:proofErr w:type="spellEnd"/>
    </w:p>
    <w:p w:rsidR="00B159B2" w:rsidRPr="00931B82" w:rsidRDefault="00433BB0" w:rsidP="004A1D88">
      <w:pPr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0</w:t>
      </w:r>
      <w:r w:rsidR="00507887">
        <w:rPr>
          <w:rFonts w:ascii="Arial" w:hAnsi="Arial" w:cs="Arial"/>
          <w:sz w:val="16"/>
          <w:szCs w:val="16"/>
          <w:lang w:val="en-US"/>
        </w:rPr>
        <w:t>9</w:t>
      </w:r>
      <w:r w:rsidR="00B159B2">
        <w:rPr>
          <w:rFonts w:ascii="Arial" w:hAnsi="Arial" w:cs="Arial"/>
          <w:sz w:val="16"/>
          <w:szCs w:val="16"/>
          <w:lang w:val="en-US"/>
        </w:rPr>
        <w:t>/0</w:t>
      </w:r>
      <w:r>
        <w:rPr>
          <w:rFonts w:ascii="Arial" w:hAnsi="Arial" w:cs="Arial"/>
          <w:sz w:val="16"/>
          <w:szCs w:val="16"/>
          <w:lang w:val="en-US"/>
        </w:rPr>
        <w:t>5</w:t>
      </w:r>
      <w:r w:rsidR="00B159B2">
        <w:rPr>
          <w:rFonts w:ascii="Arial" w:hAnsi="Arial" w:cs="Arial"/>
          <w:sz w:val="16"/>
          <w:szCs w:val="16"/>
          <w:lang w:val="en-US"/>
        </w:rPr>
        <w:t xml:space="preserve">/2025 r. </w:t>
      </w:r>
    </w:p>
    <w:p w:rsidR="002747E8" w:rsidRPr="00931B82" w:rsidRDefault="002747E8" w:rsidP="004A1D88">
      <w:pPr>
        <w:rPr>
          <w:rFonts w:ascii="Arial" w:hAnsi="Arial" w:cs="Arial"/>
          <w:bCs/>
          <w:sz w:val="16"/>
          <w:szCs w:val="16"/>
          <w:lang w:val="en-US"/>
        </w:rPr>
      </w:pPr>
    </w:p>
    <w:p w:rsidR="001F4D37" w:rsidRPr="00931B82" w:rsidRDefault="004A1D88" w:rsidP="001F4D37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bCs/>
          <w:sz w:val="16"/>
          <w:szCs w:val="16"/>
          <w:lang w:val="en-US"/>
        </w:rPr>
        <w:t>Nr MDOK -</w:t>
      </w:r>
      <w:r w:rsidR="002747E8" w:rsidRPr="00931B82">
        <w:rPr>
          <w:sz w:val="16"/>
          <w:szCs w:val="16"/>
          <w:lang w:val="en-US"/>
        </w:rPr>
        <w:t xml:space="preserve"> </w:t>
      </w:r>
    </w:p>
    <w:sectPr w:rsidR="001F4D37" w:rsidRPr="00931B82" w:rsidSect="00F65F81">
      <w:footerReference w:type="default" r:id="rId9"/>
      <w:pgSz w:w="11906" w:h="16838"/>
      <w:pgMar w:top="851" w:right="1274" w:bottom="1135" w:left="1276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567" w:rsidRDefault="00DE3567" w:rsidP="0085517A">
      <w:r>
        <w:separator/>
      </w:r>
    </w:p>
  </w:endnote>
  <w:endnote w:type="continuationSeparator" w:id="0">
    <w:p w:rsidR="00DE3567" w:rsidRDefault="00DE356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65F81" w:rsidRPr="003A6CA9" w:rsidRDefault="0030376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65F8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0788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65F81" w:rsidRDefault="00F65F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567" w:rsidRDefault="00DE3567" w:rsidP="0085517A">
      <w:r>
        <w:separator/>
      </w:r>
    </w:p>
  </w:footnote>
  <w:footnote w:type="continuationSeparator" w:id="0">
    <w:p w:rsidR="00DE3567" w:rsidRDefault="00DE356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84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37AD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7BD7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1BB5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47E8"/>
    <w:rsid w:val="00297118"/>
    <w:rsid w:val="002A106C"/>
    <w:rsid w:val="002A431E"/>
    <w:rsid w:val="002A6690"/>
    <w:rsid w:val="002B35E8"/>
    <w:rsid w:val="002B3F2B"/>
    <w:rsid w:val="002C2714"/>
    <w:rsid w:val="002C2AAA"/>
    <w:rsid w:val="002C5A9C"/>
    <w:rsid w:val="002D78DB"/>
    <w:rsid w:val="002E22BD"/>
    <w:rsid w:val="002F0A33"/>
    <w:rsid w:val="0030176D"/>
    <w:rsid w:val="00303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E4E6B"/>
    <w:rsid w:val="003F5B11"/>
    <w:rsid w:val="004005E5"/>
    <w:rsid w:val="00402C08"/>
    <w:rsid w:val="00403B3C"/>
    <w:rsid w:val="004151E3"/>
    <w:rsid w:val="00416A33"/>
    <w:rsid w:val="00420642"/>
    <w:rsid w:val="004226B6"/>
    <w:rsid w:val="004256EE"/>
    <w:rsid w:val="00425F2A"/>
    <w:rsid w:val="00427166"/>
    <w:rsid w:val="00431088"/>
    <w:rsid w:val="004337E6"/>
    <w:rsid w:val="00433BB0"/>
    <w:rsid w:val="00440033"/>
    <w:rsid w:val="00443215"/>
    <w:rsid w:val="00443B40"/>
    <w:rsid w:val="004507D7"/>
    <w:rsid w:val="00461859"/>
    <w:rsid w:val="00461BB2"/>
    <w:rsid w:val="00466E2C"/>
    <w:rsid w:val="00475147"/>
    <w:rsid w:val="004839B0"/>
    <w:rsid w:val="00483D57"/>
    <w:rsid w:val="004842C2"/>
    <w:rsid w:val="0048736D"/>
    <w:rsid w:val="0049015E"/>
    <w:rsid w:val="00491FF9"/>
    <w:rsid w:val="00493552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07887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362D"/>
    <w:rsid w:val="00664908"/>
    <w:rsid w:val="00665C9F"/>
    <w:rsid w:val="00666E67"/>
    <w:rsid w:val="00672108"/>
    <w:rsid w:val="00675E8A"/>
    <w:rsid w:val="00685C9F"/>
    <w:rsid w:val="00690001"/>
    <w:rsid w:val="006903CA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A67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57698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4DFF"/>
    <w:rsid w:val="008D7F34"/>
    <w:rsid w:val="008E0A86"/>
    <w:rsid w:val="008E3B36"/>
    <w:rsid w:val="008E447A"/>
    <w:rsid w:val="008F49F9"/>
    <w:rsid w:val="008F54F5"/>
    <w:rsid w:val="008F77F0"/>
    <w:rsid w:val="008F78E9"/>
    <w:rsid w:val="008F7B39"/>
    <w:rsid w:val="00912089"/>
    <w:rsid w:val="00912C15"/>
    <w:rsid w:val="00915EE3"/>
    <w:rsid w:val="009207E8"/>
    <w:rsid w:val="00920BD1"/>
    <w:rsid w:val="00922571"/>
    <w:rsid w:val="00924AAF"/>
    <w:rsid w:val="009268A5"/>
    <w:rsid w:val="00931B82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04314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59B2"/>
    <w:rsid w:val="00B22798"/>
    <w:rsid w:val="00B22A1B"/>
    <w:rsid w:val="00B24417"/>
    <w:rsid w:val="00B2527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54083"/>
    <w:rsid w:val="00C60A77"/>
    <w:rsid w:val="00C669D4"/>
    <w:rsid w:val="00C70AA4"/>
    <w:rsid w:val="00C80D7A"/>
    <w:rsid w:val="00C831BC"/>
    <w:rsid w:val="00C92C9B"/>
    <w:rsid w:val="00C97BAE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3567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04A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65F81"/>
    <w:rsid w:val="00F728C4"/>
    <w:rsid w:val="00F77892"/>
    <w:rsid w:val="00F91FB0"/>
    <w:rsid w:val="00F9379A"/>
    <w:rsid w:val="00F93D02"/>
    <w:rsid w:val="00F9501C"/>
    <w:rsid w:val="00F956FD"/>
    <w:rsid w:val="00F95D7F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2A8B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8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2747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44F3BB-F440-4A6A-84EE-CDC64D392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2025-04-01T08:06:00Z</cp:lastPrinted>
  <dcterms:created xsi:type="dcterms:W3CDTF">2025-05-12T07:29:00Z</dcterms:created>
  <dcterms:modified xsi:type="dcterms:W3CDTF">2025-05-12T07:29:00Z</dcterms:modified>
</cp:coreProperties>
</file>