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XVI/141/25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wniesienia do Wojewódzkiego Sądu Administracyjnego w Gliwicach skargi na rozstrzygnięcie nadzorcze nr IFIII.4131.1.26.2025 Wojewody Śląskiego z dnia 17 marca 2025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postępowaniu przed sądami administracyjnymi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Wnieść do Wojewódzkiego Sądu Administracyjnego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Gliwicach skargę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rozstrzygnięcie nadzorcze nr IFIII.4131.1.26.2025 Wojewody Śląskiego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stwierdzające nieważność części uchwały nr XIV/112/25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uchwalenia miejscowego planu zagospodarowania przestrzennego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Dworskiej,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Stanisława Witczaka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etap 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przypadku niekorzystnego dla Miasta Bytom orzeczenia Wojewódzkiego Sądu Administracyjnego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Gliwicach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wnieść od tego orzeczenia skargę kasacyjną do Naczelnego Sądu Administracyjnego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Warszawie.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Rozstrzygnięciem nadzorczym nr IFIII.4131.1.26.2025 z dnia 17 marca 2025 r. Wojewoda Śląski stwierdził nieważność uchwały nr XIV/112/25 Rady Miejskiej w Bytomiu z dnia 10 lutego 2025 r. w sprawie uchwalenia miejscowego planu zagospodarowania przestrzennego dla terenu położonego w rejonie ulic: Dworskiej, Strzelców Bytomskich i Stanisława Witczaka w Bytomiu – etap II, w zakresie: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„treści planu: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2 pkt 1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3 pkt 1 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pkt 1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pkt 2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12 ust. 4;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1 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3 pkt 1 lit. b 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35 ust. 1 pkt 2 w zakresie słów: od 24,0 m do 36,0 m (przy uwzględnieniu stanu istniejącego);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35 ust. 1 pkt 3 w zakresie słów: od 47,5 m do 55,0 m (przy uwzględnieniu stanu istniejącego);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części graficznej planu: w zakresie terenów oznaczonych symbolami 8MN, 9MN, 12MN w ich liniach rozgraniczających.”.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Zdaniem organu nadzorczego ww. uchwała została podjęta z istotnym naruszeniem zasad i trybu sporządzania miejscowego planu zagospodarowania przestrzennego w zakresie odległości od cmentarzy, tym samym zarzucając naruszenie rozporządzenia Ministra Gospodarki Komunalnej z dnia 25 sierpnia 1959 r. w sprawie określenia, jakie tereny pod względem sanitarnym są odpowiednie na cmentarze (Dz. U. z 1959 r. nr 52 poz. 315), gdzie w § 3 ust. 1 stwierdza się jednoznacznie, że odległość cmentarza od zabudowań mieszkalnych powinna wynosić co najmniej 150 m, przy czym odległość ta może być zmniejszona do 50 m pod warunkiem podłączenia do sieci wodociągowej wszystkich budynków położonych w takiej odległości. Jednak odległość budynków mieszkalnych od granicy cmentarza w żadnym wypadku nie może być mniejsza niż 50 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Stanowisko organu nadzoru w zakresie: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„treści planu: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2 pkt 1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3 pkt 1 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pkt 1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pkt 2 lit. a w 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12 ust. 4;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ust.1 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3 pkt 1 lit. b w zakresie symboli: 8MN, 9MN, 12MN;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części graficznej planu: w zakresie terenów oznaczonych symbolami 8MN, 9MN, 12MN w ich liniach rozgraniczających” jest błędne, a przedmiotowa uchwała Rady  Miejskiej w Bytomiu w tym zakresie nie narusza prawa.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zarzutu dotyczącego naruszenia art. 6 ust. 2 pkt 1 ustawy z dnia 27 marca 2003 r. o planowaniu i zagospodarowaniu przestrzennym (Dz. U. z 2024 r. poz. 1130, z późn. zm.), poprzez wprowadzenie zapisów uniemożliwiających, zdaniem organu nadzorczego, zagospodarowanie – zgodnie z zapisami planu – niezabudowanych działek na terenach oznaczonych w ww. uchwale symbolami: 8MN, 9MN i 12MN należy przede wszystkim zwrócić uwagę na stan istniejący, który ma kluczowe znaczenie w przedmiotowej sprawie. Wskazane tereny stanowią część większego osiedla zabudowy mieszkaniowej jednorodzinnej zrealizowanego w latach 30. XX w., przy czym znaczna część substancji budowlanej tego osiedla została w minionych latach wymieniona na nowe budynki. Generalnie jednak została poszanowana i zachowana skala zabudowy, jej charakter oraz układ urbanistyczny osiedla. Z osiedlem tym sąsiaduje od strony południowej – oddzielony ulicą – cmentarz założony w latach 20. XX w., natomiast od zachodu – oddzielony pasem zieleni – sąsiaduje cmentarz założony w podobnym okresie co samo osiedle, tj. w latach 30. XX w. Sąsiedztwo cmentarzy i zabudowy mieszkaniowej funkcjonuje w tej przestrzeni zatem bez mała 90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Tereny osiedla mieszkaniowego oznaczone w ww. uchwale symbolami: 8MN, 9MN, 12MN przeznaczone zostały, zgodnie z § 17 ust. 1 uchwały nr XIV/112/25 Rady Miejskiej w Bytomiu z dnia 10 lutego 2025 r. w sprawie uchwalenia miejscowego planu zagospodarowania przestrzennego dla terenu położonego w rejonie ulic: Dworskiej, Strzelców Bytomskich i Stanisława Witczaka w Bytomiu – etap II, pod zabudowę mieszkaniową jednorodzinną. Jednocześnie część tych terenów objęta jest strefą 50 m odległości od granicy istniejącego cmentarza. W zasięgu tej strefy – zgodnie z § 12 ust. 3 pkt 1 tej uchwały – zakazano lokalizacji nowej zabudowy mieszkaniowej. Jednocześnie dopuszczono w tej strefie przebudowę, rozbudowę i odbudowę istniejącej zabudowy jednorodzinnej.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tym momencie należy jednoznacznie podkreślić, że wszystkie działki leżące na terenach 8MN i 12MN, a objęte strefą 50 m od granicy istniejącego cmentarza w taki sposób, że nie można pomiędzy granicą tej strefy a linią zabudowy „zmieścić” zabudowy mieszkaniowej – są działkami dzisiaj już zabudowanymi.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Prawidłowość przyjętych rozwiązań planistycznych umożliwiających dalsze utrzymanie istniejącego stanu zabudowy – jednak bez możliwości realizacji całkowicie nowych budynków mieszkalnych (poprzez np. tworzenie II linii zabudowy) – znajduje oparcie w ugruntowanym orzecznictwie oraz aktualnych komentarzach 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powyższych wyjaśnień zasadne jest wniesienie skargi na rozstrzygnięcie nadzorcze Wojewody Śląskiego do Wojewódzkiego Sądu Administracyjnego w Gliwicach, a w przypadku niekorzystnego dla Miasta Bytom orzeczenia Wojewódzkiego Sądu Administracyjnego, wniesienie od tego orzeczenia skargi kasacyjnej do Naczelnego Sądu Administracyjnego w Warszawie.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CFE856EE-98C9-48B0-8CD6-762230959A0E.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CFE856EE-98C9-48B0-8CD6-762230959A0E.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XVI/141/25 z dnia 28 kwietnia 2025 r.</dc:title>
  <dc:subject>w sprawie wniesienia do Wojewódzkiego Sądu Administracyjnego w^Gliwicach skargi na rozstrzygnięcie nadzorcze nr IFIII.4131.1.26.2025 Wojewody Śląskiego z^dnia 17^marca 2025^r.</dc:subject>
  <dc:creator>asteuer</dc:creator>
  <cp:lastModifiedBy>asteuer</cp:lastModifiedBy>
  <cp:revision>1</cp:revision>
  <dcterms:created xsi:type="dcterms:W3CDTF">2025-04-29T10:25:35Z</dcterms:created>
  <dcterms:modified xsi:type="dcterms:W3CDTF">2025-04-29T10:25:35Z</dcterms:modified>
  <cp:category>Akt prawny</cp:category>
</cp:coreProperties>
</file>